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3AFE" w14:textId="055DCD79" w:rsidR="00B0313E" w:rsidRPr="002768BA" w:rsidRDefault="00FF3DF3" w:rsidP="000C1D3E">
      <w:pPr>
        <w:spacing w:after="0"/>
        <w:rPr>
          <w:rFonts w:ascii="Arial" w:hAnsi="Arial" w:cs="Arial"/>
          <w:sz w:val="20"/>
          <w:szCs w:val="20"/>
          <w:highlight w:val="yellow"/>
        </w:rPr>
      </w:pPr>
      <w:r w:rsidRPr="002768BA">
        <w:rPr>
          <w:rFonts w:ascii="Arial" w:hAnsi="Arial" w:cs="Arial"/>
          <w:b/>
          <w:noProof/>
          <w:sz w:val="20"/>
          <w:szCs w:val="20"/>
          <w:highlight w:val="yellow"/>
        </w:rPr>
        <w:drawing>
          <wp:anchor distT="0" distB="0" distL="114300" distR="114300" simplePos="0" relativeHeight="251658240" behindDoc="0" locked="0" layoutInCell="1" allowOverlap="1" wp14:anchorId="0302C760" wp14:editId="7C57FB45">
            <wp:simplePos x="0" y="0"/>
            <wp:positionH relativeFrom="column">
              <wp:posOffset>1720215</wp:posOffset>
            </wp:positionH>
            <wp:positionV relativeFrom="paragraph">
              <wp:posOffset>-410845</wp:posOffset>
            </wp:positionV>
            <wp:extent cx="2495550" cy="1282477"/>
            <wp:effectExtent l="0" t="0" r="0" b="0"/>
            <wp:wrapNone/>
            <wp:docPr id="1"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824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8D1A" w14:textId="77777777" w:rsidR="00FF3DF3" w:rsidRPr="002768BA" w:rsidRDefault="00FF3DF3" w:rsidP="000C1D3E">
      <w:pPr>
        <w:rPr>
          <w:rFonts w:ascii="Arial" w:hAnsi="Arial" w:cs="Arial"/>
          <w:sz w:val="20"/>
          <w:szCs w:val="20"/>
          <w:highlight w:val="yellow"/>
        </w:rPr>
      </w:pPr>
    </w:p>
    <w:p w14:paraId="49E8E41F" w14:textId="77777777" w:rsidR="00FF3DF3" w:rsidRPr="002768BA" w:rsidRDefault="00FF3DF3" w:rsidP="000C1D3E">
      <w:pPr>
        <w:rPr>
          <w:rFonts w:ascii="Arial" w:hAnsi="Arial" w:cs="Arial"/>
          <w:sz w:val="20"/>
          <w:szCs w:val="20"/>
          <w:highlight w:val="yellow"/>
        </w:rPr>
      </w:pPr>
    </w:p>
    <w:p w14:paraId="2494D980" w14:textId="77777777" w:rsidR="00FF3DF3" w:rsidRPr="002768BA" w:rsidRDefault="00FF3DF3" w:rsidP="000C1D3E">
      <w:pPr>
        <w:spacing w:after="0"/>
        <w:jc w:val="center"/>
        <w:rPr>
          <w:rFonts w:ascii="Arial" w:hAnsi="Arial" w:cs="Arial"/>
          <w:b/>
          <w:sz w:val="20"/>
          <w:szCs w:val="20"/>
        </w:rPr>
      </w:pPr>
    </w:p>
    <w:p w14:paraId="631BC6F7" w14:textId="309CBFCA" w:rsidR="00EE0285" w:rsidRPr="002768BA" w:rsidRDefault="007F0EE2" w:rsidP="000C1D3E">
      <w:pPr>
        <w:spacing w:after="0"/>
        <w:jc w:val="center"/>
        <w:rPr>
          <w:rFonts w:ascii="Arial" w:hAnsi="Arial" w:cs="Arial"/>
          <w:sz w:val="20"/>
          <w:szCs w:val="20"/>
        </w:rPr>
      </w:pPr>
      <w:r>
        <w:rPr>
          <w:rFonts w:ascii="Arial" w:hAnsi="Arial" w:cs="Arial"/>
          <w:sz w:val="20"/>
          <w:szCs w:val="20"/>
        </w:rPr>
        <w:t>02 May</w:t>
      </w:r>
      <w:r w:rsidR="0090560C" w:rsidRPr="000B236B">
        <w:rPr>
          <w:rFonts w:ascii="Arial" w:hAnsi="Arial" w:cs="Arial"/>
          <w:sz w:val="20"/>
          <w:szCs w:val="20"/>
        </w:rPr>
        <w:t xml:space="preserve"> </w:t>
      </w:r>
      <w:r w:rsidR="00E22622" w:rsidRPr="000B236B">
        <w:rPr>
          <w:rFonts w:ascii="Arial" w:hAnsi="Arial" w:cs="Arial"/>
          <w:sz w:val="20"/>
          <w:szCs w:val="20"/>
        </w:rPr>
        <w:t>202</w:t>
      </w:r>
      <w:r w:rsidR="00A41B72">
        <w:rPr>
          <w:rFonts w:ascii="Arial" w:hAnsi="Arial" w:cs="Arial"/>
          <w:sz w:val="20"/>
          <w:szCs w:val="20"/>
          <w:lang w:val="uk-UA"/>
        </w:rPr>
        <w:t>4</w:t>
      </w:r>
      <w:r w:rsidR="00EE0285" w:rsidRPr="000B236B">
        <w:rPr>
          <w:rFonts w:ascii="Arial" w:hAnsi="Arial" w:cs="Arial"/>
          <w:sz w:val="20"/>
          <w:szCs w:val="20"/>
        </w:rPr>
        <w:t>,</w:t>
      </w:r>
      <w:r w:rsidR="00EE0285" w:rsidRPr="002768BA">
        <w:rPr>
          <w:rFonts w:ascii="Arial" w:hAnsi="Arial" w:cs="Arial"/>
          <w:sz w:val="20"/>
          <w:szCs w:val="20"/>
        </w:rPr>
        <w:t xml:space="preserve"> </w:t>
      </w:r>
      <w:r w:rsidR="00D57721" w:rsidRPr="002768BA">
        <w:rPr>
          <w:rFonts w:ascii="Arial" w:hAnsi="Arial" w:cs="Arial"/>
          <w:sz w:val="20"/>
          <w:szCs w:val="20"/>
        </w:rPr>
        <w:t>Limassol, Cyprus</w:t>
      </w:r>
    </w:p>
    <w:p w14:paraId="3BACE160" w14:textId="1242667A" w:rsidR="00EE0285" w:rsidRPr="002768BA" w:rsidRDefault="00EE0285" w:rsidP="000C1D3E">
      <w:pPr>
        <w:pStyle w:val="TMMPlaintext1"/>
        <w:jc w:val="center"/>
        <w:rPr>
          <w:rFonts w:ascii="Arial" w:hAnsi="Arial" w:cs="Arial"/>
          <w:b/>
          <w:szCs w:val="20"/>
        </w:rPr>
      </w:pPr>
      <w:r w:rsidRPr="002768BA">
        <w:rPr>
          <w:rFonts w:ascii="Arial" w:hAnsi="Arial" w:cs="Arial"/>
          <w:b/>
          <w:szCs w:val="20"/>
        </w:rPr>
        <w:t>MHP S</w:t>
      </w:r>
      <w:r w:rsidR="00A53835" w:rsidRPr="002768BA">
        <w:rPr>
          <w:rFonts w:ascii="Arial" w:hAnsi="Arial" w:cs="Arial"/>
          <w:b/>
          <w:szCs w:val="20"/>
        </w:rPr>
        <w:t>E</w:t>
      </w:r>
    </w:p>
    <w:p w14:paraId="724EEC13" w14:textId="3490324B" w:rsidR="00EE0285" w:rsidRPr="002768BA" w:rsidRDefault="00EE0285" w:rsidP="000C1D3E">
      <w:pPr>
        <w:pStyle w:val="TMMPlaintext1"/>
        <w:spacing w:before="240" w:after="240"/>
        <w:jc w:val="center"/>
        <w:rPr>
          <w:rFonts w:ascii="Arial" w:hAnsi="Arial" w:cs="Arial"/>
          <w:b/>
          <w:szCs w:val="20"/>
        </w:rPr>
      </w:pPr>
      <w:r w:rsidRPr="002768BA">
        <w:rPr>
          <w:rFonts w:ascii="Arial" w:hAnsi="Arial" w:cs="Arial"/>
          <w:b/>
          <w:szCs w:val="20"/>
        </w:rPr>
        <w:t xml:space="preserve">Financial Results for the </w:t>
      </w:r>
      <w:r w:rsidR="00A41B72">
        <w:rPr>
          <w:rFonts w:ascii="Arial" w:hAnsi="Arial" w:cs="Arial"/>
          <w:b/>
          <w:szCs w:val="20"/>
        </w:rPr>
        <w:t>Fourth</w:t>
      </w:r>
      <w:r w:rsidR="007A1355" w:rsidRPr="002768BA">
        <w:rPr>
          <w:rFonts w:ascii="Arial" w:hAnsi="Arial" w:cs="Arial"/>
          <w:b/>
          <w:szCs w:val="20"/>
        </w:rPr>
        <w:t xml:space="preserve"> </w:t>
      </w:r>
      <w:r w:rsidRPr="002768BA">
        <w:rPr>
          <w:rFonts w:ascii="Arial" w:hAnsi="Arial" w:cs="Arial"/>
          <w:b/>
          <w:szCs w:val="20"/>
        </w:rPr>
        <w:t>Quarter</w:t>
      </w:r>
      <w:r w:rsidR="00072690">
        <w:rPr>
          <w:rFonts w:ascii="Arial" w:hAnsi="Arial" w:cs="Arial"/>
          <w:b/>
          <w:szCs w:val="20"/>
          <w:lang w:val="uk-UA"/>
        </w:rPr>
        <w:t xml:space="preserve"> </w:t>
      </w:r>
      <w:r w:rsidR="00072690">
        <w:rPr>
          <w:rFonts w:ascii="Arial" w:hAnsi="Arial" w:cs="Arial"/>
          <w:b/>
          <w:szCs w:val="20"/>
        </w:rPr>
        <w:t xml:space="preserve">and </w:t>
      </w:r>
      <w:r w:rsidR="00A41B72">
        <w:rPr>
          <w:rFonts w:ascii="Arial" w:hAnsi="Arial" w:cs="Arial"/>
          <w:b/>
          <w:szCs w:val="20"/>
        </w:rPr>
        <w:t>Twelve</w:t>
      </w:r>
      <w:r w:rsidR="00072690">
        <w:rPr>
          <w:rFonts w:ascii="Arial" w:hAnsi="Arial" w:cs="Arial"/>
          <w:b/>
          <w:szCs w:val="20"/>
        </w:rPr>
        <w:t xml:space="preserve"> Months</w:t>
      </w:r>
      <w:r w:rsidR="008B01B0" w:rsidRPr="002768BA">
        <w:rPr>
          <w:rFonts w:ascii="Arial" w:hAnsi="Arial" w:cs="Arial"/>
          <w:b/>
          <w:szCs w:val="20"/>
        </w:rPr>
        <w:t xml:space="preserve"> ended</w:t>
      </w:r>
      <w:r w:rsidR="006C7CEB" w:rsidRPr="002768BA">
        <w:rPr>
          <w:rFonts w:ascii="Arial" w:hAnsi="Arial" w:cs="Arial"/>
          <w:b/>
          <w:szCs w:val="20"/>
        </w:rPr>
        <w:t xml:space="preserve"> </w:t>
      </w:r>
      <w:r w:rsidR="008A23BC" w:rsidRPr="008A23BC">
        <w:rPr>
          <w:rFonts w:ascii="Arial" w:eastAsiaTheme="minorHAnsi" w:hAnsi="Arial" w:cs="Arial"/>
          <w:b/>
          <w:color w:val="auto"/>
          <w:szCs w:val="20"/>
          <w:lang w:eastAsia="en-US"/>
        </w:rPr>
        <w:t>3</w:t>
      </w:r>
      <w:r w:rsidR="00A41B72">
        <w:rPr>
          <w:rFonts w:ascii="Arial" w:eastAsiaTheme="minorHAnsi" w:hAnsi="Arial" w:cs="Arial"/>
          <w:b/>
          <w:color w:val="auto"/>
          <w:szCs w:val="20"/>
          <w:lang w:eastAsia="en-US"/>
        </w:rPr>
        <w:t>1</w:t>
      </w:r>
      <w:r w:rsidR="008A23BC" w:rsidRPr="008A23BC">
        <w:rPr>
          <w:rFonts w:ascii="Arial" w:eastAsiaTheme="minorHAnsi" w:hAnsi="Arial" w:cs="Arial"/>
          <w:b/>
          <w:color w:val="auto"/>
          <w:szCs w:val="20"/>
          <w:lang w:eastAsia="en-US"/>
        </w:rPr>
        <w:t xml:space="preserve"> </w:t>
      </w:r>
      <w:r w:rsidR="00A41B72">
        <w:rPr>
          <w:rFonts w:ascii="Arial" w:eastAsiaTheme="minorHAnsi" w:hAnsi="Arial" w:cs="Arial"/>
          <w:b/>
          <w:color w:val="auto"/>
          <w:szCs w:val="20"/>
          <w:lang w:eastAsia="en-US"/>
        </w:rPr>
        <w:t>December</w:t>
      </w:r>
      <w:r w:rsidR="008A23BC" w:rsidRPr="008A23BC">
        <w:rPr>
          <w:rFonts w:ascii="Arial" w:eastAsiaTheme="minorHAnsi" w:hAnsi="Arial" w:cs="Arial"/>
          <w:b/>
          <w:color w:val="auto"/>
          <w:szCs w:val="20"/>
          <w:lang w:eastAsia="en-US"/>
        </w:rPr>
        <w:t xml:space="preserve"> 2023</w:t>
      </w:r>
    </w:p>
    <w:p w14:paraId="58C38AB0" w14:textId="09D20825" w:rsidR="00EE0285" w:rsidRDefault="00D57721" w:rsidP="000C1D3E">
      <w:pPr>
        <w:spacing w:before="120" w:after="120"/>
        <w:jc w:val="both"/>
        <w:rPr>
          <w:rFonts w:ascii="Arial" w:eastAsia="Times New Roman" w:hAnsi="Arial" w:cs="Arial"/>
          <w:color w:val="000000"/>
          <w:sz w:val="20"/>
          <w:szCs w:val="20"/>
          <w:lang w:eastAsia="uk-UA"/>
        </w:rPr>
      </w:pPr>
      <w:r w:rsidRPr="00D35C04">
        <w:rPr>
          <w:rFonts w:ascii="Arial" w:hAnsi="Arial" w:cs="Arial"/>
          <w:sz w:val="20"/>
          <w:szCs w:val="20"/>
        </w:rPr>
        <w:t xml:space="preserve">MHP SE (LSE:MHPC), </w:t>
      </w:r>
      <w:r w:rsidR="00C57531" w:rsidRPr="00177E6D">
        <w:rPr>
          <w:rFonts w:ascii="Arial" w:hAnsi="Arial" w:cs="Arial"/>
          <w:sz w:val="20"/>
          <w:szCs w:val="20"/>
        </w:rPr>
        <w:t xml:space="preserve">the parent company of a leading international agro-industrial group with headquarters in Ukraine, </w:t>
      </w:r>
      <w:r w:rsidR="00C57531" w:rsidRPr="00177E6D">
        <w:rPr>
          <w:rFonts w:ascii="Arial" w:eastAsia="Times New Roman" w:hAnsi="Arial" w:cs="Arial"/>
          <w:color w:val="000000"/>
          <w:sz w:val="20"/>
          <w:szCs w:val="20"/>
          <w:lang w:eastAsia="uk-UA"/>
        </w:rPr>
        <w:t xml:space="preserve">today announces its audited results for the </w:t>
      </w:r>
      <w:r w:rsidR="00A41B72">
        <w:rPr>
          <w:rFonts w:ascii="Arial" w:eastAsia="Times New Roman" w:hAnsi="Arial" w:cs="Arial"/>
          <w:color w:val="000000"/>
          <w:sz w:val="20"/>
          <w:szCs w:val="20"/>
          <w:lang w:eastAsia="uk-UA"/>
        </w:rPr>
        <w:t>fourth</w:t>
      </w:r>
      <w:r w:rsidR="00C57531" w:rsidRPr="00177E6D">
        <w:rPr>
          <w:rFonts w:ascii="Arial" w:eastAsia="Times New Roman" w:hAnsi="Arial" w:cs="Arial"/>
          <w:color w:val="000000"/>
          <w:sz w:val="20"/>
          <w:szCs w:val="20"/>
          <w:lang w:eastAsia="uk-UA"/>
        </w:rPr>
        <w:t xml:space="preserve"> quarter</w:t>
      </w:r>
      <w:r w:rsidR="00D832EE">
        <w:rPr>
          <w:rFonts w:ascii="Arial" w:eastAsia="Times New Roman" w:hAnsi="Arial" w:cs="Arial"/>
          <w:color w:val="000000"/>
          <w:sz w:val="20"/>
          <w:szCs w:val="20"/>
          <w:lang w:eastAsia="uk-UA"/>
        </w:rPr>
        <w:t xml:space="preserve"> and </w:t>
      </w:r>
      <w:r w:rsidR="00A41B72">
        <w:rPr>
          <w:rFonts w:ascii="Arial" w:eastAsia="Times New Roman" w:hAnsi="Arial" w:cs="Arial"/>
          <w:color w:val="000000"/>
          <w:sz w:val="20"/>
          <w:szCs w:val="20"/>
          <w:lang w:eastAsia="uk-UA"/>
        </w:rPr>
        <w:t>twelve</w:t>
      </w:r>
      <w:r w:rsidR="00D832EE">
        <w:rPr>
          <w:rFonts w:ascii="Arial" w:eastAsia="Times New Roman" w:hAnsi="Arial" w:cs="Arial"/>
          <w:color w:val="000000"/>
          <w:sz w:val="20"/>
          <w:szCs w:val="20"/>
          <w:lang w:eastAsia="uk-UA"/>
        </w:rPr>
        <w:t xml:space="preserve"> months</w:t>
      </w:r>
      <w:r w:rsidR="00C57531" w:rsidRPr="00177E6D">
        <w:rPr>
          <w:rFonts w:ascii="Arial" w:eastAsia="Times New Roman" w:hAnsi="Arial" w:cs="Arial"/>
          <w:color w:val="000000"/>
          <w:sz w:val="20"/>
          <w:szCs w:val="20"/>
          <w:lang w:eastAsia="uk-UA"/>
        </w:rPr>
        <w:t xml:space="preserve"> ended</w:t>
      </w:r>
      <w:r w:rsidR="005E1F7C" w:rsidRPr="00D35C04">
        <w:rPr>
          <w:rFonts w:ascii="Arial" w:eastAsia="Times New Roman" w:hAnsi="Arial" w:cs="Arial"/>
          <w:color w:val="000000"/>
          <w:sz w:val="20"/>
          <w:szCs w:val="20"/>
          <w:lang w:eastAsia="uk-UA"/>
        </w:rPr>
        <w:t xml:space="preserve"> 3</w:t>
      </w:r>
      <w:r w:rsidR="00A41B72">
        <w:rPr>
          <w:rFonts w:ascii="Arial" w:eastAsia="Times New Roman" w:hAnsi="Arial" w:cs="Arial"/>
          <w:color w:val="000000"/>
          <w:sz w:val="20"/>
          <w:szCs w:val="20"/>
          <w:lang w:eastAsia="uk-UA"/>
        </w:rPr>
        <w:t>1</w:t>
      </w:r>
      <w:r w:rsidR="005E1F7C" w:rsidRPr="00D35C04">
        <w:rPr>
          <w:rFonts w:ascii="Arial" w:eastAsia="Times New Roman" w:hAnsi="Arial" w:cs="Arial"/>
          <w:color w:val="000000"/>
          <w:sz w:val="20"/>
          <w:szCs w:val="20"/>
          <w:lang w:eastAsia="uk-UA"/>
        </w:rPr>
        <w:t xml:space="preserve"> </w:t>
      </w:r>
      <w:r w:rsidR="00A41B72">
        <w:rPr>
          <w:rFonts w:ascii="Arial" w:eastAsia="Times New Roman" w:hAnsi="Arial" w:cs="Arial"/>
          <w:color w:val="000000"/>
          <w:sz w:val="20"/>
          <w:szCs w:val="20"/>
          <w:lang w:eastAsia="uk-UA"/>
        </w:rPr>
        <w:t>December</w:t>
      </w:r>
      <w:r w:rsidR="008B01B0" w:rsidRPr="00D35C04">
        <w:rPr>
          <w:rFonts w:ascii="Arial" w:eastAsia="Times New Roman" w:hAnsi="Arial" w:cs="Arial"/>
          <w:color w:val="000000"/>
          <w:sz w:val="20"/>
          <w:szCs w:val="20"/>
          <w:lang w:eastAsia="uk-UA"/>
        </w:rPr>
        <w:t xml:space="preserve"> </w:t>
      </w:r>
      <w:r w:rsidR="00E22622" w:rsidRPr="00D35C04">
        <w:rPr>
          <w:rFonts w:ascii="Arial" w:eastAsia="Times New Roman" w:hAnsi="Arial" w:cs="Arial"/>
          <w:color w:val="000000"/>
          <w:sz w:val="20"/>
          <w:szCs w:val="20"/>
          <w:lang w:eastAsia="uk-UA"/>
        </w:rPr>
        <w:t>202</w:t>
      </w:r>
      <w:r w:rsidR="0046677B">
        <w:rPr>
          <w:rFonts w:ascii="Arial" w:eastAsia="Times New Roman" w:hAnsi="Arial" w:cs="Arial"/>
          <w:color w:val="000000"/>
          <w:sz w:val="20"/>
          <w:szCs w:val="20"/>
          <w:lang w:val="uk-UA" w:eastAsia="uk-UA"/>
        </w:rPr>
        <w:t>3</w:t>
      </w:r>
      <w:r w:rsidR="005E1F7C" w:rsidRPr="00D35C04">
        <w:rPr>
          <w:rFonts w:ascii="Arial" w:eastAsia="Times New Roman" w:hAnsi="Arial" w:cs="Arial"/>
          <w:color w:val="000000"/>
          <w:sz w:val="20"/>
          <w:szCs w:val="20"/>
          <w:lang w:eastAsia="uk-UA"/>
        </w:rPr>
        <w:t>. Hereinafter, MHP SE and its subsidiaries are referred to as “MHP”, “The Company” or “The Group”.</w:t>
      </w:r>
    </w:p>
    <w:p w14:paraId="531ACC7D" w14:textId="5CCC1949" w:rsidR="003E49FC" w:rsidRDefault="003E49FC" w:rsidP="003E49FC">
      <w:pPr>
        <w:pStyle w:val="TMMPlaintext1"/>
        <w:spacing w:line="276" w:lineRule="auto"/>
        <w:rPr>
          <w:rFonts w:ascii="Arial" w:hAnsi="Arial" w:cs="Arial"/>
          <w:szCs w:val="20"/>
        </w:rPr>
      </w:pPr>
      <w:r w:rsidRPr="00FB252B">
        <w:rPr>
          <w:rFonts w:ascii="Arial" w:hAnsi="Arial" w:cs="Arial"/>
          <w:szCs w:val="20"/>
        </w:rPr>
        <w:t xml:space="preserve">MHP is reporting good operational and financial results for </w:t>
      </w:r>
      <w:r w:rsidR="00A41B72">
        <w:rPr>
          <w:rFonts w:ascii="Arial" w:hAnsi="Arial" w:cs="Arial"/>
          <w:szCs w:val="20"/>
        </w:rPr>
        <w:t>12</w:t>
      </w:r>
      <w:r w:rsidRPr="00FB252B">
        <w:rPr>
          <w:rFonts w:ascii="Arial" w:hAnsi="Arial" w:cs="Arial"/>
          <w:szCs w:val="20"/>
        </w:rPr>
        <w:t xml:space="preserve">M 2023 thanks to </w:t>
      </w:r>
      <w:r>
        <w:rPr>
          <w:rFonts w:ascii="Arial" w:hAnsi="Arial" w:cs="Arial"/>
          <w:szCs w:val="20"/>
        </w:rPr>
        <w:t xml:space="preserve">a </w:t>
      </w:r>
      <w:r w:rsidRPr="00FB252B">
        <w:rPr>
          <w:rFonts w:ascii="Arial" w:hAnsi="Arial" w:cs="Arial"/>
          <w:szCs w:val="20"/>
        </w:rPr>
        <w:t xml:space="preserve">recovery in export levels, continued </w:t>
      </w:r>
      <w:r>
        <w:rPr>
          <w:rFonts w:ascii="Arial" w:hAnsi="Arial" w:cs="Arial"/>
          <w:szCs w:val="20"/>
        </w:rPr>
        <w:t xml:space="preserve">strong </w:t>
      </w:r>
      <w:r w:rsidRPr="00FB252B">
        <w:rPr>
          <w:rFonts w:ascii="Arial" w:hAnsi="Arial" w:cs="Arial"/>
          <w:szCs w:val="20"/>
        </w:rPr>
        <w:t xml:space="preserve">demand, </w:t>
      </w:r>
      <w:r>
        <w:rPr>
          <w:rFonts w:ascii="Arial" w:hAnsi="Arial" w:cs="Arial"/>
          <w:szCs w:val="20"/>
        </w:rPr>
        <w:t xml:space="preserve">a </w:t>
      </w:r>
      <w:r w:rsidRPr="00FB252B">
        <w:rPr>
          <w:rFonts w:ascii="Arial" w:hAnsi="Arial" w:cs="Arial"/>
          <w:szCs w:val="20"/>
        </w:rPr>
        <w:t>stable price environment and the MHP team</w:t>
      </w:r>
      <w:r>
        <w:rPr>
          <w:rFonts w:ascii="Arial" w:hAnsi="Arial" w:cs="Arial"/>
          <w:szCs w:val="20"/>
        </w:rPr>
        <w:t>’s success in</w:t>
      </w:r>
      <w:r w:rsidRPr="00FB252B">
        <w:rPr>
          <w:rFonts w:ascii="Arial" w:hAnsi="Arial" w:cs="Arial"/>
          <w:szCs w:val="20"/>
        </w:rPr>
        <w:t xml:space="preserve"> minimiz</w:t>
      </w:r>
      <w:r>
        <w:rPr>
          <w:rFonts w:ascii="Arial" w:hAnsi="Arial" w:cs="Arial"/>
          <w:szCs w:val="20"/>
        </w:rPr>
        <w:t>ing</w:t>
      </w:r>
      <w:r w:rsidRPr="00FB252B">
        <w:rPr>
          <w:rFonts w:ascii="Arial" w:hAnsi="Arial" w:cs="Arial"/>
          <w:szCs w:val="20"/>
        </w:rPr>
        <w:t xml:space="preserve"> disruption to production. It should be noted that operational and financial results in </w:t>
      </w:r>
      <w:r w:rsidR="00A41B72">
        <w:rPr>
          <w:rFonts w:ascii="Arial" w:hAnsi="Arial" w:cs="Arial"/>
          <w:szCs w:val="20"/>
        </w:rPr>
        <w:t>12</w:t>
      </w:r>
      <w:r w:rsidRPr="00FB252B">
        <w:rPr>
          <w:rFonts w:ascii="Arial" w:hAnsi="Arial" w:cs="Arial"/>
          <w:szCs w:val="20"/>
        </w:rPr>
        <w:t xml:space="preserve">M 2022 were more seriously affected by disruption in the early stages of the War, setting a low bar for year-on-year comparison. </w:t>
      </w:r>
      <w:r>
        <w:rPr>
          <w:rFonts w:ascii="Arial" w:hAnsi="Arial" w:cs="Arial"/>
          <w:szCs w:val="20"/>
        </w:rPr>
        <w:t>Future r</w:t>
      </w:r>
      <w:r w:rsidRPr="00FB252B">
        <w:rPr>
          <w:rFonts w:ascii="Arial" w:hAnsi="Arial" w:cs="Arial"/>
          <w:szCs w:val="20"/>
        </w:rPr>
        <w:t>esults may again be adversely affected by War-related challenges that are not under MHP’s control.</w:t>
      </w:r>
    </w:p>
    <w:p w14:paraId="0A6E5E23" w14:textId="25F6F82D" w:rsidR="007F0EE2" w:rsidRPr="007F0EE2" w:rsidRDefault="007F0EE2" w:rsidP="007F0EE2">
      <w:pPr>
        <w:pStyle w:val="HTML"/>
        <w:pBdr>
          <w:top w:val="single" w:sz="4" w:space="1" w:color="auto"/>
          <w:left w:val="single" w:sz="4" w:space="4" w:color="auto"/>
          <w:bottom w:val="single" w:sz="4" w:space="1" w:color="auto"/>
          <w:right w:val="single" w:sz="4" w:space="4" w:color="auto"/>
        </w:pBdr>
        <w:shd w:val="clear" w:color="auto" w:fill="FFFFFF"/>
        <w:spacing w:line="276" w:lineRule="auto"/>
        <w:rPr>
          <w:rFonts w:ascii="Arial" w:eastAsiaTheme="minorHAnsi" w:hAnsi="Arial" w:cs="Arial"/>
          <w:lang w:val="en-US" w:eastAsia="en-US"/>
        </w:rPr>
      </w:pPr>
      <w:r w:rsidRPr="007F0EE2">
        <w:rPr>
          <w:rFonts w:ascii="Arial" w:eastAsiaTheme="minorHAnsi" w:hAnsi="Arial" w:cs="Arial"/>
          <w:lang w:val="en-US" w:eastAsia="en-US"/>
        </w:rPr>
        <w:t>MH</w:t>
      </w:r>
      <w:r w:rsidR="009E7204">
        <w:rPr>
          <w:rFonts w:ascii="Arial" w:eastAsiaTheme="minorHAnsi" w:hAnsi="Arial" w:cs="Arial"/>
          <w:lang w:val="en-US" w:eastAsia="en-US"/>
        </w:rPr>
        <w:t>P today also publishes its</w:t>
      </w:r>
      <w:r w:rsidRPr="007F0EE2">
        <w:rPr>
          <w:rFonts w:ascii="Arial" w:eastAsiaTheme="minorHAnsi" w:hAnsi="Arial" w:cs="Arial"/>
          <w:lang w:val="en-US" w:eastAsia="en-US"/>
        </w:rPr>
        <w:t xml:space="preserve"> integrated Annual Report for 2023 (the period ended 31 December 2023)</w:t>
      </w:r>
      <w:r w:rsidR="00A60887">
        <w:rPr>
          <w:rFonts w:ascii="Arial" w:eastAsiaTheme="minorHAnsi" w:hAnsi="Arial" w:cs="Arial"/>
          <w:lang w:val="en-US" w:eastAsia="en-US"/>
        </w:rPr>
        <w:t xml:space="preserve"> as well as the Report</w:t>
      </w:r>
      <w:r w:rsidR="00A60887" w:rsidRPr="00A60887">
        <w:rPr>
          <w:rFonts w:ascii="Arial" w:eastAsiaTheme="minorHAnsi" w:hAnsi="Arial" w:cs="Arial"/>
          <w:lang w:val="en-US" w:eastAsia="en-US"/>
        </w:rPr>
        <w:t xml:space="preserve"> </w:t>
      </w:r>
      <w:r w:rsidR="00A60887">
        <w:rPr>
          <w:rFonts w:ascii="Arial" w:eastAsiaTheme="minorHAnsi" w:hAnsi="Arial" w:cs="Arial"/>
          <w:lang w:val="en-US" w:eastAsia="en-US"/>
        </w:rPr>
        <w:t xml:space="preserve">in </w:t>
      </w:r>
      <w:proofErr w:type="spellStart"/>
      <w:r w:rsidR="00A60887">
        <w:rPr>
          <w:rFonts w:ascii="Arial" w:eastAsiaTheme="minorHAnsi" w:hAnsi="Arial" w:cs="Arial"/>
          <w:lang w:val="en-US" w:eastAsia="en-US"/>
        </w:rPr>
        <w:t>iXBRL</w:t>
      </w:r>
      <w:proofErr w:type="spellEnd"/>
      <w:r w:rsidRPr="007F0EE2">
        <w:rPr>
          <w:rFonts w:ascii="Arial" w:eastAsiaTheme="minorHAnsi" w:hAnsi="Arial" w:cs="Arial"/>
          <w:lang w:val="en-US" w:eastAsia="en-US"/>
        </w:rPr>
        <w:t xml:space="preserve">. You can find the Report following the link: </w:t>
      </w:r>
      <w:bookmarkStart w:id="0" w:name="_Hlk132018651"/>
      <w:r w:rsidRPr="007F0EE2">
        <w:rPr>
          <w:rFonts w:ascii="Arial" w:eastAsiaTheme="minorHAnsi" w:hAnsi="Arial" w:cs="Arial"/>
          <w:lang w:val="en-US" w:eastAsia="en-US"/>
        </w:rPr>
        <w:fldChar w:fldCharType="begin"/>
      </w:r>
      <w:r w:rsidRPr="007F0EE2">
        <w:rPr>
          <w:rFonts w:ascii="Arial" w:eastAsiaTheme="minorHAnsi" w:hAnsi="Arial" w:cs="Arial"/>
          <w:lang w:val="en-US" w:eastAsia="en-US"/>
        </w:rPr>
        <w:instrText xml:space="preserve"> HYPERLINK "https://mhp.com.ua/en/mhp-se/financial-reports" </w:instrText>
      </w:r>
      <w:r w:rsidRPr="007F0EE2">
        <w:rPr>
          <w:rFonts w:ascii="Arial" w:eastAsiaTheme="minorHAnsi" w:hAnsi="Arial" w:cs="Arial"/>
          <w:lang w:val="en-US" w:eastAsia="en-US"/>
        </w:rPr>
        <w:fldChar w:fldCharType="separate"/>
      </w:r>
      <w:r w:rsidRPr="007F0EE2">
        <w:rPr>
          <w:rStyle w:val="a7"/>
          <w:rFonts w:ascii="Arial" w:eastAsiaTheme="minorHAnsi" w:hAnsi="Arial" w:cs="Arial"/>
          <w:lang w:val="en-US" w:eastAsia="en-US"/>
        </w:rPr>
        <w:t>https://mhp.com.ua/en/mhp-se/financial-reports</w:t>
      </w:r>
      <w:r w:rsidRPr="007F0EE2">
        <w:rPr>
          <w:rFonts w:ascii="Arial" w:eastAsiaTheme="minorHAnsi" w:hAnsi="Arial" w:cs="Arial"/>
          <w:lang w:val="en-US" w:eastAsia="en-US"/>
        </w:rPr>
        <w:fldChar w:fldCharType="end"/>
      </w:r>
      <w:r w:rsidRPr="007F0EE2">
        <w:rPr>
          <w:rFonts w:ascii="Arial" w:eastAsiaTheme="minorHAnsi" w:hAnsi="Arial" w:cs="Arial"/>
          <w:lang w:val="en-US" w:eastAsia="en-US"/>
        </w:rPr>
        <w:t xml:space="preserve"> </w:t>
      </w:r>
      <w:bookmarkEnd w:id="0"/>
    </w:p>
    <w:p w14:paraId="4913C338" w14:textId="77777777" w:rsidR="007F0EE2" w:rsidRDefault="007F0EE2" w:rsidP="003E49FC">
      <w:pPr>
        <w:pStyle w:val="TMMPlaintext1"/>
        <w:spacing w:line="276" w:lineRule="auto"/>
        <w:rPr>
          <w:rFonts w:ascii="Arial" w:hAnsi="Arial" w:cs="Arial"/>
          <w:szCs w:val="20"/>
        </w:rPr>
      </w:pPr>
      <w:bookmarkStart w:id="1" w:name="_GoBack"/>
      <w:bookmarkEnd w:id="1"/>
    </w:p>
    <w:p w14:paraId="2B42C851" w14:textId="77777777" w:rsidR="002F6BC1" w:rsidRPr="004735B3" w:rsidRDefault="002F6BC1" w:rsidP="004735B3">
      <w:pPr>
        <w:spacing w:line="240" w:lineRule="auto"/>
        <w:jc w:val="both"/>
        <w:outlineLvl w:val="0"/>
        <w:rPr>
          <w:rFonts w:ascii="Arial" w:hAnsi="Arial" w:cs="Arial"/>
          <w:b/>
          <w:bCs/>
          <w:spacing w:val="-2"/>
          <w:sz w:val="20"/>
          <w:szCs w:val="20"/>
        </w:rPr>
      </w:pPr>
      <w:bookmarkStart w:id="2" w:name="_Hlk113954230"/>
      <w:r w:rsidRPr="004735B3">
        <w:rPr>
          <w:rFonts w:ascii="Arial" w:hAnsi="Arial" w:cs="Arial"/>
          <w:b/>
          <w:bCs/>
          <w:spacing w:val="-2"/>
          <w:sz w:val="20"/>
          <w:szCs w:val="20"/>
        </w:rPr>
        <w:t>WAR IN UKRAINE - UPDATE</w:t>
      </w:r>
    </w:p>
    <w:bookmarkEnd w:id="2"/>
    <w:p w14:paraId="57A0691B"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 xml:space="preserve">Russia’s War of attrition has entered its third year, a grim milestone. We have seen significant offensives in southern and eastern territories and the destruction of infrastructure and loss of life in all regions. </w:t>
      </w:r>
    </w:p>
    <w:p w14:paraId="3FED1DE8"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War continues to have a major impact on Company operations and our FY 2023 performance reflects the resilience and agility of our business model and the tremendous efforts of our workforce. Irregular and frequent drone and rocket attacks against civilian, energy and other infrastructure targets continue, presenting us with a challenging and disruptive logistical environment, driving additional other War-related costs. We have made provisions for electricity outages and have alternatives ready to replace the supply from the national energy network that remains under constant threat of bombardment.</w:t>
      </w:r>
    </w:p>
    <w:p w14:paraId="06A112BE"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 xml:space="preserve">At the date of publication, all our production facilities in Ukraine continue to operate at close to full capacity and our own facilities have not suffered significant physical damage. We can of course give no assurance that this will remain the case and that our production facilities and the infrastructure that we use will not become a target of new attacks. In the event of adverse operational impacts, the Group responds immediately, ensuring it is ready to take all actions necessary to rebuild, restore and restart production in the shortest time possible. </w:t>
      </w:r>
    </w:p>
    <w:p w14:paraId="6C58C51C"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 xml:space="preserve">Our operations in the Balkans, </w:t>
      </w:r>
      <w:proofErr w:type="spellStart"/>
      <w:r w:rsidRPr="005339BE">
        <w:rPr>
          <w:rFonts w:ascii="Arial" w:eastAsia="Times New Roman" w:hAnsi="Arial" w:cs="Arial"/>
          <w:color w:val="000000"/>
          <w:sz w:val="20"/>
          <w:szCs w:val="20"/>
          <w:lang w:eastAsia="uk-UA"/>
        </w:rPr>
        <w:t>Perutnina</w:t>
      </w:r>
      <w:proofErr w:type="spellEnd"/>
      <w:r w:rsidRPr="005339BE">
        <w:rPr>
          <w:rFonts w:ascii="Arial" w:eastAsia="Times New Roman" w:hAnsi="Arial" w:cs="Arial"/>
          <w:color w:val="000000"/>
          <w:sz w:val="20"/>
          <w:szCs w:val="20"/>
          <w:lang w:eastAsia="uk-UA"/>
        </w:rPr>
        <w:t xml:space="preserve"> </w:t>
      </w:r>
      <w:proofErr w:type="spellStart"/>
      <w:r w:rsidRPr="005339BE">
        <w:rPr>
          <w:rFonts w:ascii="Arial" w:eastAsia="Times New Roman" w:hAnsi="Arial" w:cs="Arial"/>
          <w:color w:val="000000"/>
          <w:sz w:val="20"/>
          <w:szCs w:val="20"/>
          <w:lang w:eastAsia="uk-UA"/>
        </w:rPr>
        <w:t>Ptuj</w:t>
      </w:r>
      <w:proofErr w:type="spellEnd"/>
      <w:r w:rsidRPr="005339BE">
        <w:rPr>
          <w:rFonts w:ascii="Arial" w:eastAsia="Times New Roman" w:hAnsi="Arial" w:cs="Arial"/>
          <w:color w:val="000000"/>
          <w:sz w:val="20"/>
          <w:szCs w:val="20"/>
          <w:lang w:eastAsia="uk-UA"/>
        </w:rPr>
        <w:t xml:space="preserve"> (“PP”), are not directly affected by War as they are largely independent from an operational and supply chain perspective. </w:t>
      </w:r>
    </w:p>
    <w:p w14:paraId="248EA4F5" w14:textId="778037BF"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We have incurred substantial War-related costs since the start of the conflict. In 2023, these amounted to</w:t>
      </w:r>
      <w:r w:rsidR="006E73BA">
        <w:rPr>
          <w:rFonts w:ascii="Arial" w:eastAsia="Times New Roman" w:hAnsi="Arial" w:cs="Arial"/>
          <w:color w:val="000000"/>
          <w:sz w:val="20"/>
          <w:szCs w:val="20"/>
          <w:lang w:eastAsia="uk-UA"/>
        </w:rPr>
        <w:t xml:space="preserve"> </w:t>
      </w:r>
      <w:r w:rsidR="006E73BA" w:rsidRPr="00720D00">
        <w:rPr>
          <w:rFonts w:ascii="Arial" w:eastAsia="Times New Roman" w:hAnsi="Arial" w:cs="Arial"/>
          <w:color w:val="000000"/>
          <w:sz w:val="20"/>
          <w:szCs w:val="20"/>
          <w:lang w:eastAsia="uk-UA"/>
        </w:rPr>
        <w:t>US$</w:t>
      </w:r>
      <w:r w:rsidRPr="005339BE">
        <w:rPr>
          <w:rFonts w:ascii="Arial" w:eastAsia="Times New Roman" w:hAnsi="Arial" w:cs="Arial"/>
          <w:color w:val="000000"/>
          <w:sz w:val="20"/>
          <w:szCs w:val="20"/>
          <w:lang w:eastAsia="uk-UA"/>
        </w:rPr>
        <w:t xml:space="preserve"> 35 million (2022:</w:t>
      </w:r>
      <w:r w:rsidR="006E73BA">
        <w:rPr>
          <w:rFonts w:ascii="Arial" w:eastAsia="Times New Roman" w:hAnsi="Arial" w:cs="Arial"/>
          <w:color w:val="000000"/>
          <w:sz w:val="20"/>
          <w:szCs w:val="20"/>
          <w:lang w:eastAsia="uk-UA"/>
        </w:rPr>
        <w:t xml:space="preserve"> </w:t>
      </w:r>
      <w:r w:rsidR="006E73BA" w:rsidRPr="00720D00">
        <w:rPr>
          <w:rFonts w:ascii="Arial" w:eastAsia="Times New Roman" w:hAnsi="Arial" w:cs="Arial"/>
          <w:color w:val="000000"/>
          <w:sz w:val="20"/>
          <w:szCs w:val="20"/>
          <w:lang w:eastAsia="uk-UA"/>
        </w:rPr>
        <w:t>US$</w:t>
      </w:r>
      <w:r w:rsidRPr="005339BE">
        <w:rPr>
          <w:rFonts w:ascii="Arial" w:eastAsia="Times New Roman" w:hAnsi="Arial" w:cs="Arial"/>
          <w:color w:val="000000"/>
          <w:sz w:val="20"/>
          <w:szCs w:val="20"/>
          <w:lang w:eastAsia="uk-UA"/>
        </w:rPr>
        <w:t xml:space="preserve"> 69 million) and included community support donations, the write-off of inventories and biological assets, and other specific war-related expenses.</w:t>
      </w:r>
    </w:p>
    <w:p w14:paraId="0F7507D4" w14:textId="0F5B0022" w:rsidR="00906FF3"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Our diversified export strategy, combined with our innovative and agile approach to logistics, is driving our ability to maintain exports to over 70 countries within an unstable and volatile environment. We are navigating significant disruption in several regions. Black Sea export routes continue despite the unilateral withdrawal by Russia in July 2023 of the Black Sea Grain Initiative (the “Grain Deal”); regular targeting of Ukrainian ports and other transport-related infrastructure by Russian drones and rockets makes the situation extremely volatile. In the Red Sea, the targeting of ships by Houthi militia has increased transport costs internationally. Recurring strikes at the Polish border together with similar problems at the borders in Hungary, Romania and Slovakia continue to increase the costs of delivering poultry meat to the EU with our fleet of trucks using alternative, longer routes. We have swiftly changed the mode of transport or route when required, for example diverting our fleet of trucks through other countries to counter the strikes. We have changed our grain trading business model to rent and insure ships directly, enabling us to better manage our risk profile</w:t>
      </w:r>
      <w:r w:rsidR="00906FF3" w:rsidRPr="005339BE">
        <w:rPr>
          <w:rFonts w:ascii="Arial" w:eastAsia="Times New Roman" w:hAnsi="Arial" w:cs="Arial"/>
          <w:color w:val="000000"/>
          <w:sz w:val="20"/>
          <w:szCs w:val="20"/>
          <w:lang w:eastAsia="uk-UA"/>
        </w:rPr>
        <w:t xml:space="preserve">. </w:t>
      </w:r>
    </w:p>
    <w:p w14:paraId="7FA9BED0" w14:textId="77777777" w:rsidR="002F769A" w:rsidRDefault="002F769A" w:rsidP="002F769A">
      <w:pPr>
        <w:pStyle w:val="TMMPlaintext1"/>
        <w:spacing w:line="276" w:lineRule="auto"/>
        <w:rPr>
          <w:rFonts w:ascii="Arial" w:hAnsi="Arial" w:cs="Arial"/>
          <w:b/>
          <w:bCs/>
          <w:szCs w:val="20"/>
        </w:rPr>
      </w:pPr>
    </w:p>
    <w:p w14:paraId="0ACA9B87" w14:textId="77777777" w:rsidR="00906FF3" w:rsidRPr="004735B3" w:rsidRDefault="00906FF3"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t>CHANGE IN PRESENTATION OF SEGMENT INFORMATION</w:t>
      </w:r>
    </w:p>
    <w:p w14:paraId="0DCDB73C"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To accurately reflect the diverse nature of the Group’s business operations and improve disclosure, MHP has, since Q3 2023, implemented changes to its presentation of business segment information, including:</w:t>
      </w:r>
    </w:p>
    <w:p w14:paraId="27FB2EE6"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lastRenderedPageBreak/>
        <w:t>the introduction of a new Vegetable Oil Operations Segment, which represents production and sales of vegetable oil and related products. In 2022, these activities were included in the Poultry and Related Operations Segment as by-products of mixed fodder production for poultry;</w:t>
      </w:r>
    </w:p>
    <w:p w14:paraId="6A42E693"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 xml:space="preserve">the inclusion of meat processing and other meat (previously reported within the Meat Processing and Other Agricultural Operations Segment) in the Poultry and </w:t>
      </w:r>
    </w:p>
    <w:p w14:paraId="23947803"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Related Operations Segment, given that the meat processing and other meat operations represent less than 10% of the Group`s revenue and have similar characteristics to the poultry operations; and</w:t>
      </w:r>
    </w:p>
    <w:p w14:paraId="11CCC011" w14:textId="77777777" w:rsidR="005339BE" w:rsidRPr="005339BE"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combining grain-growing operations (presented as a separate segment in 2022) and milk cattle farming (previously included within the Meat Processing and Other Agricultural Operations Segment) into a revised reportable segment called Agriculture Operations.</w:t>
      </w:r>
    </w:p>
    <w:p w14:paraId="232EDE92" w14:textId="76F10FC2" w:rsidR="003E49FC" w:rsidRPr="00DE61B9" w:rsidRDefault="005339BE" w:rsidP="005339BE">
      <w:pPr>
        <w:spacing w:after="120" w:line="240" w:lineRule="auto"/>
        <w:jc w:val="both"/>
        <w:rPr>
          <w:rFonts w:ascii="Arial" w:eastAsia="Times New Roman" w:hAnsi="Arial" w:cs="Arial"/>
          <w:color w:val="000000"/>
          <w:sz w:val="20"/>
          <w:szCs w:val="20"/>
          <w:lang w:eastAsia="uk-UA"/>
        </w:rPr>
      </w:pPr>
      <w:r w:rsidRPr="005339BE">
        <w:rPr>
          <w:rFonts w:ascii="Arial" w:eastAsia="Times New Roman" w:hAnsi="Arial" w:cs="Arial"/>
          <w:color w:val="000000"/>
          <w:sz w:val="20"/>
          <w:szCs w:val="20"/>
          <w:lang w:eastAsia="uk-UA"/>
        </w:rPr>
        <w:t>The corresponding segment information for the year ended 31 December 2022 has been restated to ensure comparability. Overviews of each of the Business Segments are provided below ahead of the respective Segment’s financial and operational results</w:t>
      </w:r>
      <w:r w:rsidR="003E49FC" w:rsidRPr="00DE61B9">
        <w:rPr>
          <w:rFonts w:ascii="Arial" w:eastAsia="Times New Roman" w:hAnsi="Arial" w:cs="Arial"/>
          <w:color w:val="000000"/>
          <w:sz w:val="20"/>
          <w:szCs w:val="20"/>
          <w:lang w:eastAsia="uk-UA"/>
        </w:rPr>
        <w:t>.</w:t>
      </w:r>
    </w:p>
    <w:p w14:paraId="7728C683" w14:textId="77777777" w:rsidR="002F769A" w:rsidRPr="003164C7" w:rsidRDefault="002F769A" w:rsidP="00D83B55">
      <w:pPr>
        <w:pStyle w:val="TMMPlaintext1"/>
        <w:spacing w:after="0"/>
        <w:rPr>
          <w:rFonts w:ascii="Arial" w:hAnsi="Arial" w:cs="Arial"/>
          <w:szCs w:val="20"/>
        </w:rPr>
      </w:pPr>
    </w:p>
    <w:p w14:paraId="60AC7074" w14:textId="7C8448CD" w:rsidR="0079094C" w:rsidRPr="004735B3" w:rsidRDefault="0079094C"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t>OPERATIONAL HIGHLIGHTS</w:t>
      </w:r>
    </w:p>
    <w:p w14:paraId="5620C4D1" w14:textId="2F285F8E" w:rsidR="005D5AED" w:rsidRPr="00F533AE" w:rsidRDefault="005D5AED" w:rsidP="005D5AED">
      <w:pPr>
        <w:spacing w:before="120" w:after="120" w:line="240" w:lineRule="auto"/>
        <w:jc w:val="both"/>
        <w:rPr>
          <w:rFonts w:ascii="Arial" w:eastAsia="Times New Roman" w:hAnsi="Arial" w:cs="Arial"/>
          <w:b/>
          <w:i/>
          <w:color w:val="000000"/>
          <w:sz w:val="20"/>
          <w:szCs w:val="20"/>
          <w:lang w:val="uk-UA" w:eastAsia="uk-UA"/>
        </w:rPr>
      </w:pPr>
      <w:r w:rsidRPr="003512A0">
        <w:rPr>
          <w:rFonts w:ascii="Arial" w:eastAsia="Times New Roman" w:hAnsi="Arial" w:cs="Arial"/>
          <w:b/>
          <w:i/>
          <w:color w:val="000000"/>
          <w:sz w:val="20"/>
          <w:szCs w:val="20"/>
          <w:lang w:eastAsia="uk-UA"/>
        </w:rPr>
        <w:t>Q</w:t>
      </w:r>
      <w:r w:rsidR="006551BB">
        <w:rPr>
          <w:rFonts w:ascii="Arial" w:eastAsia="Times New Roman" w:hAnsi="Arial" w:cs="Arial"/>
          <w:b/>
          <w:i/>
          <w:color w:val="000000"/>
          <w:sz w:val="20"/>
          <w:szCs w:val="20"/>
          <w:lang w:eastAsia="uk-UA"/>
        </w:rPr>
        <w:t>4</w:t>
      </w:r>
      <w:r w:rsidRPr="003512A0">
        <w:rPr>
          <w:rFonts w:ascii="Arial" w:eastAsia="Times New Roman" w:hAnsi="Arial" w:cs="Arial"/>
          <w:b/>
          <w:i/>
          <w:color w:val="000000"/>
          <w:sz w:val="20"/>
          <w:szCs w:val="20"/>
          <w:lang w:eastAsia="uk-UA"/>
        </w:rPr>
        <w:t xml:space="preserve"> 202</w:t>
      </w:r>
      <w:r w:rsidR="00F533AE">
        <w:rPr>
          <w:rFonts w:ascii="Arial" w:eastAsia="Times New Roman" w:hAnsi="Arial" w:cs="Arial"/>
          <w:b/>
          <w:i/>
          <w:color w:val="000000"/>
          <w:sz w:val="20"/>
          <w:szCs w:val="20"/>
          <w:lang w:val="uk-UA" w:eastAsia="uk-UA"/>
        </w:rPr>
        <w:t>3</w:t>
      </w:r>
    </w:p>
    <w:p w14:paraId="3D4DB0F2" w14:textId="60F7E8E0" w:rsidR="00E83866" w:rsidRPr="003349F7" w:rsidRDefault="00212A15" w:rsidP="00146B31">
      <w:pPr>
        <w:pStyle w:val="a6"/>
        <w:numPr>
          <w:ilvl w:val="0"/>
          <w:numId w:val="8"/>
        </w:numPr>
        <w:ind w:left="567" w:hanging="567"/>
        <w:jc w:val="both"/>
        <w:rPr>
          <w:rFonts w:ascii="Arial" w:eastAsia="Times New Roman" w:hAnsi="Arial" w:cs="Arial"/>
          <w:color w:val="000000"/>
          <w:sz w:val="20"/>
          <w:szCs w:val="20"/>
          <w:lang w:eastAsia="uk-UA"/>
        </w:rPr>
      </w:pPr>
      <w:r w:rsidRPr="003349F7">
        <w:rPr>
          <w:rFonts w:ascii="Arial" w:eastAsia="Times New Roman" w:hAnsi="Arial" w:cs="Arial"/>
          <w:color w:val="000000"/>
          <w:sz w:val="20"/>
          <w:szCs w:val="20"/>
          <w:lang w:eastAsia="uk-UA"/>
        </w:rPr>
        <w:t>Poultry</w:t>
      </w:r>
      <w:r w:rsidR="00A804FF" w:rsidRPr="003349F7">
        <w:rPr>
          <w:rFonts w:ascii="Arial" w:eastAsia="Times New Roman" w:hAnsi="Arial" w:cs="Arial"/>
          <w:color w:val="000000"/>
          <w:sz w:val="20"/>
          <w:szCs w:val="20"/>
          <w:lang w:val="uk-UA" w:eastAsia="uk-UA"/>
        </w:rPr>
        <w:t xml:space="preserve"> </w:t>
      </w:r>
      <w:r w:rsidR="00A804FF" w:rsidRPr="003349F7">
        <w:rPr>
          <w:rFonts w:ascii="Arial" w:eastAsia="Times New Roman" w:hAnsi="Arial" w:cs="Arial"/>
          <w:color w:val="000000"/>
          <w:sz w:val="20"/>
          <w:szCs w:val="20"/>
          <w:lang w:eastAsia="uk-UA"/>
        </w:rPr>
        <w:t>meat</w:t>
      </w:r>
      <w:r w:rsidRPr="003349F7">
        <w:rPr>
          <w:rFonts w:ascii="Arial" w:eastAsia="Times New Roman" w:hAnsi="Arial" w:cs="Arial"/>
          <w:color w:val="000000"/>
          <w:sz w:val="20"/>
          <w:szCs w:val="20"/>
          <w:lang w:eastAsia="uk-UA"/>
        </w:rPr>
        <w:t xml:space="preserve"> </w:t>
      </w:r>
      <w:r w:rsidR="00CB25D2" w:rsidRPr="003349F7">
        <w:rPr>
          <w:rFonts w:ascii="Arial" w:eastAsia="Times New Roman" w:hAnsi="Arial" w:cs="Arial"/>
          <w:color w:val="000000"/>
          <w:sz w:val="20"/>
          <w:szCs w:val="20"/>
          <w:lang w:eastAsia="uk-UA"/>
        </w:rPr>
        <w:t>p</w:t>
      </w:r>
      <w:r w:rsidR="00E83866" w:rsidRPr="003349F7">
        <w:rPr>
          <w:rFonts w:ascii="Arial" w:eastAsia="Times New Roman" w:hAnsi="Arial" w:cs="Arial"/>
          <w:color w:val="000000"/>
          <w:sz w:val="20"/>
          <w:szCs w:val="20"/>
          <w:lang w:eastAsia="uk-UA"/>
        </w:rPr>
        <w:t>roduction volume</w:t>
      </w:r>
      <w:r w:rsidRPr="003349F7">
        <w:rPr>
          <w:rFonts w:ascii="Arial" w:eastAsia="Times New Roman" w:hAnsi="Arial" w:cs="Arial"/>
          <w:color w:val="000000"/>
          <w:sz w:val="20"/>
          <w:szCs w:val="20"/>
          <w:lang w:eastAsia="uk-UA"/>
        </w:rPr>
        <w:t xml:space="preserve"> in Ukraine</w:t>
      </w:r>
      <w:r w:rsidR="004A6799" w:rsidRPr="003349F7">
        <w:rPr>
          <w:rFonts w:ascii="Arial" w:eastAsia="Times New Roman" w:hAnsi="Arial" w:cs="Arial"/>
          <w:color w:val="000000"/>
          <w:sz w:val="20"/>
          <w:szCs w:val="20"/>
          <w:lang w:eastAsia="uk-UA"/>
        </w:rPr>
        <w:t xml:space="preserve"> </w:t>
      </w:r>
      <w:r w:rsidR="00D2082B" w:rsidRPr="003349F7">
        <w:rPr>
          <w:rFonts w:ascii="Arial" w:eastAsia="Times New Roman" w:hAnsi="Arial" w:cs="Arial"/>
          <w:color w:val="000000"/>
          <w:sz w:val="20"/>
          <w:szCs w:val="20"/>
          <w:lang w:eastAsia="uk-UA"/>
        </w:rPr>
        <w:t>was</w:t>
      </w:r>
      <w:r w:rsidR="00D2082B" w:rsidRPr="003349F7">
        <w:rPr>
          <w:rFonts w:ascii="Arial" w:eastAsia="Times New Roman" w:hAnsi="Arial" w:cs="Arial"/>
          <w:color w:val="000000"/>
          <w:sz w:val="20"/>
          <w:szCs w:val="20"/>
          <w:lang w:val="uk-UA" w:eastAsia="uk-UA"/>
        </w:rPr>
        <w:t xml:space="preserve"> </w:t>
      </w:r>
      <w:r w:rsidR="000A482C" w:rsidRPr="003349F7">
        <w:rPr>
          <w:rFonts w:ascii="Arial" w:eastAsia="Times New Roman" w:hAnsi="Arial" w:cs="Arial"/>
          <w:color w:val="000000"/>
          <w:sz w:val="20"/>
          <w:szCs w:val="20"/>
          <w:lang w:eastAsia="uk-UA"/>
        </w:rPr>
        <w:t>down</w:t>
      </w:r>
      <w:r w:rsidR="00A12BD4" w:rsidRPr="003349F7">
        <w:rPr>
          <w:rFonts w:ascii="Arial" w:eastAsia="Times New Roman" w:hAnsi="Arial" w:cs="Arial"/>
          <w:color w:val="000000"/>
          <w:sz w:val="20"/>
          <w:szCs w:val="20"/>
          <w:lang w:eastAsia="uk-UA"/>
        </w:rPr>
        <w:t xml:space="preserve"> </w:t>
      </w:r>
      <w:r w:rsidR="003349F7" w:rsidRPr="003349F7">
        <w:rPr>
          <w:rFonts w:ascii="Arial" w:hAnsi="Arial" w:cs="Arial"/>
          <w:sz w:val="20"/>
          <w:szCs w:val="20"/>
        </w:rPr>
        <w:t>5%</w:t>
      </w:r>
      <w:r w:rsidR="00862115">
        <w:rPr>
          <w:rFonts w:ascii="Arial" w:hAnsi="Arial" w:cs="Arial"/>
          <w:sz w:val="20"/>
          <w:szCs w:val="20"/>
          <w:lang w:val="uk-UA"/>
        </w:rPr>
        <w:t xml:space="preserve"> </w:t>
      </w:r>
      <w:r w:rsidR="00862115">
        <w:rPr>
          <w:rFonts w:ascii="Arial" w:hAnsi="Arial" w:cs="Arial"/>
          <w:sz w:val="20"/>
          <w:szCs w:val="20"/>
        </w:rPr>
        <w:t>y/y</w:t>
      </w:r>
      <w:r w:rsidR="00D2082B" w:rsidRPr="003349F7">
        <w:rPr>
          <w:rFonts w:ascii="Arial" w:eastAsia="Times New Roman" w:hAnsi="Arial" w:cs="Arial"/>
          <w:color w:val="000000"/>
          <w:sz w:val="20"/>
          <w:szCs w:val="20"/>
          <w:lang w:eastAsia="uk-UA"/>
        </w:rPr>
        <w:t xml:space="preserve"> </w:t>
      </w:r>
      <w:r w:rsidR="00862115">
        <w:rPr>
          <w:rFonts w:ascii="Arial" w:eastAsia="Times New Roman" w:hAnsi="Arial" w:cs="Arial"/>
          <w:color w:val="000000"/>
          <w:sz w:val="20"/>
          <w:szCs w:val="20"/>
          <w:lang w:eastAsia="uk-UA"/>
        </w:rPr>
        <w:t>to</w:t>
      </w:r>
      <w:r w:rsidR="00D2082B" w:rsidRPr="003349F7">
        <w:rPr>
          <w:rFonts w:ascii="Arial" w:eastAsia="Times New Roman" w:hAnsi="Arial" w:cs="Arial"/>
          <w:color w:val="000000"/>
          <w:sz w:val="20"/>
          <w:szCs w:val="20"/>
          <w:lang w:eastAsia="uk-UA"/>
        </w:rPr>
        <w:t xml:space="preserve"> </w:t>
      </w:r>
      <w:r w:rsidR="003349F7" w:rsidRPr="003349F7">
        <w:rPr>
          <w:rFonts w:ascii="Arial" w:hAnsi="Arial" w:cs="Arial"/>
          <w:sz w:val="20"/>
          <w:szCs w:val="20"/>
        </w:rPr>
        <w:t>172,275</w:t>
      </w:r>
      <w:r w:rsidR="005F45E0" w:rsidRPr="003349F7">
        <w:rPr>
          <w:rFonts w:ascii="Arial" w:hAnsi="Arial" w:cs="Arial"/>
          <w:sz w:val="20"/>
          <w:szCs w:val="20"/>
        </w:rPr>
        <w:t xml:space="preserve"> </w:t>
      </w:r>
      <w:proofErr w:type="spellStart"/>
      <w:r w:rsidR="00D2082B" w:rsidRPr="003349F7">
        <w:rPr>
          <w:rFonts w:ascii="Arial" w:hAnsi="Arial" w:cs="Arial"/>
          <w:sz w:val="20"/>
          <w:szCs w:val="20"/>
        </w:rPr>
        <w:t>tonnes</w:t>
      </w:r>
      <w:proofErr w:type="spellEnd"/>
      <w:r w:rsidR="00D2082B" w:rsidRPr="003349F7">
        <w:rPr>
          <w:rFonts w:ascii="Arial" w:hAnsi="Arial" w:cs="Arial"/>
          <w:sz w:val="20"/>
          <w:szCs w:val="20"/>
        </w:rPr>
        <w:t xml:space="preserve"> </w:t>
      </w:r>
      <w:r w:rsidR="00E83866" w:rsidRPr="003349F7">
        <w:rPr>
          <w:rFonts w:ascii="Arial" w:eastAsia="Times New Roman" w:hAnsi="Arial" w:cs="Arial"/>
          <w:color w:val="000000"/>
          <w:sz w:val="20"/>
          <w:szCs w:val="20"/>
          <w:lang w:eastAsia="uk-UA"/>
        </w:rPr>
        <w:t>(</w:t>
      </w:r>
      <w:r w:rsidR="00A12BD4" w:rsidRPr="003349F7">
        <w:rPr>
          <w:rFonts w:ascii="Arial" w:eastAsia="Times New Roman" w:hAnsi="Arial" w:cs="Arial"/>
          <w:color w:val="000000"/>
          <w:sz w:val="20"/>
          <w:szCs w:val="20"/>
          <w:lang w:eastAsia="uk-UA"/>
        </w:rPr>
        <w:t>Q</w:t>
      </w:r>
      <w:r w:rsidR="006551BB" w:rsidRPr="003349F7">
        <w:rPr>
          <w:rFonts w:ascii="Arial" w:eastAsia="Times New Roman" w:hAnsi="Arial" w:cs="Arial"/>
          <w:color w:val="000000"/>
          <w:sz w:val="20"/>
          <w:szCs w:val="20"/>
          <w:lang w:eastAsia="uk-UA"/>
        </w:rPr>
        <w:t>4</w:t>
      </w:r>
      <w:r w:rsidR="00A12BD4" w:rsidRPr="003349F7">
        <w:rPr>
          <w:rFonts w:ascii="Arial" w:eastAsia="Times New Roman" w:hAnsi="Arial" w:cs="Arial"/>
          <w:color w:val="000000"/>
          <w:sz w:val="20"/>
          <w:szCs w:val="20"/>
          <w:lang w:eastAsia="uk-UA"/>
        </w:rPr>
        <w:t xml:space="preserve"> </w:t>
      </w:r>
      <w:r w:rsidR="00E22622" w:rsidRPr="003349F7">
        <w:rPr>
          <w:rFonts w:ascii="Arial" w:eastAsia="Times New Roman" w:hAnsi="Arial" w:cs="Arial"/>
          <w:color w:val="000000"/>
          <w:sz w:val="20"/>
          <w:szCs w:val="20"/>
          <w:lang w:eastAsia="uk-UA"/>
        </w:rPr>
        <w:t>202</w:t>
      </w:r>
      <w:r w:rsidR="00F533AE" w:rsidRPr="003349F7">
        <w:rPr>
          <w:rFonts w:ascii="Arial" w:eastAsia="Times New Roman" w:hAnsi="Arial" w:cs="Arial"/>
          <w:color w:val="000000"/>
          <w:sz w:val="20"/>
          <w:szCs w:val="20"/>
          <w:lang w:val="uk-UA" w:eastAsia="uk-UA"/>
        </w:rPr>
        <w:t>2</w:t>
      </w:r>
      <w:r w:rsidR="00E83866" w:rsidRPr="003349F7">
        <w:rPr>
          <w:rFonts w:ascii="Arial" w:eastAsia="Times New Roman" w:hAnsi="Arial" w:cs="Arial"/>
          <w:color w:val="000000"/>
          <w:sz w:val="20"/>
          <w:szCs w:val="20"/>
          <w:lang w:eastAsia="uk-UA"/>
        </w:rPr>
        <w:t>:</w:t>
      </w:r>
      <w:r w:rsidR="004B0CC1" w:rsidRPr="003349F7">
        <w:rPr>
          <w:rFonts w:ascii="Arial" w:eastAsia="Times New Roman" w:hAnsi="Arial" w:cs="Arial"/>
          <w:color w:val="000000"/>
          <w:sz w:val="20"/>
          <w:szCs w:val="20"/>
          <w:lang w:eastAsia="uk-UA"/>
        </w:rPr>
        <w:t xml:space="preserve"> </w:t>
      </w:r>
      <w:r w:rsidR="003349F7" w:rsidRPr="003349F7">
        <w:rPr>
          <w:rFonts w:ascii="Arial" w:hAnsi="Arial" w:cs="Arial"/>
          <w:sz w:val="20"/>
          <w:szCs w:val="20"/>
        </w:rPr>
        <w:t>181,583</w:t>
      </w:r>
      <w:r w:rsidR="004B0CC1" w:rsidRPr="003349F7">
        <w:rPr>
          <w:rFonts w:ascii="Arial" w:eastAsia="Times New Roman" w:hAnsi="Arial" w:cs="Arial"/>
          <w:color w:val="000000"/>
          <w:sz w:val="20"/>
          <w:szCs w:val="20"/>
          <w:lang w:eastAsia="uk-UA"/>
        </w:rPr>
        <w:t xml:space="preserve"> </w:t>
      </w:r>
      <w:proofErr w:type="spellStart"/>
      <w:r w:rsidR="00E83866" w:rsidRPr="003349F7">
        <w:rPr>
          <w:rFonts w:ascii="Arial" w:eastAsia="Times New Roman" w:hAnsi="Arial" w:cs="Arial"/>
          <w:color w:val="000000"/>
          <w:sz w:val="20"/>
          <w:szCs w:val="20"/>
          <w:lang w:eastAsia="uk-UA"/>
        </w:rPr>
        <w:t>tonnes</w:t>
      </w:r>
      <w:proofErr w:type="spellEnd"/>
      <w:r w:rsidR="00E83866" w:rsidRPr="003349F7">
        <w:rPr>
          <w:rFonts w:ascii="Arial" w:eastAsia="Times New Roman" w:hAnsi="Arial" w:cs="Arial"/>
          <w:color w:val="000000"/>
          <w:sz w:val="20"/>
          <w:szCs w:val="20"/>
          <w:lang w:eastAsia="uk-UA"/>
        </w:rPr>
        <w:t>)</w:t>
      </w:r>
      <w:r w:rsidR="00D57721" w:rsidRPr="003349F7">
        <w:rPr>
          <w:rFonts w:ascii="Arial" w:eastAsia="Times New Roman" w:hAnsi="Arial" w:cs="Arial"/>
          <w:color w:val="000000"/>
          <w:sz w:val="20"/>
          <w:szCs w:val="20"/>
          <w:lang w:eastAsia="uk-UA"/>
        </w:rPr>
        <w:t>. Poultry</w:t>
      </w:r>
      <w:r w:rsidR="00AD7486" w:rsidRPr="003349F7">
        <w:rPr>
          <w:rFonts w:ascii="Arial" w:eastAsia="Times New Roman" w:hAnsi="Arial" w:cs="Arial"/>
          <w:color w:val="000000"/>
          <w:sz w:val="20"/>
          <w:szCs w:val="20"/>
          <w:lang w:eastAsia="uk-UA"/>
        </w:rPr>
        <w:t xml:space="preserve"> meat</w:t>
      </w:r>
      <w:r w:rsidR="00D57721" w:rsidRPr="003349F7">
        <w:rPr>
          <w:rFonts w:ascii="Arial" w:eastAsia="Times New Roman" w:hAnsi="Arial" w:cs="Arial"/>
          <w:color w:val="000000"/>
          <w:sz w:val="20"/>
          <w:szCs w:val="20"/>
          <w:lang w:eastAsia="uk-UA"/>
        </w:rPr>
        <w:t xml:space="preserve"> production volumes of the European Operating Segment (PP)</w:t>
      </w:r>
      <w:r w:rsidR="00953194" w:rsidRPr="003349F7">
        <w:rPr>
          <w:rFonts w:ascii="Arial" w:eastAsia="Times New Roman" w:hAnsi="Arial" w:cs="Arial"/>
          <w:color w:val="000000"/>
          <w:sz w:val="20"/>
          <w:szCs w:val="20"/>
          <w:lang w:eastAsia="uk-UA"/>
        </w:rPr>
        <w:t xml:space="preserve"> </w:t>
      </w:r>
      <w:r w:rsidR="000A482C" w:rsidRPr="003349F7">
        <w:rPr>
          <w:rFonts w:ascii="Arial" w:eastAsia="Times New Roman" w:hAnsi="Arial" w:cs="Arial"/>
          <w:color w:val="000000"/>
          <w:sz w:val="20"/>
          <w:szCs w:val="20"/>
          <w:lang w:eastAsia="uk-UA"/>
        </w:rPr>
        <w:t>remained stable at</w:t>
      </w:r>
      <w:r w:rsidR="00227B97" w:rsidRPr="003349F7">
        <w:rPr>
          <w:rFonts w:ascii="Arial" w:eastAsia="Times New Roman" w:hAnsi="Arial" w:cs="Arial"/>
          <w:color w:val="000000"/>
          <w:sz w:val="20"/>
          <w:szCs w:val="20"/>
          <w:lang w:eastAsia="uk-UA"/>
        </w:rPr>
        <w:t xml:space="preserve"> </w:t>
      </w:r>
      <w:r w:rsidR="005B71A5" w:rsidRPr="005B71A5">
        <w:rPr>
          <w:rFonts w:ascii="Arial" w:hAnsi="Arial" w:cs="Arial"/>
          <w:sz w:val="20"/>
          <w:szCs w:val="20"/>
        </w:rPr>
        <w:t>31,075</w:t>
      </w:r>
      <w:r w:rsidR="0099135B" w:rsidRPr="003349F7">
        <w:rPr>
          <w:rFonts w:ascii="Arial" w:eastAsia="Times New Roman" w:hAnsi="Arial" w:cs="Arial"/>
          <w:color w:val="000000"/>
          <w:sz w:val="20"/>
          <w:szCs w:val="20"/>
          <w:lang w:eastAsia="uk-UA"/>
        </w:rPr>
        <w:t xml:space="preserve"> </w:t>
      </w:r>
      <w:proofErr w:type="spellStart"/>
      <w:r w:rsidR="00D57721" w:rsidRPr="003349F7">
        <w:rPr>
          <w:rFonts w:ascii="Arial" w:eastAsia="Times New Roman" w:hAnsi="Arial" w:cs="Arial"/>
          <w:color w:val="000000"/>
          <w:sz w:val="20"/>
          <w:szCs w:val="20"/>
          <w:lang w:eastAsia="uk-UA"/>
        </w:rPr>
        <w:t>tonnes</w:t>
      </w:r>
      <w:proofErr w:type="spellEnd"/>
      <w:r w:rsidR="00627654" w:rsidRPr="003349F7">
        <w:rPr>
          <w:rFonts w:ascii="Arial" w:eastAsia="Times New Roman" w:hAnsi="Arial" w:cs="Arial"/>
          <w:color w:val="000000"/>
          <w:sz w:val="20"/>
          <w:szCs w:val="20"/>
          <w:lang w:eastAsia="uk-UA"/>
        </w:rPr>
        <w:t xml:space="preserve"> (</w:t>
      </w:r>
      <w:r w:rsidR="00A12BD4" w:rsidRPr="003349F7">
        <w:rPr>
          <w:rFonts w:ascii="Arial" w:eastAsia="Times New Roman" w:hAnsi="Arial" w:cs="Arial"/>
          <w:color w:val="000000"/>
          <w:sz w:val="20"/>
          <w:szCs w:val="20"/>
          <w:lang w:eastAsia="uk-UA"/>
        </w:rPr>
        <w:t>Q</w:t>
      </w:r>
      <w:r w:rsidR="006551BB" w:rsidRPr="003349F7">
        <w:rPr>
          <w:rFonts w:ascii="Arial" w:eastAsia="Times New Roman" w:hAnsi="Arial" w:cs="Arial"/>
          <w:color w:val="000000"/>
          <w:sz w:val="20"/>
          <w:szCs w:val="20"/>
          <w:lang w:eastAsia="uk-UA"/>
        </w:rPr>
        <w:t>4</w:t>
      </w:r>
      <w:r w:rsidR="00A12BD4" w:rsidRPr="003349F7">
        <w:rPr>
          <w:rFonts w:ascii="Arial" w:eastAsia="Times New Roman" w:hAnsi="Arial" w:cs="Arial"/>
          <w:color w:val="000000"/>
          <w:sz w:val="20"/>
          <w:szCs w:val="20"/>
          <w:lang w:eastAsia="uk-UA"/>
        </w:rPr>
        <w:t xml:space="preserve"> </w:t>
      </w:r>
      <w:r w:rsidR="00E22622" w:rsidRPr="003349F7">
        <w:rPr>
          <w:rFonts w:ascii="Arial" w:eastAsia="Times New Roman" w:hAnsi="Arial" w:cs="Arial"/>
          <w:color w:val="000000"/>
          <w:sz w:val="20"/>
          <w:szCs w:val="20"/>
          <w:lang w:eastAsia="uk-UA"/>
        </w:rPr>
        <w:t>202</w:t>
      </w:r>
      <w:r w:rsidR="00F533AE" w:rsidRPr="003349F7">
        <w:rPr>
          <w:rFonts w:ascii="Arial" w:eastAsia="Times New Roman" w:hAnsi="Arial" w:cs="Arial"/>
          <w:color w:val="000000"/>
          <w:sz w:val="20"/>
          <w:szCs w:val="20"/>
          <w:lang w:val="uk-UA" w:eastAsia="uk-UA"/>
        </w:rPr>
        <w:t>2</w:t>
      </w:r>
      <w:r w:rsidR="00627654" w:rsidRPr="003349F7">
        <w:rPr>
          <w:rFonts w:ascii="Arial" w:eastAsia="Times New Roman" w:hAnsi="Arial" w:cs="Arial"/>
          <w:color w:val="000000"/>
          <w:sz w:val="20"/>
          <w:szCs w:val="20"/>
          <w:lang w:eastAsia="uk-UA"/>
        </w:rPr>
        <w:t>:</w:t>
      </w:r>
      <w:r w:rsidR="006A532B" w:rsidRPr="003349F7">
        <w:rPr>
          <w:rFonts w:ascii="Arial" w:eastAsia="Times New Roman" w:hAnsi="Arial" w:cs="Arial"/>
          <w:color w:val="000000"/>
          <w:sz w:val="20"/>
          <w:szCs w:val="20"/>
          <w:lang w:eastAsia="uk-UA"/>
        </w:rPr>
        <w:t xml:space="preserve"> </w:t>
      </w:r>
      <w:r w:rsidR="00A804FF" w:rsidRPr="003349F7">
        <w:rPr>
          <w:rFonts w:ascii="Arial" w:hAnsi="Arial" w:cs="Arial"/>
          <w:sz w:val="20"/>
          <w:szCs w:val="20"/>
        </w:rPr>
        <w:t xml:space="preserve"> </w:t>
      </w:r>
      <w:r w:rsidR="003349F7" w:rsidRPr="003349F7">
        <w:rPr>
          <w:rFonts w:ascii="Arial" w:hAnsi="Arial" w:cs="Arial"/>
          <w:sz w:val="20"/>
          <w:szCs w:val="20"/>
        </w:rPr>
        <w:t>31,147</w:t>
      </w:r>
      <w:r w:rsidR="004B0CC1" w:rsidRPr="003349F7">
        <w:rPr>
          <w:rFonts w:ascii="Arial" w:hAnsi="Arial" w:cs="Arial"/>
          <w:sz w:val="20"/>
          <w:szCs w:val="20"/>
        </w:rPr>
        <w:t xml:space="preserve"> </w:t>
      </w:r>
      <w:proofErr w:type="spellStart"/>
      <w:r w:rsidR="00627654" w:rsidRPr="003349F7">
        <w:rPr>
          <w:rFonts w:ascii="Arial" w:eastAsia="Times New Roman" w:hAnsi="Arial" w:cs="Arial"/>
          <w:color w:val="000000"/>
          <w:sz w:val="20"/>
          <w:szCs w:val="20"/>
          <w:lang w:eastAsia="uk-UA"/>
        </w:rPr>
        <w:t>tonnes</w:t>
      </w:r>
      <w:proofErr w:type="spellEnd"/>
      <w:r w:rsidR="00627654" w:rsidRPr="003349F7">
        <w:rPr>
          <w:rFonts w:ascii="Arial" w:eastAsia="Times New Roman" w:hAnsi="Arial" w:cs="Arial"/>
          <w:color w:val="000000"/>
          <w:sz w:val="20"/>
          <w:szCs w:val="20"/>
          <w:lang w:eastAsia="uk-UA"/>
        </w:rPr>
        <w:t>).</w:t>
      </w:r>
    </w:p>
    <w:p w14:paraId="6889F673" w14:textId="7D87EECE" w:rsidR="0079094C" w:rsidRPr="003349F7" w:rsidRDefault="00212A15"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3349F7">
        <w:rPr>
          <w:rFonts w:ascii="Arial" w:eastAsia="Times New Roman" w:hAnsi="Arial" w:cs="Arial"/>
          <w:color w:val="000000"/>
          <w:sz w:val="20"/>
          <w:szCs w:val="20"/>
          <w:lang w:eastAsia="uk-UA"/>
        </w:rPr>
        <w:t>MHP Ukraine</w:t>
      </w:r>
      <w:r w:rsidR="00BE6F35" w:rsidRPr="003349F7">
        <w:rPr>
          <w:rFonts w:ascii="Arial" w:eastAsia="Times New Roman" w:hAnsi="Arial" w:cs="Arial"/>
          <w:color w:val="000000"/>
          <w:sz w:val="20"/>
          <w:szCs w:val="20"/>
          <w:lang w:eastAsia="uk-UA"/>
        </w:rPr>
        <w:t>’s</w:t>
      </w:r>
      <w:r w:rsidRPr="003349F7">
        <w:rPr>
          <w:rFonts w:ascii="Arial" w:eastAsia="Times New Roman" w:hAnsi="Arial" w:cs="Arial"/>
          <w:color w:val="000000"/>
          <w:sz w:val="20"/>
          <w:szCs w:val="20"/>
          <w:lang w:eastAsia="uk-UA"/>
        </w:rPr>
        <w:t xml:space="preserve"> </w:t>
      </w:r>
      <w:r w:rsidR="00E83866" w:rsidRPr="003349F7">
        <w:rPr>
          <w:rFonts w:ascii="Arial" w:eastAsia="Times New Roman" w:hAnsi="Arial" w:cs="Arial"/>
          <w:color w:val="000000"/>
          <w:sz w:val="20"/>
          <w:szCs w:val="20"/>
          <w:lang w:eastAsia="uk-UA"/>
        </w:rPr>
        <w:t xml:space="preserve">average </w:t>
      </w:r>
      <w:r w:rsidR="00AD7486" w:rsidRPr="003349F7">
        <w:rPr>
          <w:rFonts w:ascii="Arial" w:eastAsia="Times New Roman" w:hAnsi="Arial" w:cs="Arial"/>
          <w:color w:val="000000"/>
          <w:sz w:val="20"/>
          <w:szCs w:val="20"/>
          <w:lang w:eastAsia="uk-UA"/>
        </w:rPr>
        <w:t>poultry</w:t>
      </w:r>
      <w:r w:rsidR="00E83866" w:rsidRPr="003349F7">
        <w:rPr>
          <w:rFonts w:ascii="Arial" w:eastAsia="Times New Roman" w:hAnsi="Arial" w:cs="Arial"/>
          <w:color w:val="000000"/>
          <w:sz w:val="20"/>
          <w:szCs w:val="20"/>
          <w:lang w:eastAsia="uk-UA"/>
        </w:rPr>
        <w:t xml:space="preserve"> </w:t>
      </w:r>
      <w:r w:rsidR="009753B1" w:rsidRPr="003349F7">
        <w:rPr>
          <w:rFonts w:ascii="Arial" w:eastAsia="Times New Roman" w:hAnsi="Arial" w:cs="Arial"/>
          <w:color w:val="000000"/>
          <w:sz w:val="20"/>
          <w:szCs w:val="20"/>
          <w:lang w:eastAsia="uk-UA"/>
        </w:rPr>
        <w:t xml:space="preserve">meat </w:t>
      </w:r>
      <w:r w:rsidR="00E83866" w:rsidRPr="003349F7">
        <w:rPr>
          <w:rFonts w:ascii="Arial" w:eastAsia="Times New Roman" w:hAnsi="Arial" w:cs="Arial"/>
          <w:color w:val="000000"/>
          <w:sz w:val="20"/>
          <w:szCs w:val="20"/>
          <w:lang w:eastAsia="uk-UA"/>
        </w:rPr>
        <w:t xml:space="preserve">price </w:t>
      </w:r>
      <w:r w:rsidR="00AA7AFD" w:rsidRPr="003349F7">
        <w:rPr>
          <w:rFonts w:ascii="Arial" w:eastAsia="Times New Roman" w:hAnsi="Arial" w:cs="Arial"/>
          <w:color w:val="000000"/>
          <w:sz w:val="20"/>
          <w:szCs w:val="20"/>
          <w:lang w:eastAsia="uk-UA"/>
        </w:rPr>
        <w:t>in</w:t>
      </w:r>
      <w:r w:rsidR="008452C5" w:rsidRPr="003349F7">
        <w:rPr>
          <w:rFonts w:ascii="Arial" w:eastAsia="Times New Roman" w:hAnsi="Arial" w:cs="Arial"/>
          <w:color w:val="000000"/>
          <w:sz w:val="20"/>
          <w:szCs w:val="20"/>
          <w:lang w:eastAsia="uk-UA"/>
        </w:rPr>
        <w:t xml:space="preserve">creased by </w:t>
      </w:r>
      <w:r w:rsidR="00BF5E73" w:rsidRPr="00BF5E73">
        <w:rPr>
          <w:rFonts w:ascii="Arial" w:hAnsi="Arial" w:cs="Arial"/>
          <w:sz w:val="20"/>
          <w:szCs w:val="20"/>
        </w:rPr>
        <w:t>4%</w:t>
      </w:r>
      <w:r w:rsidR="00335D61" w:rsidRPr="003349F7">
        <w:rPr>
          <w:rFonts w:ascii="Arial" w:eastAsia="Times New Roman" w:hAnsi="Arial" w:cs="Arial"/>
          <w:color w:val="000000"/>
          <w:sz w:val="20"/>
          <w:szCs w:val="20"/>
          <w:lang w:eastAsia="uk-UA"/>
        </w:rPr>
        <w:t xml:space="preserve"> </w:t>
      </w:r>
      <w:r w:rsidR="008452C5" w:rsidRPr="003349F7">
        <w:rPr>
          <w:rFonts w:ascii="Arial" w:eastAsia="Times New Roman" w:hAnsi="Arial" w:cs="Arial"/>
          <w:color w:val="000000"/>
          <w:sz w:val="20"/>
          <w:szCs w:val="20"/>
          <w:lang w:eastAsia="uk-UA"/>
        </w:rPr>
        <w:t>to</w:t>
      </w:r>
      <w:r w:rsidR="006E73BA">
        <w:rPr>
          <w:rFonts w:ascii="Arial" w:eastAsia="Times New Roman" w:hAnsi="Arial" w:cs="Arial"/>
          <w:color w:val="000000"/>
          <w:sz w:val="20"/>
          <w:szCs w:val="20"/>
          <w:lang w:eastAsia="uk-UA"/>
        </w:rPr>
        <w:t xml:space="preserve"> </w:t>
      </w:r>
      <w:r w:rsidR="006E73BA" w:rsidRPr="00720D00">
        <w:rPr>
          <w:rFonts w:ascii="Arial" w:eastAsia="Times New Roman" w:hAnsi="Arial" w:cs="Arial"/>
          <w:color w:val="000000"/>
          <w:sz w:val="20"/>
          <w:szCs w:val="20"/>
          <w:lang w:eastAsia="uk-UA"/>
        </w:rPr>
        <w:t>US$</w:t>
      </w:r>
      <w:r w:rsidR="007C0AAB" w:rsidRPr="003349F7">
        <w:rPr>
          <w:rFonts w:ascii="Arial" w:eastAsia="Times New Roman" w:hAnsi="Arial" w:cs="Arial"/>
          <w:color w:val="000000"/>
          <w:sz w:val="20"/>
          <w:szCs w:val="20"/>
          <w:lang w:eastAsia="uk-UA"/>
        </w:rPr>
        <w:t xml:space="preserve"> </w:t>
      </w:r>
      <w:r w:rsidR="00BF5E73" w:rsidRPr="00BF5E73">
        <w:rPr>
          <w:rFonts w:ascii="Arial" w:hAnsi="Arial" w:cs="Arial"/>
          <w:sz w:val="20"/>
          <w:szCs w:val="20"/>
        </w:rPr>
        <w:t>1.98</w:t>
      </w:r>
      <w:r w:rsidR="009E2089" w:rsidRPr="003349F7">
        <w:rPr>
          <w:rFonts w:ascii="Arial" w:eastAsia="Times New Roman" w:hAnsi="Arial" w:cs="Arial"/>
          <w:color w:val="000000"/>
          <w:sz w:val="20"/>
          <w:szCs w:val="20"/>
          <w:lang w:eastAsia="uk-UA"/>
        </w:rPr>
        <w:t xml:space="preserve"> </w:t>
      </w:r>
      <w:r w:rsidR="00E83866" w:rsidRPr="003349F7">
        <w:rPr>
          <w:rFonts w:ascii="Arial" w:eastAsia="Times New Roman" w:hAnsi="Arial" w:cs="Arial"/>
          <w:color w:val="000000"/>
          <w:sz w:val="20"/>
          <w:szCs w:val="20"/>
          <w:lang w:eastAsia="uk-UA"/>
        </w:rPr>
        <w:t>per kg</w:t>
      </w:r>
      <w:r w:rsidR="00834842" w:rsidRPr="003349F7">
        <w:rPr>
          <w:rFonts w:ascii="Arial" w:eastAsia="Times New Roman" w:hAnsi="Arial" w:cs="Arial"/>
          <w:color w:val="000000"/>
          <w:sz w:val="20"/>
          <w:szCs w:val="20"/>
          <w:lang w:eastAsia="uk-UA"/>
        </w:rPr>
        <w:t xml:space="preserve"> (</w:t>
      </w:r>
      <w:r w:rsidR="00A12BD4" w:rsidRPr="003349F7">
        <w:rPr>
          <w:rFonts w:ascii="Arial" w:eastAsia="Times New Roman" w:hAnsi="Arial" w:cs="Arial"/>
          <w:color w:val="000000"/>
          <w:sz w:val="20"/>
          <w:szCs w:val="20"/>
          <w:lang w:eastAsia="uk-UA"/>
        </w:rPr>
        <w:t>Q</w:t>
      </w:r>
      <w:r w:rsidR="006551BB" w:rsidRPr="003349F7">
        <w:rPr>
          <w:rFonts w:ascii="Arial" w:eastAsia="Times New Roman" w:hAnsi="Arial" w:cs="Arial"/>
          <w:color w:val="000000"/>
          <w:sz w:val="20"/>
          <w:szCs w:val="20"/>
          <w:lang w:eastAsia="uk-UA"/>
        </w:rPr>
        <w:t>4</w:t>
      </w:r>
      <w:r w:rsidR="00ED5EEF" w:rsidRPr="003349F7">
        <w:rPr>
          <w:rFonts w:ascii="Arial" w:eastAsia="Times New Roman" w:hAnsi="Arial" w:cs="Arial"/>
          <w:color w:val="000000"/>
          <w:sz w:val="20"/>
          <w:szCs w:val="20"/>
          <w:lang w:eastAsia="uk-UA"/>
        </w:rPr>
        <w:t> </w:t>
      </w:r>
      <w:r w:rsidR="00E22622" w:rsidRPr="003349F7">
        <w:rPr>
          <w:rFonts w:ascii="Arial" w:eastAsia="Times New Roman" w:hAnsi="Arial" w:cs="Arial"/>
          <w:color w:val="000000"/>
          <w:sz w:val="20"/>
          <w:szCs w:val="20"/>
          <w:lang w:eastAsia="uk-UA"/>
        </w:rPr>
        <w:t>202</w:t>
      </w:r>
      <w:r w:rsidR="00F533AE" w:rsidRPr="003349F7">
        <w:rPr>
          <w:rFonts w:ascii="Arial" w:eastAsia="Times New Roman" w:hAnsi="Arial" w:cs="Arial"/>
          <w:color w:val="000000"/>
          <w:sz w:val="20"/>
          <w:szCs w:val="20"/>
          <w:lang w:val="uk-UA" w:eastAsia="uk-UA"/>
        </w:rPr>
        <w:t>2</w:t>
      </w:r>
      <w:r w:rsidR="009E2089" w:rsidRPr="003349F7">
        <w:rPr>
          <w:rFonts w:ascii="Arial" w:eastAsia="Times New Roman" w:hAnsi="Arial" w:cs="Arial"/>
          <w:color w:val="000000"/>
          <w:sz w:val="20"/>
          <w:szCs w:val="20"/>
          <w:lang w:eastAsia="uk-UA"/>
        </w:rPr>
        <w:t>:</w:t>
      </w:r>
      <w:r w:rsidR="006E73BA">
        <w:rPr>
          <w:rFonts w:ascii="Arial" w:eastAsia="Times New Roman" w:hAnsi="Arial" w:cs="Arial"/>
          <w:color w:val="000000"/>
          <w:sz w:val="20"/>
          <w:szCs w:val="20"/>
          <w:lang w:eastAsia="uk-UA"/>
        </w:rPr>
        <w:t xml:space="preserve"> </w:t>
      </w:r>
      <w:r w:rsidR="006E73BA" w:rsidRPr="00720D00">
        <w:rPr>
          <w:rFonts w:ascii="Arial" w:eastAsia="Times New Roman" w:hAnsi="Arial" w:cs="Arial"/>
          <w:color w:val="000000"/>
          <w:sz w:val="20"/>
          <w:szCs w:val="20"/>
          <w:lang w:eastAsia="uk-UA"/>
        </w:rPr>
        <w:t>US$</w:t>
      </w:r>
      <w:r w:rsidR="009E2089" w:rsidRPr="003349F7">
        <w:rPr>
          <w:rFonts w:ascii="Arial" w:eastAsia="Times New Roman" w:hAnsi="Arial" w:cs="Arial"/>
          <w:color w:val="000000"/>
          <w:sz w:val="20"/>
          <w:szCs w:val="20"/>
          <w:lang w:eastAsia="uk-UA"/>
        </w:rPr>
        <w:t xml:space="preserve"> </w:t>
      </w:r>
      <w:r w:rsidR="00BF5E73" w:rsidRPr="00BF5E73">
        <w:rPr>
          <w:rFonts w:ascii="Arial" w:hAnsi="Arial" w:cs="Arial"/>
          <w:sz w:val="20"/>
          <w:szCs w:val="20"/>
        </w:rPr>
        <w:t>1.90</w:t>
      </w:r>
      <w:r w:rsidR="009E2089" w:rsidRPr="003349F7">
        <w:rPr>
          <w:rFonts w:ascii="Arial" w:eastAsia="Times New Roman" w:hAnsi="Arial" w:cs="Arial"/>
          <w:color w:val="000000"/>
          <w:sz w:val="20"/>
          <w:szCs w:val="20"/>
          <w:lang w:eastAsia="uk-UA"/>
        </w:rPr>
        <w:t xml:space="preserve"> </w:t>
      </w:r>
      <w:r w:rsidR="00834842" w:rsidRPr="003349F7">
        <w:rPr>
          <w:rFonts w:ascii="Arial" w:eastAsia="Times New Roman" w:hAnsi="Arial" w:cs="Arial"/>
          <w:color w:val="000000"/>
          <w:sz w:val="20"/>
          <w:szCs w:val="20"/>
          <w:lang w:eastAsia="uk-UA"/>
        </w:rPr>
        <w:t>per kg)</w:t>
      </w:r>
      <w:r w:rsidR="00E83866" w:rsidRPr="003349F7">
        <w:rPr>
          <w:rFonts w:ascii="Arial" w:eastAsia="Times New Roman" w:hAnsi="Arial" w:cs="Arial"/>
          <w:color w:val="000000"/>
          <w:sz w:val="20"/>
          <w:szCs w:val="20"/>
          <w:lang w:eastAsia="uk-UA"/>
        </w:rPr>
        <w:t xml:space="preserve"> excluding VAT</w:t>
      </w:r>
      <w:r w:rsidR="00CE5C15" w:rsidRPr="003349F7">
        <w:rPr>
          <w:rFonts w:ascii="Arial" w:eastAsia="Times New Roman" w:hAnsi="Arial" w:cs="Arial"/>
          <w:color w:val="000000"/>
          <w:sz w:val="20"/>
          <w:szCs w:val="20"/>
          <w:lang w:eastAsia="uk-UA"/>
        </w:rPr>
        <w:t xml:space="preserve">. The average price of </w:t>
      </w:r>
      <w:r w:rsidR="00AD7486" w:rsidRPr="003349F7">
        <w:rPr>
          <w:rFonts w:ascii="Arial" w:eastAsia="Times New Roman" w:hAnsi="Arial" w:cs="Arial"/>
          <w:color w:val="000000"/>
          <w:sz w:val="20"/>
          <w:szCs w:val="20"/>
          <w:lang w:eastAsia="uk-UA"/>
        </w:rPr>
        <w:t>poultry</w:t>
      </w:r>
      <w:r w:rsidR="00CE5C15" w:rsidRPr="003349F7">
        <w:rPr>
          <w:rFonts w:ascii="Arial" w:eastAsia="Times New Roman" w:hAnsi="Arial" w:cs="Arial"/>
          <w:color w:val="000000"/>
          <w:sz w:val="20"/>
          <w:szCs w:val="20"/>
          <w:lang w:eastAsia="uk-UA"/>
        </w:rPr>
        <w:t xml:space="preserve"> meat produced by PP </w:t>
      </w:r>
      <w:r w:rsidR="009241BE" w:rsidRPr="003349F7">
        <w:rPr>
          <w:rFonts w:ascii="Arial" w:eastAsia="Times New Roman" w:hAnsi="Arial" w:cs="Arial"/>
          <w:color w:val="000000"/>
          <w:sz w:val="20"/>
          <w:szCs w:val="20"/>
          <w:lang w:eastAsia="uk-UA"/>
        </w:rPr>
        <w:t>was stable at</w:t>
      </w:r>
      <w:r w:rsidR="001333A2" w:rsidRPr="003349F7">
        <w:rPr>
          <w:rFonts w:ascii="Arial" w:eastAsia="Times New Roman" w:hAnsi="Arial" w:cs="Arial"/>
          <w:color w:val="000000"/>
          <w:sz w:val="20"/>
          <w:szCs w:val="20"/>
          <w:lang w:eastAsia="uk-UA"/>
        </w:rPr>
        <w:t xml:space="preserve"> </w:t>
      </w:r>
      <w:r w:rsidR="00CE5C15" w:rsidRPr="003349F7">
        <w:rPr>
          <w:rFonts w:ascii="Arial" w:eastAsia="Times New Roman" w:hAnsi="Arial" w:cs="Arial"/>
          <w:color w:val="000000"/>
          <w:sz w:val="20"/>
          <w:szCs w:val="20"/>
          <w:lang w:eastAsia="uk-UA"/>
        </w:rPr>
        <w:t>EU</w:t>
      </w:r>
      <w:r w:rsidR="00050C0A" w:rsidRPr="003349F7">
        <w:rPr>
          <w:rFonts w:ascii="Arial" w:eastAsia="Times New Roman" w:hAnsi="Arial" w:cs="Arial"/>
          <w:color w:val="000000"/>
          <w:sz w:val="20"/>
          <w:szCs w:val="20"/>
          <w:lang w:eastAsia="uk-UA"/>
        </w:rPr>
        <w:t xml:space="preserve">R </w:t>
      </w:r>
      <w:r w:rsidR="00BF5E73" w:rsidRPr="00BF5E73">
        <w:rPr>
          <w:rFonts w:ascii="Arial" w:hAnsi="Arial" w:cs="Arial"/>
          <w:sz w:val="20"/>
          <w:szCs w:val="20"/>
        </w:rPr>
        <w:t>3.49</w:t>
      </w:r>
      <w:r w:rsidR="00A0058D" w:rsidRPr="003349F7">
        <w:rPr>
          <w:rFonts w:ascii="Arial" w:eastAsia="Times New Roman" w:hAnsi="Arial" w:cs="Arial"/>
          <w:color w:val="000000"/>
          <w:sz w:val="20"/>
          <w:szCs w:val="20"/>
          <w:lang w:eastAsia="uk-UA"/>
        </w:rPr>
        <w:t xml:space="preserve"> </w:t>
      </w:r>
      <w:r w:rsidR="00CE5C15" w:rsidRPr="003349F7">
        <w:rPr>
          <w:rFonts w:ascii="Arial" w:eastAsia="Times New Roman" w:hAnsi="Arial" w:cs="Arial"/>
          <w:color w:val="000000"/>
          <w:sz w:val="20"/>
          <w:szCs w:val="20"/>
          <w:lang w:eastAsia="uk-UA"/>
        </w:rPr>
        <w:t>per kg (</w:t>
      </w:r>
      <w:r w:rsidR="00A12BD4" w:rsidRPr="003349F7">
        <w:rPr>
          <w:rFonts w:ascii="Arial" w:eastAsia="Times New Roman" w:hAnsi="Arial" w:cs="Arial"/>
          <w:color w:val="000000"/>
          <w:sz w:val="20"/>
          <w:szCs w:val="20"/>
          <w:lang w:eastAsia="uk-UA"/>
        </w:rPr>
        <w:t>Q</w:t>
      </w:r>
      <w:r w:rsidR="006551BB" w:rsidRPr="003349F7">
        <w:rPr>
          <w:rFonts w:ascii="Arial" w:eastAsia="Times New Roman" w:hAnsi="Arial" w:cs="Arial"/>
          <w:color w:val="000000"/>
          <w:sz w:val="20"/>
          <w:szCs w:val="20"/>
          <w:lang w:eastAsia="uk-UA"/>
        </w:rPr>
        <w:t>4</w:t>
      </w:r>
      <w:r w:rsidR="00050C0A" w:rsidRPr="003349F7">
        <w:rPr>
          <w:rFonts w:ascii="Arial" w:eastAsia="Times New Roman" w:hAnsi="Arial" w:cs="Arial"/>
          <w:color w:val="000000"/>
          <w:sz w:val="20"/>
          <w:szCs w:val="20"/>
          <w:lang w:eastAsia="uk-UA"/>
        </w:rPr>
        <w:t> </w:t>
      </w:r>
      <w:r w:rsidR="00E22622" w:rsidRPr="003349F7">
        <w:rPr>
          <w:rFonts w:ascii="Arial" w:eastAsia="Times New Roman" w:hAnsi="Arial" w:cs="Arial"/>
          <w:color w:val="000000"/>
          <w:sz w:val="20"/>
          <w:szCs w:val="20"/>
          <w:lang w:eastAsia="uk-UA"/>
        </w:rPr>
        <w:t>202</w:t>
      </w:r>
      <w:r w:rsidR="00F533AE" w:rsidRPr="003349F7">
        <w:rPr>
          <w:rFonts w:ascii="Arial" w:eastAsia="Times New Roman" w:hAnsi="Arial" w:cs="Arial"/>
          <w:color w:val="000000"/>
          <w:sz w:val="20"/>
          <w:szCs w:val="20"/>
          <w:lang w:val="uk-UA" w:eastAsia="uk-UA"/>
        </w:rPr>
        <w:t>2</w:t>
      </w:r>
      <w:r w:rsidR="00CE5C15" w:rsidRPr="003349F7">
        <w:rPr>
          <w:rFonts w:ascii="Arial" w:eastAsia="Times New Roman" w:hAnsi="Arial" w:cs="Arial"/>
          <w:color w:val="000000"/>
          <w:sz w:val="20"/>
          <w:szCs w:val="20"/>
          <w:lang w:eastAsia="uk-UA"/>
        </w:rPr>
        <w:t>:</w:t>
      </w:r>
      <w:r w:rsidR="00E92E71" w:rsidRPr="003349F7">
        <w:rPr>
          <w:rFonts w:ascii="Arial" w:eastAsia="Times New Roman" w:hAnsi="Arial" w:cs="Arial"/>
          <w:color w:val="000000"/>
          <w:sz w:val="20"/>
          <w:szCs w:val="20"/>
          <w:lang w:eastAsia="uk-UA"/>
        </w:rPr>
        <w:t xml:space="preserve"> </w:t>
      </w:r>
      <w:r w:rsidR="00CE5C15" w:rsidRPr="003349F7">
        <w:rPr>
          <w:rFonts w:ascii="Arial" w:eastAsia="Times New Roman" w:hAnsi="Arial" w:cs="Arial"/>
          <w:color w:val="000000"/>
          <w:sz w:val="20"/>
          <w:szCs w:val="20"/>
          <w:lang w:eastAsia="uk-UA"/>
        </w:rPr>
        <w:t>EUR</w:t>
      </w:r>
      <w:r w:rsidR="00050C0A" w:rsidRPr="003349F7">
        <w:rPr>
          <w:rFonts w:ascii="Arial" w:eastAsia="Times New Roman" w:hAnsi="Arial" w:cs="Arial"/>
          <w:color w:val="000000"/>
          <w:sz w:val="20"/>
          <w:szCs w:val="20"/>
          <w:lang w:eastAsia="uk-UA"/>
        </w:rPr>
        <w:t xml:space="preserve"> </w:t>
      </w:r>
      <w:r w:rsidR="00BF5E73" w:rsidRPr="00BF5E73">
        <w:rPr>
          <w:rFonts w:ascii="Arial" w:hAnsi="Arial" w:cs="Arial"/>
          <w:sz w:val="20"/>
          <w:szCs w:val="20"/>
        </w:rPr>
        <w:t>3.47</w:t>
      </w:r>
      <w:r w:rsidR="00335B3D" w:rsidRPr="003349F7">
        <w:rPr>
          <w:rFonts w:ascii="Arial" w:hAnsi="Arial" w:cs="Arial"/>
          <w:sz w:val="20"/>
          <w:szCs w:val="20"/>
        </w:rPr>
        <w:t xml:space="preserve"> </w:t>
      </w:r>
      <w:r w:rsidR="00CE5C15" w:rsidRPr="003349F7">
        <w:rPr>
          <w:rFonts w:ascii="Arial" w:eastAsia="Times New Roman" w:hAnsi="Arial" w:cs="Arial"/>
          <w:color w:val="000000"/>
          <w:sz w:val="20"/>
          <w:szCs w:val="20"/>
          <w:lang w:eastAsia="uk-UA"/>
        </w:rPr>
        <w:t>per kg)</w:t>
      </w:r>
      <w:r w:rsidR="00A8765C" w:rsidRPr="003349F7">
        <w:rPr>
          <w:rFonts w:ascii="Arial" w:eastAsia="Times New Roman" w:hAnsi="Arial" w:cs="Arial"/>
          <w:color w:val="000000"/>
          <w:sz w:val="20"/>
          <w:szCs w:val="20"/>
          <w:lang w:eastAsia="uk-UA"/>
        </w:rPr>
        <w:t>.</w:t>
      </w:r>
    </w:p>
    <w:p w14:paraId="0FC07F02" w14:textId="5C298092" w:rsidR="00BA0548" w:rsidRPr="003349F7" w:rsidRDefault="00AD7486"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3349F7">
        <w:rPr>
          <w:rFonts w:ascii="Arial" w:eastAsia="Times New Roman" w:hAnsi="Arial" w:cs="Arial"/>
          <w:color w:val="000000"/>
          <w:sz w:val="20"/>
          <w:szCs w:val="20"/>
          <w:lang w:eastAsia="uk-UA"/>
        </w:rPr>
        <w:t>Poultry</w:t>
      </w:r>
      <w:r w:rsidR="00882C28" w:rsidRPr="003349F7">
        <w:rPr>
          <w:rFonts w:ascii="Arial" w:eastAsia="Times New Roman" w:hAnsi="Arial" w:cs="Arial"/>
          <w:color w:val="000000"/>
          <w:sz w:val="20"/>
          <w:szCs w:val="20"/>
          <w:lang w:eastAsia="uk-UA"/>
        </w:rPr>
        <w:t xml:space="preserve"> meat export</w:t>
      </w:r>
      <w:r w:rsidR="009C6895" w:rsidRPr="003349F7">
        <w:rPr>
          <w:rFonts w:ascii="Arial" w:eastAsia="Times New Roman" w:hAnsi="Arial" w:cs="Arial"/>
          <w:color w:val="000000"/>
          <w:sz w:val="20"/>
          <w:szCs w:val="20"/>
          <w:lang w:eastAsia="uk-UA"/>
        </w:rPr>
        <w:t>s</w:t>
      </w:r>
      <w:r w:rsidR="00212A15" w:rsidRPr="003349F7">
        <w:rPr>
          <w:rFonts w:ascii="Arial" w:eastAsia="Times New Roman" w:hAnsi="Arial" w:cs="Arial"/>
          <w:color w:val="000000"/>
          <w:sz w:val="20"/>
          <w:szCs w:val="20"/>
          <w:lang w:eastAsia="uk-UA"/>
        </w:rPr>
        <w:t xml:space="preserve"> from Ukraine</w:t>
      </w:r>
      <w:r w:rsidR="00A8765C" w:rsidRPr="003349F7">
        <w:rPr>
          <w:rFonts w:ascii="Arial" w:eastAsia="Times New Roman" w:hAnsi="Arial" w:cs="Arial"/>
          <w:color w:val="000000"/>
          <w:sz w:val="20"/>
          <w:szCs w:val="20"/>
          <w:lang w:eastAsia="uk-UA"/>
        </w:rPr>
        <w:t xml:space="preserve"> </w:t>
      </w:r>
      <w:r w:rsidR="00F60A73" w:rsidRPr="003349F7">
        <w:rPr>
          <w:rFonts w:ascii="Arial" w:eastAsia="Times New Roman" w:hAnsi="Arial" w:cs="Arial"/>
          <w:color w:val="000000"/>
          <w:sz w:val="20"/>
          <w:szCs w:val="20"/>
          <w:lang w:eastAsia="uk-UA"/>
        </w:rPr>
        <w:t xml:space="preserve">decreased by </w:t>
      </w:r>
      <w:r w:rsidR="003349F7" w:rsidRPr="003349F7">
        <w:rPr>
          <w:rFonts w:ascii="Arial" w:hAnsi="Arial" w:cs="Arial"/>
          <w:sz w:val="20"/>
          <w:szCs w:val="20"/>
        </w:rPr>
        <w:t>24%</w:t>
      </w:r>
      <w:r w:rsidR="00173C6D" w:rsidRPr="003349F7">
        <w:rPr>
          <w:rFonts w:ascii="Arial" w:eastAsia="Times New Roman" w:hAnsi="Arial" w:cs="Arial"/>
          <w:color w:val="000000"/>
          <w:sz w:val="20"/>
          <w:szCs w:val="20"/>
          <w:lang w:eastAsia="uk-UA"/>
        </w:rPr>
        <w:t xml:space="preserve"> </w:t>
      </w:r>
      <w:r w:rsidR="00F60A73" w:rsidRPr="003349F7">
        <w:rPr>
          <w:rFonts w:ascii="Arial" w:eastAsia="Times New Roman" w:hAnsi="Arial" w:cs="Arial"/>
          <w:color w:val="000000"/>
          <w:sz w:val="20"/>
          <w:szCs w:val="20"/>
          <w:lang w:eastAsia="uk-UA"/>
        </w:rPr>
        <w:t>to</w:t>
      </w:r>
      <w:r w:rsidR="00173C6D" w:rsidRPr="003349F7">
        <w:rPr>
          <w:rFonts w:ascii="Arial" w:hAnsi="Arial" w:cs="Arial"/>
          <w:sz w:val="20"/>
          <w:szCs w:val="20"/>
        </w:rPr>
        <w:t xml:space="preserve"> </w:t>
      </w:r>
      <w:r w:rsidR="003349F7" w:rsidRPr="003349F7">
        <w:rPr>
          <w:rFonts w:ascii="Arial" w:hAnsi="Arial" w:cs="Arial"/>
          <w:sz w:val="20"/>
          <w:szCs w:val="20"/>
        </w:rPr>
        <w:t>84,945</w:t>
      </w:r>
      <w:r w:rsidR="00F45FD4" w:rsidRPr="003349F7">
        <w:rPr>
          <w:rFonts w:ascii="Arial" w:eastAsia="Times New Roman" w:hAnsi="Arial" w:cs="Arial"/>
          <w:color w:val="000000"/>
          <w:sz w:val="20"/>
          <w:szCs w:val="20"/>
          <w:lang w:eastAsia="uk-UA"/>
        </w:rPr>
        <w:t xml:space="preserve"> </w:t>
      </w:r>
      <w:proofErr w:type="spellStart"/>
      <w:r w:rsidR="00882C28" w:rsidRPr="003349F7">
        <w:rPr>
          <w:rFonts w:ascii="Arial" w:eastAsia="Times New Roman" w:hAnsi="Arial" w:cs="Arial"/>
          <w:color w:val="000000"/>
          <w:sz w:val="20"/>
          <w:szCs w:val="20"/>
          <w:lang w:eastAsia="uk-UA"/>
        </w:rPr>
        <w:t>tonnes</w:t>
      </w:r>
      <w:proofErr w:type="spellEnd"/>
      <w:r w:rsidR="006512A2" w:rsidRPr="003349F7">
        <w:rPr>
          <w:rFonts w:ascii="Arial" w:eastAsia="Times New Roman" w:hAnsi="Arial" w:cs="Arial"/>
          <w:color w:val="000000"/>
          <w:sz w:val="20"/>
          <w:szCs w:val="20"/>
          <w:lang w:eastAsia="uk-UA"/>
        </w:rPr>
        <w:t xml:space="preserve"> (</w:t>
      </w:r>
      <w:r w:rsidR="00A12BD4" w:rsidRPr="003349F7">
        <w:rPr>
          <w:rFonts w:ascii="Arial" w:eastAsia="Times New Roman" w:hAnsi="Arial" w:cs="Arial"/>
          <w:color w:val="000000"/>
          <w:sz w:val="20"/>
          <w:szCs w:val="20"/>
          <w:lang w:eastAsia="uk-UA"/>
        </w:rPr>
        <w:t>Q</w:t>
      </w:r>
      <w:r w:rsidR="006551BB" w:rsidRPr="003349F7">
        <w:rPr>
          <w:rFonts w:ascii="Arial" w:eastAsia="Times New Roman" w:hAnsi="Arial" w:cs="Arial"/>
          <w:color w:val="000000"/>
          <w:sz w:val="20"/>
          <w:szCs w:val="20"/>
          <w:lang w:eastAsia="uk-UA"/>
        </w:rPr>
        <w:t>4</w:t>
      </w:r>
      <w:r w:rsidR="00A12BD4" w:rsidRPr="003349F7">
        <w:rPr>
          <w:rFonts w:ascii="Arial" w:eastAsia="Times New Roman" w:hAnsi="Arial" w:cs="Arial"/>
          <w:color w:val="000000"/>
          <w:sz w:val="20"/>
          <w:szCs w:val="20"/>
          <w:lang w:eastAsia="uk-UA"/>
        </w:rPr>
        <w:t xml:space="preserve"> </w:t>
      </w:r>
      <w:r w:rsidR="00E22622" w:rsidRPr="003349F7">
        <w:rPr>
          <w:rFonts w:ascii="Arial" w:eastAsia="Times New Roman" w:hAnsi="Arial" w:cs="Arial"/>
          <w:color w:val="000000"/>
          <w:sz w:val="20"/>
          <w:szCs w:val="20"/>
          <w:lang w:eastAsia="uk-UA"/>
        </w:rPr>
        <w:t>202</w:t>
      </w:r>
      <w:r w:rsidR="00F533AE" w:rsidRPr="003349F7">
        <w:rPr>
          <w:rFonts w:ascii="Arial" w:eastAsia="Times New Roman" w:hAnsi="Arial" w:cs="Arial"/>
          <w:color w:val="000000"/>
          <w:sz w:val="20"/>
          <w:szCs w:val="20"/>
          <w:lang w:val="uk-UA" w:eastAsia="uk-UA"/>
        </w:rPr>
        <w:t>2</w:t>
      </w:r>
      <w:r w:rsidR="00953F8A" w:rsidRPr="003349F7">
        <w:rPr>
          <w:rFonts w:ascii="Arial" w:eastAsia="Times New Roman" w:hAnsi="Arial" w:cs="Arial"/>
          <w:color w:val="000000"/>
          <w:sz w:val="20"/>
          <w:szCs w:val="20"/>
          <w:lang w:eastAsia="uk-UA"/>
        </w:rPr>
        <w:t xml:space="preserve"> -</w:t>
      </w:r>
      <w:r w:rsidRPr="003349F7">
        <w:rPr>
          <w:rFonts w:ascii="Arial" w:eastAsia="Times New Roman" w:hAnsi="Arial" w:cs="Arial"/>
          <w:color w:val="000000"/>
          <w:sz w:val="20"/>
          <w:szCs w:val="20"/>
          <w:lang w:val="uk-UA" w:eastAsia="uk-UA"/>
        </w:rPr>
        <w:t xml:space="preserve"> </w:t>
      </w:r>
      <w:r w:rsidR="003349F7" w:rsidRPr="003349F7">
        <w:rPr>
          <w:rFonts w:ascii="Arial" w:hAnsi="Arial" w:cs="Arial"/>
          <w:sz w:val="20"/>
          <w:szCs w:val="20"/>
        </w:rPr>
        <w:t>111,130</w:t>
      </w:r>
      <w:r w:rsidR="005D73D3" w:rsidRPr="003349F7">
        <w:rPr>
          <w:rFonts w:ascii="Arial" w:eastAsia="Times New Roman" w:hAnsi="Arial" w:cs="Arial"/>
          <w:color w:val="000000"/>
          <w:sz w:val="20"/>
          <w:szCs w:val="20"/>
          <w:lang w:eastAsia="uk-UA"/>
        </w:rPr>
        <w:t xml:space="preserve"> </w:t>
      </w:r>
      <w:proofErr w:type="spellStart"/>
      <w:r w:rsidR="00882C28" w:rsidRPr="003349F7">
        <w:rPr>
          <w:rFonts w:ascii="Arial" w:eastAsia="Times New Roman" w:hAnsi="Arial" w:cs="Arial"/>
          <w:color w:val="000000"/>
          <w:sz w:val="20"/>
          <w:szCs w:val="20"/>
          <w:lang w:eastAsia="uk-UA"/>
        </w:rPr>
        <w:t>tonnes</w:t>
      </w:r>
      <w:proofErr w:type="spellEnd"/>
      <w:r w:rsidR="006512A2" w:rsidRPr="003349F7">
        <w:rPr>
          <w:rFonts w:ascii="Arial" w:eastAsia="Times New Roman" w:hAnsi="Arial" w:cs="Arial"/>
          <w:color w:val="000000"/>
          <w:sz w:val="20"/>
          <w:szCs w:val="20"/>
          <w:lang w:eastAsia="uk-UA"/>
        </w:rPr>
        <w:t>)</w:t>
      </w:r>
      <w:r w:rsidR="00A8765C" w:rsidRPr="003349F7">
        <w:rPr>
          <w:rFonts w:ascii="Arial" w:eastAsia="Times New Roman" w:hAnsi="Arial" w:cs="Arial"/>
          <w:color w:val="000000"/>
          <w:sz w:val="20"/>
          <w:szCs w:val="20"/>
          <w:lang w:eastAsia="uk-UA"/>
        </w:rPr>
        <w:t>.</w:t>
      </w:r>
    </w:p>
    <w:p w14:paraId="3728073C" w14:textId="6A1D7F27" w:rsidR="005D5AED" w:rsidRPr="003349F7" w:rsidRDefault="006551BB" w:rsidP="005D5AED">
      <w:pPr>
        <w:spacing w:before="120" w:after="120" w:line="240" w:lineRule="auto"/>
        <w:jc w:val="both"/>
        <w:rPr>
          <w:rFonts w:ascii="Arial" w:eastAsia="Times New Roman" w:hAnsi="Arial" w:cs="Arial"/>
          <w:b/>
          <w:i/>
          <w:color w:val="000000"/>
          <w:sz w:val="20"/>
          <w:szCs w:val="20"/>
          <w:lang w:eastAsia="uk-UA"/>
        </w:rPr>
      </w:pPr>
      <w:r w:rsidRPr="003349F7">
        <w:rPr>
          <w:rFonts w:ascii="Arial" w:eastAsia="Times New Roman" w:hAnsi="Arial" w:cs="Arial"/>
          <w:b/>
          <w:i/>
          <w:color w:val="000000"/>
          <w:sz w:val="20"/>
          <w:szCs w:val="20"/>
          <w:lang w:eastAsia="uk-UA"/>
        </w:rPr>
        <w:t>12</w:t>
      </w:r>
      <w:r w:rsidR="009E1C1C" w:rsidRPr="003349F7">
        <w:rPr>
          <w:rFonts w:ascii="Arial" w:eastAsia="Times New Roman" w:hAnsi="Arial" w:cs="Arial"/>
          <w:b/>
          <w:i/>
          <w:color w:val="000000"/>
          <w:sz w:val="20"/>
          <w:szCs w:val="20"/>
          <w:lang w:eastAsia="uk-UA"/>
        </w:rPr>
        <w:t>M</w:t>
      </w:r>
      <w:r w:rsidR="005D5AED" w:rsidRPr="003349F7">
        <w:rPr>
          <w:rFonts w:ascii="Arial" w:eastAsia="Times New Roman" w:hAnsi="Arial" w:cs="Arial"/>
          <w:b/>
          <w:i/>
          <w:color w:val="000000"/>
          <w:sz w:val="20"/>
          <w:szCs w:val="20"/>
          <w:lang w:eastAsia="uk-UA"/>
        </w:rPr>
        <w:t xml:space="preserve"> 202</w:t>
      </w:r>
      <w:r w:rsidR="009241BE" w:rsidRPr="003349F7">
        <w:rPr>
          <w:rFonts w:ascii="Arial" w:eastAsia="Times New Roman" w:hAnsi="Arial" w:cs="Arial"/>
          <w:b/>
          <w:i/>
          <w:color w:val="000000"/>
          <w:sz w:val="20"/>
          <w:szCs w:val="20"/>
          <w:lang w:eastAsia="uk-UA"/>
        </w:rPr>
        <w:t>3</w:t>
      </w:r>
    </w:p>
    <w:p w14:paraId="2F60EAD7" w14:textId="094071B9" w:rsidR="005D5AED" w:rsidRPr="003349F7" w:rsidRDefault="005D5AED"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3349F7">
        <w:rPr>
          <w:rFonts w:ascii="Arial" w:eastAsia="Times New Roman" w:hAnsi="Arial" w:cs="Arial"/>
          <w:color w:val="000000"/>
          <w:sz w:val="20"/>
          <w:szCs w:val="20"/>
          <w:lang w:eastAsia="uk-UA"/>
        </w:rPr>
        <w:t>Poultry</w:t>
      </w:r>
      <w:r w:rsidR="00AD7486" w:rsidRPr="003349F7">
        <w:rPr>
          <w:rFonts w:ascii="Arial" w:eastAsia="Times New Roman" w:hAnsi="Arial" w:cs="Arial"/>
          <w:color w:val="000000"/>
          <w:sz w:val="20"/>
          <w:szCs w:val="20"/>
          <w:lang w:eastAsia="uk-UA"/>
        </w:rPr>
        <w:t xml:space="preserve"> meat</w:t>
      </w:r>
      <w:r w:rsidRPr="003349F7">
        <w:rPr>
          <w:rFonts w:ascii="Arial" w:eastAsia="Times New Roman" w:hAnsi="Arial" w:cs="Arial"/>
          <w:color w:val="000000"/>
          <w:sz w:val="20"/>
          <w:szCs w:val="20"/>
          <w:lang w:eastAsia="uk-UA"/>
        </w:rPr>
        <w:t xml:space="preserve"> production volume </w:t>
      </w:r>
      <w:r w:rsidR="003F2C2D" w:rsidRPr="003349F7">
        <w:rPr>
          <w:rFonts w:ascii="Arial" w:eastAsia="Times New Roman" w:hAnsi="Arial" w:cs="Arial"/>
          <w:color w:val="000000"/>
          <w:sz w:val="20"/>
          <w:szCs w:val="20"/>
          <w:lang w:eastAsia="uk-UA"/>
        </w:rPr>
        <w:t>in Ukraine</w:t>
      </w:r>
      <w:r w:rsidRPr="003349F7">
        <w:rPr>
          <w:rFonts w:ascii="Arial" w:eastAsia="Times New Roman" w:hAnsi="Arial" w:cs="Arial"/>
          <w:color w:val="000000"/>
          <w:sz w:val="20"/>
          <w:szCs w:val="20"/>
          <w:lang w:eastAsia="uk-UA"/>
        </w:rPr>
        <w:t xml:space="preserve"> </w:t>
      </w:r>
      <w:r w:rsidR="0094676E">
        <w:rPr>
          <w:rFonts w:ascii="Arial" w:eastAsia="Times New Roman" w:hAnsi="Arial" w:cs="Arial"/>
          <w:color w:val="000000"/>
          <w:sz w:val="20"/>
          <w:szCs w:val="20"/>
          <w:lang w:eastAsia="uk-UA"/>
        </w:rPr>
        <w:t>remained stable</w:t>
      </w:r>
      <w:r w:rsidR="00862115">
        <w:rPr>
          <w:rFonts w:ascii="Arial" w:eastAsia="Times New Roman" w:hAnsi="Arial" w:cs="Arial"/>
          <w:color w:val="000000"/>
          <w:sz w:val="20"/>
          <w:szCs w:val="20"/>
          <w:lang w:eastAsia="uk-UA"/>
        </w:rPr>
        <w:t xml:space="preserve"> y/y</w:t>
      </w:r>
      <w:r w:rsidR="0094676E">
        <w:rPr>
          <w:rFonts w:ascii="Arial" w:eastAsia="Times New Roman" w:hAnsi="Arial" w:cs="Arial"/>
          <w:color w:val="000000"/>
          <w:sz w:val="20"/>
          <w:szCs w:val="20"/>
          <w:lang w:eastAsia="uk-UA"/>
        </w:rPr>
        <w:t xml:space="preserve"> at</w:t>
      </w:r>
      <w:r w:rsidRPr="003349F7">
        <w:rPr>
          <w:rFonts w:ascii="Arial" w:eastAsia="Times New Roman" w:hAnsi="Arial" w:cs="Arial"/>
          <w:color w:val="000000"/>
          <w:sz w:val="20"/>
          <w:szCs w:val="20"/>
          <w:lang w:eastAsia="uk-UA"/>
        </w:rPr>
        <w:t xml:space="preserve"> </w:t>
      </w:r>
      <w:r w:rsidR="003349F7" w:rsidRPr="003349F7">
        <w:rPr>
          <w:rFonts w:ascii="Arial" w:hAnsi="Arial" w:cs="Arial"/>
          <w:sz w:val="20"/>
          <w:szCs w:val="20"/>
        </w:rPr>
        <w:t>718,644</w:t>
      </w:r>
      <w:r w:rsidRPr="003349F7">
        <w:rPr>
          <w:rFonts w:ascii="Arial" w:eastAsia="Times New Roman" w:hAnsi="Arial" w:cs="Arial"/>
          <w:color w:val="000000"/>
          <w:sz w:val="20"/>
          <w:szCs w:val="20"/>
          <w:lang w:eastAsia="uk-UA"/>
        </w:rPr>
        <w:t xml:space="preserve"> </w:t>
      </w:r>
      <w:proofErr w:type="spellStart"/>
      <w:r w:rsidRPr="003349F7">
        <w:rPr>
          <w:rFonts w:ascii="Arial" w:eastAsia="Times New Roman" w:hAnsi="Arial" w:cs="Arial"/>
          <w:color w:val="000000"/>
          <w:sz w:val="20"/>
          <w:szCs w:val="20"/>
          <w:lang w:eastAsia="uk-UA"/>
        </w:rPr>
        <w:t>tonnes</w:t>
      </w:r>
      <w:proofErr w:type="spellEnd"/>
      <w:r w:rsidRPr="003349F7">
        <w:rPr>
          <w:rFonts w:ascii="Arial" w:eastAsia="Times New Roman" w:hAnsi="Arial" w:cs="Arial"/>
          <w:color w:val="000000"/>
          <w:sz w:val="20"/>
          <w:szCs w:val="20"/>
          <w:lang w:eastAsia="uk-UA"/>
        </w:rPr>
        <w:t xml:space="preserve"> (</w:t>
      </w:r>
      <w:r w:rsidR="006551BB" w:rsidRPr="003349F7">
        <w:rPr>
          <w:rFonts w:ascii="Arial" w:eastAsia="Times New Roman" w:hAnsi="Arial" w:cs="Arial"/>
          <w:color w:val="000000"/>
          <w:sz w:val="20"/>
          <w:szCs w:val="20"/>
          <w:lang w:eastAsia="uk-UA"/>
        </w:rPr>
        <w:t>12</w:t>
      </w:r>
      <w:r w:rsidR="00D44F79" w:rsidRPr="003349F7">
        <w:rPr>
          <w:rFonts w:ascii="Arial" w:eastAsia="Times New Roman" w:hAnsi="Arial" w:cs="Arial"/>
          <w:color w:val="000000"/>
          <w:sz w:val="20"/>
          <w:szCs w:val="20"/>
          <w:lang w:eastAsia="uk-UA"/>
        </w:rPr>
        <w:t>M</w:t>
      </w:r>
      <w:r w:rsidRPr="003349F7">
        <w:rPr>
          <w:rFonts w:ascii="Arial" w:eastAsia="Times New Roman" w:hAnsi="Arial" w:cs="Arial"/>
          <w:color w:val="000000"/>
          <w:sz w:val="20"/>
          <w:szCs w:val="20"/>
          <w:lang w:eastAsia="uk-UA"/>
        </w:rPr>
        <w:t xml:space="preserve"> 202</w:t>
      </w:r>
      <w:r w:rsidR="00F533AE" w:rsidRPr="003349F7">
        <w:rPr>
          <w:rFonts w:ascii="Arial" w:eastAsia="Times New Roman" w:hAnsi="Arial" w:cs="Arial"/>
          <w:color w:val="000000"/>
          <w:sz w:val="20"/>
          <w:szCs w:val="20"/>
          <w:lang w:val="uk-UA" w:eastAsia="uk-UA"/>
        </w:rPr>
        <w:t>2</w:t>
      </w:r>
      <w:r w:rsidRPr="003349F7">
        <w:rPr>
          <w:rFonts w:ascii="Arial" w:eastAsia="Times New Roman" w:hAnsi="Arial" w:cs="Arial"/>
          <w:color w:val="000000"/>
          <w:sz w:val="20"/>
          <w:szCs w:val="20"/>
          <w:lang w:eastAsia="uk-UA"/>
        </w:rPr>
        <w:t xml:space="preserve">: </w:t>
      </w:r>
      <w:r w:rsidR="003349F7" w:rsidRPr="003349F7">
        <w:rPr>
          <w:rFonts w:ascii="Arial" w:hAnsi="Arial" w:cs="Arial"/>
          <w:sz w:val="20"/>
          <w:szCs w:val="20"/>
        </w:rPr>
        <w:t>697,071</w:t>
      </w:r>
      <w:r w:rsidRPr="003349F7">
        <w:rPr>
          <w:rFonts w:ascii="Arial" w:eastAsia="Times New Roman" w:hAnsi="Arial" w:cs="Arial"/>
          <w:color w:val="000000"/>
          <w:sz w:val="20"/>
          <w:szCs w:val="20"/>
          <w:lang w:eastAsia="uk-UA"/>
        </w:rPr>
        <w:t xml:space="preserve"> </w:t>
      </w:r>
      <w:proofErr w:type="spellStart"/>
      <w:r w:rsidRPr="003349F7">
        <w:rPr>
          <w:rFonts w:ascii="Arial" w:eastAsia="Times New Roman" w:hAnsi="Arial" w:cs="Arial"/>
          <w:color w:val="000000"/>
          <w:sz w:val="20"/>
          <w:szCs w:val="20"/>
          <w:lang w:eastAsia="uk-UA"/>
        </w:rPr>
        <w:t>tonnes</w:t>
      </w:r>
      <w:proofErr w:type="spellEnd"/>
      <w:r w:rsidRPr="003349F7">
        <w:rPr>
          <w:rFonts w:ascii="Arial" w:eastAsia="Times New Roman" w:hAnsi="Arial" w:cs="Arial"/>
          <w:color w:val="000000"/>
          <w:sz w:val="20"/>
          <w:szCs w:val="20"/>
          <w:lang w:eastAsia="uk-UA"/>
        </w:rPr>
        <w:t>). Poultry</w:t>
      </w:r>
      <w:r w:rsidR="00AD7486" w:rsidRPr="003349F7">
        <w:rPr>
          <w:rFonts w:ascii="Arial" w:eastAsia="Times New Roman" w:hAnsi="Arial" w:cs="Arial"/>
          <w:color w:val="000000"/>
          <w:sz w:val="20"/>
          <w:szCs w:val="20"/>
          <w:lang w:eastAsia="uk-UA"/>
        </w:rPr>
        <w:t xml:space="preserve"> meat</w:t>
      </w:r>
      <w:r w:rsidRPr="003349F7">
        <w:rPr>
          <w:rFonts w:ascii="Arial" w:eastAsia="Times New Roman" w:hAnsi="Arial" w:cs="Arial"/>
          <w:color w:val="000000"/>
          <w:sz w:val="20"/>
          <w:szCs w:val="20"/>
          <w:lang w:eastAsia="uk-UA"/>
        </w:rPr>
        <w:t xml:space="preserve"> production volumes </w:t>
      </w:r>
      <w:r w:rsidR="00862115">
        <w:rPr>
          <w:rFonts w:ascii="Arial" w:eastAsia="Times New Roman" w:hAnsi="Arial" w:cs="Arial"/>
          <w:color w:val="000000"/>
          <w:sz w:val="20"/>
          <w:szCs w:val="20"/>
          <w:lang w:eastAsia="uk-UA"/>
        </w:rPr>
        <w:t>at</w:t>
      </w:r>
      <w:r w:rsidRPr="003349F7">
        <w:rPr>
          <w:rFonts w:ascii="Arial" w:eastAsia="Times New Roman" w:hAnsi="Arial" w:cs="Arial"/>
          <w:color w:val="000000"/>
          <w:sz w:val="20"/>
          <w:szCs w:val="20"/>
          <w:lang w:eastAsia="uk-UA"/>
        </w:rPr>
        <w:t xml:space="preserve"> PP</w:t>
      </w:r>
      <w:r w:rsidR="00CD0C20" w:rsidRPr="003349F7">
        <w:rPr>
          <w:rFonts w:ascii="Arial" w:eastAsia="Times New Roman" w:hAnsi="Arial" w:cs="Arial"/>
          <w:color w:val="000000"/>
          <w:sz w:val="20"/>
          <w:szCs w:val="20"/>
          <w:lang w:eastAsia="uk-UA"/>
        </w:rPr>
        <w:t xml:space="preserve"> increased by </w:t>
      </w:r>
      <w:r w:rsidR="005B71A5" w:rsidRPr="005B71A5">
        <w:rPr>
          <w:rFonts w:ascii="Arial" w:hAnsi="Arial" w:cs="Arial"/>
          <w:sz w:val="20"/>
          <w:szCs w:val="20"/>
        </w:rPr>
        <w:t>6%</w:t>
      </w:r>
      <w:r w:rsidR="00862115">
        <w:rPr>
          <w:rFonts w:ascii="Arial" w:hAnsi="Arial" w:cs="Arial"/>
          <w:sz w:val="20"/>
          <w:szCs w:val="20"/>
        </w:rPr>
        <w:t xml:space="preserve"> y/y</w:t>
      </w:r>
      <w:r w:rsidRPr="003349F7">
        <w:rPr>
          <w:rFonts w:ascii="Arial" w:eastAsia="Times New Roman" w:hAnsi="Arial" w:cs="Arial"/>
          <w:color w:val="000000"/>
          <w:sz w:val="20"/>
          <w:szCs w:val="20"/>
          <w:lang w:eastAsia="uk-UA"/>
        </w:rPr>
        <w:t xml:space="preserve"> to</w:t>
      </w:r>
      <w:r w:rsidR="0021548D" w:rsidRPr="003349F7">
        <w:rPr>
          <w:rFonts w:ascii="Arial" w:eastAsia="Times New Roman" w:hAnsi="Arial" w:cs="Arial"/>
          <w:color w:val="000000"/>
          <w:sz w:val="20"/>
          <w:szCs w:val="20"/>
          <w:lang w:eastAsia="uk-UA"/>
        </w:rPr>
        <w:t xml:space="preserve"> </w:t>
      </w:r>
      <w:r w:rsidR="005B71A5" w:rsidRPr="005B71A5">
        <w:rPr>
          <w:rFonts w:ascii="Arial" w:hAnsi="Arial" w:cs="Arial"/>
          <w:sz w:val="20"/>
          <w:szCs w:val="20"/>
        </w:rPr>
        <w:t>131,021</w:t>
      </w:r>
      <w:r w:rsidR="0021548D" w:rsidRPr="003349F7">
        <w:rPr>
          <w:rFonts w:ascii="Arial" w:eastAsia="Times New Roman" w:hAnsi="Arial" w:cs="Arial"/>
          <w:color w:val="000000"/>
          <w:sz w:val="20"/>
          <w:szCs w:val="20"/>
          <w:lang w:eastAsia="uk-UA"/>
        </w:rPr>
        <w:t xml:space="preserve"> </w:t>
      </w:r>
      <w:proofErr w:type="spellStart"/>
      <w:r w:rsidRPr="003349F7">
        <w:rPr>
          <w:rFonts w:ascii="Arial" w:eastAsia="Times New Roman" w:hAnsi="Arial" w:cs="Arial"/>
          <w:color w:val="000000"/>
          <w:sz w:val="20"/>
          <w:szCs w:val="20"/>
          <w:lang w:eastAsia="uk-UA"/>
        </w:rPr>
        <w:t>tonnes</w:t>
      </w:r>
      <w:proofErr w:type="spellEnd"/>
      <w:r w:rsidRPr="003349F7">
        <w:rPr>
          <w:rFonts w:ascii="Arial" w:eastAsia="Times New Roman" w:hAnsi="Arial" w:cs="Arial"/>
          <w:color w:val="000000"/>
          <w:sz w:val="20"/>
          <w:szCs w:val="20"/>
          <w:lang w:eastAsia="uk-UA"/>
        </w:rPr>
        <w:t xml:space="preserve"> (</w:t>
      </w:r>
      <w:r w:rsidR="006551BB" w:rsidRPr="003349F7">
        <w:rPr>
          <w:rFonts w:ascii="Arial" w:eastAsia="Times New Roman" w:hAnsi="Arial" w:cs="Arial"/>
          <w:color w:val="000000"/>
          <w:sz w:val="20"/>
          <w:szCs w:val="20"/>
          <w:lang w:eastAsia="uk-UA"/>
        </w:rPr>
        <w:t>12</w:t>
      </w:r>
      <w:r w:rsidR="00D44F79" w:rsidRPr="003349F7">
        <w:rPr>
          <w:rFonts w:ascii="Arial" w:eastAsia="Times New Roman" w:hAnsi="Arial" w:cs="Arial"/>
          <w:color w:val="000000"/>
          <w:sz w:val="20"/>
          <w:szCs w:val="20"/>
          <w:lang w:eastAsia="uk-UA"/>
        </w:rPr>
        <w:t>M</w:t>
      </w:r>
      <w:r w:rsidRPr="003349F7">
        <w:rPr>
          <w:rFonts w:ascii="Arial" w:eastAsia="Times New Roman" w:hAnsi="Arial" w:cs="Arial"/>
          <w:color w:val="000000"/>
          <w:sz w:val="20"/>
          <w:szCs w:val="20"/>
          <w:lang w:eastAsia="uk-UA"/>
        </w:rPr>
        <w:t xml:space="preserve"> 202</w:t>
      </w:r>
      <w:r w:rsidR="00F533AE" w:rsidRPr="003349F7">
        <w:rPr>
          <w:rFonts w:ascii="Arial" w:eastAsia="Times New Roman" w:hAnsi="Arial" w:cs="Arial"/>
          <w:color w:val="000000"/>
          <w:sz w:val="20"/>
          <w:szCs w:val="20"/>
          <w:lang w:val="uk-UA" w:eastAsia="uk-UA"/>
        </w:rPr>
        <w:t>2</w:t>
      </w:r>
      <w:r w:rsidRPr="003349F7">
        <w:rPr>
          <w:rFonts w:ascii="Arial" w:eastAsia="Times New Roman" w:hAnsi="Arial" w:cs="Arial"/>
          <w:color w:val="000000"/>
          <w:sz w:val="20"/>
          <w:szCs w:val="20"/>
          <w:lang w:eastAsia="uk-UA"/>
        </w:rPr>
        <w:t>:</w:t>
      </w:r>
      <w:r w:rsidR="0021548D" w:rsidRPr="003349F7">
        <w:rPr>
          <w:rFonts w:ascii="Arial" w:eastAsia="Times New Roman" w:hAnsi="Arial" w:cs="Arial"/>
          <w:color w:val="000000"/>
          <w:sz w:val="20"/>
          <w:szCs w:val="20"/>
          <w:lang w:eastAsia="uk-UA"/>
        </w:rPr>
        <w:t xml:space="preserve"> </w:t>
      </w:r>
      <w:r w:rsidR="003349F7" w:rsidRPr="003349F7">
        <w:rPr>
          <w:rFonts w:ascii="Arial" w:hAnsi="Arial" w:cs="Arial"/>
          <w:sz w:val="20"/>
          <w:szCs w:val="20"/>
        </w:rPr>
        <w:t>124,040</w:t>
      </w:r>
      <w:r w:rsidR="0021548D" w:rsidRPr="003349F7">
        <w:rPr>
          <w:rFonts w:ascii="Arial" w:eastAsia="Times New Roman" w:hAnsi="Arial" w:cs="Arial"/>
          <w:color w:val="000000"/>
          <w:sz w:val="20"/>
          <w:szCs w:val="20"/>
          <w:lang w:eastAsia="uk-UA"/>
        </w:rPr>
        <w:t xml:space="preserve"> </w:t>
      </w:r>
      <w:proofErr w:type="spellStart"/>
      <w:r w:rsidRPr="003349F7">
        <w:rPr>
          <w:rFonts w:ascii="Arial" w:eastAsia="Times New Roman" w:hAnsi="Arial" w:cs="Arial"/>
          <w:color w:val="000000"/>
          <w:sz w:val="20"/>
          <w:szCs w:val="20"/>
          <w:lang w:eastAsia="uk-UA"/>
        </w:rPr>
        <w:t>tonnes</w:t>
      </w:r>
      <w:proofErr w:type="spellEnd"/>
      <w:r w:rsidRPr="003349F7">
        <w:rPr>
          <w:rFonts w:ascii="Arial" w:eastAsia="Times New Roman" w:hAnsi="Arial" w:cs="Arial"/>
          <w:color w:val="000000"/>
          <w:sz w:val="20"/>
          <w:szCs w:val="20"/>
          <w:lang w:eastAsia="uk-UA"/>
        </w:rPr>
        <w:t>).</w:t>
      </w:r>
    </w:p>
    <w:p w14:paraId="341E14FF" w14:textId="5E30AF3F" w:rsidR="005D5AED" w:rsidRPr="003349F7" w:rsidRDefault="003F2C2D"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3349F7">
        <w:rPr>
          <w:rFonts w:ascii="Arial" w:eastAsia="Times New Roman" w:hAnsi="Arial" w:cs="Arial"/>
          <w:color w:val="000000"/>
          <w:sz w:val="20"/>
          <w:szCs w:val="20"/>
          <w:lang w:eastAsia="uk-UA"/>
        </w:rPr>
        <w:t>MHP Ukraine</w:t>
      </w:r>
      <w:r w:rsidR="00BE6F35" w:rsidRPr="003349F7">
        <w:rPr>
          <w:rFonts w:ascii="Arial" w:eastAsia="Times New Roman" w:hAnsi="Arial" w:cs="Arial"/>
          <w:color w:val="000000"/>
          <w:sz w:val="20"/>
          <w:szCs w:val="20"/>
          <w:lang w:eastAsia="uk-UA"/>
        </w:rPr>
        <w:t>’s</w:t>
      </w:r>
      <w:r w:rsidRPr="003349F7">
        <w:rPr>
          <w:rFonts w:ascii="Arial" w:eastAsia="Times New Roman" w:hAnsi="Arial" w:cs="Arial"/>
          <w:color w:val="000000"/>
          <w:sz w:val="20"/>
          <w:szCs w:val="20"/>
          <w:lang w:eastAsia="uk-UA"/>
        </w:rPr>
        <w:t xml:space="preserve"> </w:t>
      </w:r>
      <w:r w:rsidR="005D5AED" w:rsidRPr="003349F7">
        <w:rPr>
          <w:rFonts w:ascii="Arial" w:eastAsia="Times New Roman" w:hAnsi="Arial" w:cs="Arial"/>
          <w:color w:val="000000"/>
          <w:sz w:val="20"/>
          <w:szCs w:val="20"/>
          <w:lang w:eastAsia="uk-UA"/>
        </w:rPr>
        <w:t xml:space="preserve">average </w:t>
      </w:r>
      <w:r w:rsidR="00AD7486" w:rsidRPr="003349F7">
        <w:rPr>
          <w:rFonts w:ascii="Arial" w:eastAsia="Times New Roman" w:hAnsi="Arial" w:cs="Arial"/>
          <w:color w:val="000000"/>
          <w:sz w:val="20"/>
          <w:szCs w:val="20"/>
          <w:lang w:eastAsia="uk-UA"/>
        </w:rPr>
        <w:t>poultry</w:t>
      </w:r>
      <w:r w:rsidR="005D5AED" w:rsidRPr="003349F7">
        <w:rPr>
          <w:rFonts w:ascii="Arial" w:eastAsia="Times New Roman" w:hAnsi="Arial" w:cs="Arial"/>
          <w:color w:val="000000"/>
          <w:sz w:val="20"/>
          <w:szCs w:val="20"/>
          <w:lang w:eastAsia="uk-UA"/>
        </w:rPr>
        <w:t xml:space="preserve"> meat price </w:t>
      </w:r>
      <w:r w:rsidR="005A1C20" w:rsidRPr="003349F7">
        <w:rPr>
          <w:rFonts w:ascii="Arial" w:eastAsia="Times New Roman" w:hAnsi="Arial" w:cs="Arial"/>
          <w:color w:val="000000"/>
          <w:sz w:val="20"/>
          <w:szCs w:val="20"/>
          <w:lang w:eastAsia="uk-UA"/>
        </w:rPr>
        <w:t>was stable</w:t>
      </w:r>
      <w:r w:rsidR="00862115">
        <w:rPr>
          <w:rFonts w:ascii="Arial" w:eastAsia="Times New Roman" w:hAnsi="Arial" w:cs="Arial"/>
          <w:color w:val="000000"/>
          <w:sz w:val="20"/>
          <w:szCs w:val="20"/>
          <w:lang w:eastAsia="uk-UA"/>
        </w:rPr>
        <w:t xml:space="preserve"> y/y</w:t>
      </w:r>
      <w:r w:rsidR="00B47972" w:rsidRPr="003349F7">
        <w:rPr>
          <w:rFonts w:ascii="Arial" w:eastAsia="Times New Roman" w:hAnsi="Arial" w:cs="Arial"/>
          <w:color w:val="000000"/>
          <w:sz w:val="20"/>
          <w:szCs w:val="20"/>
          <w:lang w:eastAsia="uk-UA"/>
        </w:rPr>
        <w:t xml:space="preserve"> at</w:t>
      </w:r>
      <w:r w:rsidR="006E73BA">
        <w:rPr>
          <w:rFonts w:ascii="Arial" w:eastAsia="Times New Roman" w:hAnsi="Arial" w:cs="Arial"/>
          <w:color w:val="000000"/>
          <w:sz w:val="20"/>
          <w:szCs w:val="20"/>
          <w:lang w:eastAsia="uk-UA"/>
        </w:rPr>
        <w:t xml:space="preserve"> </w:t>
      </w:r>
      <w:r w:rsidR="006E73BA" w:rsidRPr="00720D00">
        <w:rPr>
          <w:rFonts w:ascii="Arial" w:eastAsia="Times New Roman" w:hAnsi="Arial" w:cs="Arial"/>
          <w:color w:val="000000"/>
          <w:sz w:val="20"/>
          <w:szCs w:val="20"/>
          <w:lang w:eastAsia="uk-UA"/>
        </w:rPr>
        <w:t>US$</w:t>
      </w:r>
      <w:r w:rsidR="005D5AED" w:rsidRPr="003349F7">
        <w:rPr>
          <w:rFonts w:ascii="Arial" w:eastAsia="Times New Roman" w:hAnsi="Arial" w:cs="Arial"/>
          <w:color w:val="000000"/>
          <w:sz w:val="20"/>
          <w:szCs w:val="20"/>
          <w:lang w:eastAsia="uk-UA"/>
        </w:rPr>
        <w:t xml:space="preserve"> </w:t>
      </w:r>
      <w:r w:rsidR="00BF5E73" w:rsidRPr="00BF5E73">
        <w:rPr>
          <w:rFonts w:ascii="Arial" w:hAnsi="Arial" w:cs="Arial"/>
          <w:sz w:val="20"/>
          <w:szCs w:val="20"/>
        </w:rPr>
        <w:t>1.95</w:t>
      </w:r>
      <w:r w:rsidR="005D5AED" w:rsidRPr="003349F7">
        <w:rPr>
          <w:rFonts w:ascii="Arial" w:eastAsia="Times New Roman" w:hAnsi="Arial" w:cs="Arial"/>
          <w:color w:val="000000"/>
          <w:sz w:val="20"/>
          <w:szCs w:val="20"/>
          <w:lang w:eastAsia="uk-UA"/>
        </w:rPr>
        <w:t xml:space="preserve"> per kg (</w:t>
      </w:r>
      <w:r w:rsidR="006551BB" w:rsidRPr="003349F7">
        <w:rPr>
          <w:rFonts w:ascii="Arial" w:eastAsia="Times New Roman" w:hAnsi="Arial" w:cs="Arial"/>
          <w:color w:val="000000"/>
          <w:sz w:val="20"/>
          <w:szCs w:val="20"/>
          <w:lang w:eastAsia="uk-UA"/>
        </w:rPr>
        <w:t>12</w:t>
      </w:r>
      <w:r w:rsidR="00D44F79" w:rsidRPr="003349F7">
        <w:rPr>
          <w:rFonts w:ascii="Arial" w:eastAsia="Times New Roman" w:hAnsi="Arial" w:cs="Arial"/>
          <w:color w:val="000000"/>
          <w:sz w:val="20"/>
          <w:szCs w:val="20"/>
          <w:lang w:eastAsia="uk-UA"/>
        </w:rPr>
        <w:t>M</w:t>
      </w:r>
      <w:r w:rsidR="005D5AED" w:rsidRPr="003349F7">
        <w:rPr>
          <w:rFonts w:ascii="Arial" w:eastAsia="Times New Roman" w:hAnsi="Arial" w:cs="Arial"/>
          <w:color w:val="000000"/>
          <w:sz w:val="20"/>
          <w:szCs w:val="20"/>
          <w:lang w:eastAsia="uk-UA"/>
        </w:rPr>
        <w:t xml:space="preserve"> 202</w:t>
      </w:r>
      <w:r w:rsidR="00F533AE" w:rsidRPr="003349F7">
        <w:rPr>
          <w:rFonts w:ascii="Arial" w:eastAsia="Times New Roman" w:hAnsi="Arial" w:cs="Arial"/>
          <w:color w:val="000000"/>
          <w:sz w:val="20"/>
          <w:szCs w:val="20"/>
          <w:lang w:val="uk-UA" w:eastAsia="uk-UA"/>
        </w:rPr>
        <w:t>2</w:t>
      </w:r>
      <w:r w:rsidR="005D5AED" w:rsidRPr="003349F7">
        <w:rPr>
          <w:rFonts w:ascii="Arial" w:eastAsia="Times New Roman" w:hAnsi="Arial" w:cs="Arial"/>
          <w:color w:val="000000"/>
          <w:sz w:val="20"/>
          <w:szCs w:val="20"/>
          <w:lang w:eastAsia="uk-UA"/>
        </w:rPr>
        <w:t>:</w:t>
      </w:r>
      <w:r w:rsidR="006E73BA">
        <w:rPr>
          <w:rFonts w:ascii="Arial" w:eastAsia="Times New Roman" w:hAnsi="Arial" w:cs="Arial"/>
          <w:color w:val="000000"/>
          <w:sz w:val="20"/>
          <w:szCs w:val="20"/>
          <w:lang w:eastAsia="uk-UA"/>
        </w:rPr>
        <w:t xml:space="preserve"> </w:t>
      </w:r>
      <w:r w:rsidR="006E73BA" w:rsidRPr="00720D00">
        <w:rPr>
          <w:rFonts w:ascii="Arial" w:eastAsia="Times New Roman" w:hAnsi="Arial" w:cs="Arial"/>
          <w:color w:val="000000"/>
          <w:sz w:val="20"/>
          <w:szCs w:val="20"/>
          <w:lang w:eastAsia="uk-UA"/>
        </w:rPr>
        <w:t>US$</w:t>
      </w:r>
      <w:r w:rsidR="005D5AED" w:rsidRPr="003349F7">
        <w:rPr>
          <w:rFonts w:ascii="Arial" w:eastAsia="Times New Roman" w:hAnsi="Arial" w:cs="Arial"/>
          <w:color w:val="000000"/>
          <w:sz w:val="20"/>
          <w:szCs w:val="20"/>
          <w:lang w:eastAsia="uk-UA"/>
        </w:rPr>
        <w:t xml:space="preserve"> </w:t>
      </w:r>
      <w:r w:rsidR="00BF5E73" w:rsidRPr="00BF5E73">
        <w:rPr>
          <w:rFonts w:ascii="Arial" w:hAnsi="Arial" w:cs="Arial"/>
          <w:sz w:val="20"/>
          <w:szCs w:val="20"/>
        </w:rPr>
        <w:t>1.95</w:t>
      </w:r>
      <w:r w:rsidR="005D5AED" w:rsidRPr="003349F7">
        <w:rPr>
          <w:rFonts w:ascii="Arial" w:eastAsia="Times New Roman" w:hAnsi="Arial" w:cs="Arial"/>
          <w:color w:val="000000"/>
          <w:sz w:val="20"/>
          <w:szCs w:val="20"/>
          <w:lang w:eastAsia="uk-UA"/>
        </w:rPr>
        <w:t xml:space="preserve"> per kg) excluding VAT. The average price of poultry meat produced by PP</w:t>
      </w:r>
      <w:r w:rsidR="00177E7D" w:rsidRPr="003349F7">
        <w:rPr>
          <w:rFonts w:ascii="Arial" w:eastAsia="Times New Roman" w:hAnsi="Arial" w:cs="Arial"/>
          <w:color w:val="000000"/>
          <w:sz w:val="20"/>
          <w:szCs w:val="20"/>
          <w:lang w:eastAsia="uk-UA"/>
        </w:rPr>
        <w:t xml:space="preserve"> increased by </w:t>
      </w:r>
      <w:r w:rsidR="00BF5E73" w:rsidRPr="00BF5E73">
        <w:rPr>
          <w:rFonts w:ascii="Arial" w:hAnsi="Arial" w:cs="Arial"/>
          <w:sz w:val="20"/>
          <w:szCs w:val="20"/>
        </w:rPr>
        <w:t>6%</w:t>
      </w:r>
      <w:r w:rsidR="00862115">
        <w:rPr>
          <w:rFonts w:ascii="Arial" w:hAnsi="Arial" w:cs="Arial"/>
          <w:sz w:val="20"/>
          <w:szCs w:val="20"/>
        </w:rPr>
        <w:t xml:space="preserve"> y/y</w:t>
      </w:r>
      <w:r w:rsidR="005D5AED" w:rsidRPr="003349F7">
        <w:rPr>
          <w:rFonts w:ascii="Arial" w:eastAsia="Times New Roman" w:hAnsi="Arial" w:cs="Arial"/>
          <w:color w:val="000000"/>
          <w:sz w:val="20"/>
          <w:szCs w:val="20"/>
          <w:lang w:eastAsia="uk-UA"/>
        </w:rPr>
        <w:t xml:space="preserve"> </w:t>
      </w:r>
      <w:r w:rsidR="00177E7D" w:rsidRPr="003349F7">
        <w:rPr>
          <w:rFonts w:ascii="Arial" w:eastAsia="Times New Roman" w:hAnsi="Arial" w:cs="Arial"/>
          <w:color w:val="000000"/>
          <w:sz w:val="20"/>
          <w:szCs w:val="20"/>
          <w:lang w:eastAsia="uk-UA"/>
        </w:rPr>
        <w:t xml:space="preserve">to </w:t>
      </w:r>
      <w:r w:rsidR="005D5AED" w:rsidRPr="003349F7">
        <w:rPr>
          <w:rFonts w:ascii="Arial" w:eastAsia="Times New Roman" w:hAnsi="Arial" w:cs="Arial"/>
          <w:color w:val="000000"/>
          <w:sz w:val="20"/>
          <w:szCs w:val="20"/>
          <w:lang w:eastAsia="uk-UA"/>
        </w:rPr>
        <w:t xml:space="preserve">EUR </w:t>
      </w:r>
      <w:r w:rsidR="00BF5E73" w:rsidRPr="00BF5E73">
        <w:rPr>
          <w:rFonts w:ascii="Arial" w:hAnsi="Arial" w:cs="Arial"/>
          <w:sz w:val="20"/>
          <w:szCs w:val="20"/>
        </w:rPr>
        <w:t>3.54</w:t>
      </w:r>
      <w:r w:rsidR="005D5AED" w:rsidRPr="003349F7">
        <w:rPr>
          <w:rFonts w:ascii="Arial" w:eastAsia="Times New Roman" w:hAnsi="Arial" w:cs="Arial"/>
          <w:color w:val="000000"/>
          <w:sz w:val="20"/>
          <w:szCs w:val="20"/>
          <w:lang w:eastAsia="uk-UA"/>
        </w:rPr>
        <w:t xml:space="preserve"> per kg (</w:t>
      </w:r>
      <w:r w:rsidR="006551BB" w:rsidRPr="003349F7">
        <w:rPr>
          <w:rFonts w:ascii="Arial" w:eastAsia="Times New Roman" w:hAnsi="Arial" w:cs="Arial"/>
          <w:color w:val="000000"/>
          <w:sz w:val="20"/>
          <w:szCs w:val="20"/>
          <w:lang w:eastAsia="uk-UA"/>
        </w:rPr>
        <w:t>12</w:t>
      </w:r>
      <w:r w:rsidR="00D44F79" w:rsidRPr="003349F7">
        <w:rPr>
          <w:rFonts w:ascii="Arial" w:eastAsia="Times New Roman" w:hAnsi="Arial" w:cs="Arial"/>
          <w:color w:val="000000"/>
          <w:sz w:val="20"/>
          <w:szCs w:val="20"/>
          <w:lang w:eastAsia="uk-UA"/>
        </w:rPr>
        <w:t>M</w:t>
      </w:r>
      <w:r w:rsidR="005D5AED" w:rsidRPr="003349F7">
        <w:rPr>
          <w:rFonts w:ascii="Arial" w:eastAsia="Times New Roman" w:hAnsi="Arial" w:cs="Arial"/>
          <w:color w:val="000000"/>
          <w:sz w:val="20"/>
          <w:szCs w:val="20"/>
          <w:lang w:eastAsia="uk-UA"/>
        </w:rPr>
        <w:t xml:space="preserve"> 202</w:t>
      </w:r>
      <w:r w:rsidR="00F533AE" w:rsidRPr="003349F7">
        <w:rPr>
          <w:rFonts w:ascii="Arial" w:eastAsia="Times New Roman" w:hAnsi="Arial" w:cs="Arial"/>
          <w:color w:val="000000"/>
          <w:sz w:val="20"/>
          <w:szCs w:val="20"/>
          <w:lang w:val="uk-UA" w:eastAsia="uk-UA"/>
        </w:rPr>
        <w:t>2</w:t>
      </w:r>
      <w:r w:rsidR="005D5AED" w:rsidRPr="003349F7">
        <w:rPr>
          <w:rFonts w:ascii="Arial" w:eastAsia="Times New Roman" w:hAnsi="Arial" w:cs="Arial"/>
          <w:color w:val="000000"/>
          <w:sz w:val="20"/>
          <w:szCs w:val="20"/>
          <w:lang w:eastAsia="uk-UA"/>
        </w:rPr>
        <w:t xml:space="preserve">: EUR </w:t>
      </w:r>
      <w:r w:rsidR="00BF5E73" w:rsidRPr="00BF5E73">
        <w:rPr>
          <w:rFonts w:ascii="Arial" w:hAnsi="Arial" w:cs="Arial"/>
          <w:sz w:val="20"/>
          <w:szCs w:val="20"/>
        </w:rPr>
        <w:t>3.33</w:t>
      </w:r>
      <w:r w:rsidR="005D5AED" w:rsidRPr="003349F7">
        <w:rPr>
          <w:rFonts w:ascii="Arial" w:eastAsia="Times New Roman" w:hAnsi="Arial" w:cs="Arial"/>
          <w:color w:val="000000"/>
          <w:sz w:val="20"/>
          <w:szCs w:val="20"/>
          <w:lang w:eastAsia="uk-UA"/>
        </w:rPr>
        <w:t xml:space="preserve"> per kg).</w:t>
      </w:r>
    </w:p>
    <w:p w14:paraId="03FF26AE" w14:textId="4AF6EAAE" w:rsidR="005D5AED" w:rsidRPr="003349F7" w:rsidRDefault="002E7051"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3349F7">
        <w:rPr>
          <w:rFonts w:ascii="Arial" w:eastAsia="Times New Roman" w:hAnsi="Arial" w:cs="Arial"/>
          <w:color w:val="000000"/>
          <w:sz w:val="20"/>
          <w:szCs w:val="20"/>
          <w:lang w:eastAsia="uk-UA"/>
        </w:rPr>
        <w:t>Poultry</w:t>
      </w:r>
      <w:r w:rsidR="005D5AED" w:rsidRPr="003349F7">
        <w:rPr>
          <w:rFonts w:ascii="Arial" w:eastAsia="Times New Roman" w:hAnsi="Arial" w:cs="Arial"/>
          <w:color w:val="000000"/>
          <w:sz w:val="20"/>
          <w:szCs w:val="20"/>
          <w:lang w:eastAsia="uk-UA"/>
        </w:rPr>
        <w:t xml:space="preserve"> meat exports</w:t>
      </w:r>
      <w:r w:rsidR="003F2C2D" w:rsidRPr="003349F7">
        <w:rPr>
          <w:rFonts w:ascii="Arial" w:eastAsia="Times New Roman" w:hAnsi="Arial" w:cs="Arial"/>
          <w:color w:val="000000"/>
          <w:sz w:val="20"/>
          <w:szCs w:val="20"/>
          <w:lang w:eastAsia="uk-UA"/>
        </w:rPr>
        <w:t xml:space="preserve"> from Ukraine</w:t>
      </w:r>
      <w:r w:rsidR="005D5AED" w:rsidRPr="003349F7">
        <w:rPr>
          <w:rFonts w:ascii="Arial" w:eastAsia="Times New Roman" w:hAnsi="Arial" w:cs="Arial"/>
          <w:color w:val="000000"/>
          <w:sz w:val="20"/>
          <w:szCs w:val="20"/>
          <w:lang w:eastAsia="uk-UA"/>
        </w:rPr>
        <w:t xml:space="preserve"> </w:t>
      </w:r>
      <w:r w:rsidR="00335D61" w:rsidRPr="003349F7">
        <w:rPr>
          <w:rFonts w:ascii="Arial" w:eastAsia="Times New Roman" w:hAnsi="Arial" w:cs="Arial"/>
          <w:color w:val="000000"/>
          <w:sz w:val="20"/>
          <w:szCs w:val="20"/>
          <w:lang w:eastAsia="uk-UA"/>
        </w:rPr>
        <w:t>increased</w:t>
      </w:r>
      <w:r w:rsidR="00BE2527" w:rsidRPr="003349F7">
        <w:rPr>
          <w:rFonts w:ascii="Arial" w:eastAsia="Times New Roman" w:hAnsi="Arial" w:cs="Arial"/>
          <w:color w:val="000000"/>
          <w:sz w:val="20"/>
          <w:szCs w:val="20"/>
          <w:lang w:eastAsia="uk-UA"/>
        </w:rPr>
        <w:t xml:space="preserve"> </w:t>
      </w:r>
      <w:r w:rsidR="005D5AED" w:rsidRPr="003349F7">
        <w:rPr>
          <w:rFonts w:ascii="Arial" w:eastAsia="Times New Roman" w:hAnsi="Arial" w:cs="Arial"/>
          <w:color w:val="000000"/>
          <w:sz w:val="20"/>
          <w:szCs w:val="20"/>
          <w:lang w:eastAsia="uk-UA"/>
        </w:rPr>
        <w:t xml:space="preserve">by </w:t>
      </w:r>
      <w:r w:rsidR="003349F7" w:rsidRPr="003349F7">
        <w:rPr>
          <w:rFonts w:ascii="Arial" w:hAnsi="Arial" w:cs="Arial"/>
          <w:sz w:val="20"/>
          <w:szCs w:val="20"/>
        </w:rPr>
        <w:t>8%</w:t>
      </w:r>
      <w:r w:rsidR="00862115">
        <w:rPr>
          <w:rFonts w:ascii="Arial" w:hAnsi="Arial" w:cs="Arial"/>
          <w:sz w:val="20"/>
          <w:szCs w:val="20"/>
        </w:rPr>
        <w:t xml:space="preserve"> y/y</w:t>
      </w:r>
      <w:r w:rsidR="005D5AED" w:rsidRPr="003349F7">
        <w:rPr>
          <w:rFonts w:ascii="Arial" w:eastAsia="Times New Roman" w:hAnsi="Arial" w:cs="Arial"/>
          <w:color w:val="000000"/>
          <w:sz w:val="20"/>
          <w:szCs w:val="20"/>
          <w:lang w:eastAsia="uk-UA"/>
        </w:rPr>
        <w:t xml:space="preserve"> to </w:t>
      </w:r>
      <w:r w:rsidR="003349F7" w:rsidRPr="003349F7">
        <w:rPr>
          <w:rFonts w:ascii="Arial" w:hAnsi="Arial" w:cs="Arial"/>
          <w:sz w:val="20"/>
          <w:szCs w:val="20"/>
        </w:rPr>
        <w:t>396,923</w:t>
      </w:r>
      <w:r w:rsidR="005D5AED" w:rsidRPr="003349F7">
        <w:rPr>
          <w:rFonts w:ascii="Arial" w:eastAsia="Times New Roman" w:hAnsi="Arial" w:cs="Arial"/>
          <w:color w:val="000000"/>
          <w:sz w:val="20"/>
          <w:szCs w:val="20"/>
          <w:lang w:eastAsia="uk-UA"/>
        </w:rPr>
        <w:t xml:space="preserve"> </w:t>
      </w:r>
      <w:proofErr w:type="spellStart"/>
      <w:r w:rsidR="005D5AED" w:rsidRPr="003349F7">
        <w:rPr>
          <w:rFonts w:ascii="Arial" w:eastAsia="Times New Roman" w:hAnsi="Arial" w:cs="Arial"/>
          <w:color w:val="000000"/>
          <w:sz w:val="20"/>
          <w:szCs w:val="20"/>
          <w:lang w:eastAsia="uk-UA"/>
        </w:rPr>
        <w:t>tonnes</w:t>
      </w:r>
      <w:proofErr w:type="spellEnd"/>
      <w:r w:rsidR="005D5AED" w:rsidRPr="003349F7">
        <w:rPr>
          <w:rFonts w:ascii="Arial" w:eastAsia="Times New Roman" w:hAnsi="Arial" w:cs="Arial"/>
          <w:color w:val="000000"/>
          <w:sz w:val="20"/>
          <w:szCs w:val="20"/>
          <w:lang w:eastAsia="uk-UA"/>
        </w:rPr>
        <w:t xml:space="preserve"> </w:t>
      </w:r>
      <w:r w:rsidR="003F2C2D" w:rsidRPr="003349F7">
        <w:rPr>
          <w:rFonts w:ascii="Arial" w:eastAsia="Times New Roman" w:hAnsi="Arial" w:cs="Arial"/>
          <w:color w:val="000000"/>
          <w:sz w:val="20"/>
          <w:szCs w:val="20"/>
          <w:lang w:eastAsia="uk-UA"/>
        </w:rPr>
        <w:t>(</w:t>
      </w:r>
      <w:r w:rsidR="006551BB" w:rsidRPr="003349F7">
        <w:rPr>
          <w:rFonts w:ascii="Arial" w:eastAsia="Times New Roman" w:hAnsi="Arial" w:cs="Arial"/>
          <w:color w:val="000000"/>
          <w:sz w:val="20"/>
          <w:szCs w:val="20"/>
          <w:lang w:eastAsia="uk-UA"/>
        </w:rPr>
        <w:t>12</w:t>
      </w:r>
      <w:r w:rsidR="00D44F79" w:rsidRPr="003349F7">
        <w:rPr>
          <w:rFonts w:ascii="Arial" w:eastAsia="Times New Roman" w:hAnsi="Arial" w:cs="Arial"/>
          <w:color w:val="000000"/>
          <w:sz w:val="20"/>
          <w:szCs w:val="20"/>
          <w:lang w:eastAsia="uk-UA"/>
        </w:rPr>
        <w:t>M</w:t>
      </w:r>
      <w:r w:rsidR="003F2C2D" w:rsidRPr="003349F7">
        <w:rPr>
          <w:rFonts w:ascii="Arial" w:eastAsia="Times New Roman" w:hAnsi="Arial" w:cs="Arial"/>
          <w:color w:val="000000"/>
          <w:sz w:val="20"/>
          <w:szCs w:val="20"/>
          <w:lang w:eastAsia="uk-UA"/>
        </w:rPr>
        <w:t xml:space="preserve"> 202</w:t>
      </w:r>
      <w:r w:rsidR="00F533AE" w:rsidRPr="003349F7">
        <w:rPr>
          <w:rFonts w:ascii="Arial" w:eastAsia="Times New Roman" w:hAnsi="Arial" w:cs="Arial"/>
          <w:color w:val="000000"/>
          <w:sz w:val="20"/>
          <w:szCs w:val="20"/>
          <w:lang w:val="uk-UA" w:eastAsia="uk-UA"/>
        </w:rPr>
        <w:t>2</w:t>
      </w:r>
      <w:r w:rsidR="003F2C2D" w:rsidRPr="003349F7">
        <w:rPr>
          <w:rFonts w:ascii="Arial" w:eastAsia="Times New Roman" w:hAnsi="Arial" w:cs="Arial"/>
          <w:color w:val="000000"/>
          <w:sz w:val="20"/>
          <w:szCs w:val="20"/>
          <w:lang w:eastAsia="uk-UA"/>
        </w:rPr>
        <w:t xml:space="preserve">: </w:t>
      </w:r>
      <w:r w:rsidR="003349F7" w:rsidRPr="003349F7">
        <w:rPr>
          <w:rFonts w:ascii="Arial" w:hAnsi="Arial" w:cs="Arial"/>
          <w:sz w:val="20"/>
          <w:szCs w:val="20"/>
        </w:rPr>
        <w:t>368,380</w:t>
      </w:r>
      <w:r w:rsidR="005D5AED" w:rsidRPr="003349F7">
        <w:rPr>
          <w:rFonts w:ascii="Arial" w:eastAsia="Times New Roman" w:hAnsi="Arial" w:cs="Arial"/>
          <w:color w:val="000000"/>
          <w:sz w:val="20"/>
          <w:szCs w:val="20"/>
          <w:lang w:eastAsia="uk-UA"/>
        </w:rPr>
        <w:t xml:space="preserve"> </w:t>
      </w:r>
      <w:proofErr w:type="spellStart"/>
      <w:r w:rsidR="005D5AED" w:rsidRPr="003349F7">
        <w:rPr>
          <w:rFonts w:ascii="Arial" w:eastAsia="Times New Roman" w:hAnsi="Arial" w:cs="Arial"/>
          <w:color w:val="000000"/>
          <w:sz w:val="20"/>
          <w:szCs w:val="20"/>
          <w:lang w:eastAsia="uk-UA"/>
        </w:rPr>
        <w:t>tonnes</w:t>
      </w:r>
      <w:proofErr w:type="spellEnd"/>
      <w:r w:rsidR="003F2C2D" w:rsidRPr="003349F7">
        <w:rPr>
          <w:rFonts w:ascii="Arial" w:eastAsia="Times New Roman" w:hAnsi="Arial" w:cs="Arial"/>
          <w:color w:val="000000"/>
          <w:sz w:val="20"/>
          <w:szCs w:val="20"/>
          <w:lang w:eastAsia="uk-UA"/>
        </w:rPr>
        <w:t>)</w:t>
      </w:r>
      <w:r w:rsidR="005D5AED" w:rsidRPr="003349F7">
        <w:rPr>
          <w:rFonts w:ascii="Arial" w:eastAsia="Times New Roman" w:hAnsi="Arial" w:cs="Arial"/>
          <w:color w:val="000000"/>
          <w:sz w:val="20"/>
          <w:szCs w:val="20"/>
          <w:lang w:eastAsia="uk-UA"/>
        </w:rPr>
        <w:t>.</w:t>
      </w:r>
    </w:p>
    <w:p w14:paraId="1C1A2782" w14:textId="77777777" w:rsidR="005D5AED" w:rsidRPr="00B7042C" w:rsidRDefault="005D5AED" w:rsidP="00D83B55">
      <w:pPr>
        <w:pStyle w:val="a6"/>
        <w:spacing w:before="120" w:after="0" w:line="240" w:lineRule="auto"/>
        <w:ind w:left="0"/>
        <w:jc w:val="both"/>
        <w:rPr>
          <w:rFonts w:ascii="Arial" w:eastAsia="Times New Roman" w:hAnsi="Arial" w:cs="Arial"/>
          <w:color w:val="000000"/>
          <w:sz w:val="20"/>
          <w:szCs w:val="20"/>
          <w:lang w:eastAsia="uk-UA"/>
        </w:rPr>
      </w:pPr>
    </w:p>
    <w:p w14:paraId="20F6CA4E" w14:textId="667539E3" w:rsidR="007F1C0C" w:rsidRPr="004735B3" w:rsidRDefault="007F1C0C"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t>FINANCIAL HIGHLIGHTS</w:t>
      </w:r>
    </w:p>
    <w:p w14:paraId="5EE0A12F" w14:textId="7AF819BB" w:rsidR="00CB1414" w:rsidRPr="00F533AE" w:rsidRDefault="00CB1414" w:rsidP="00CB1414">
      <w:pPr>
        <w:spacing w:before="80" w:after="80" w:line="240" w:lineRule="auto"/>
        <w:jc w:val="both"/>
        <w:rPr>
          <w:rFonts w:ascii="Arial" w:eastAsia="Times New Roman" w:hAnsi="Arial" w:cs="Arial"/>
          <w:b/>
          <w:i/>
          <w:color w:val="000000"/>
          <w:sz w:val="20"/>
          <w:szCs w:val="20"/>
          <w:lang w:val="uk-UA" w:eastAsia="uk-UA"/>
        </w:rPr>
      </w:pPr>
      <w:r w:rsidRPr="003512A0">
        <w:rPr>
          <w:rFonts w:ascii="Arial" w:eastAsia="Times New Roman" w:hAnsi="Arial" w:cs="Arial"/>
          <w:b/>
          <w:i/>
          <w:color w:val="000000"/>
          <w:sz w:val="20"/>
          <w:szCs w:val="20"/>
          <w:lang w:eastAsia="uk-UA"/>
        </w:rPr>
        <w:t>Q</w:t>
      </w:r>
      <w:r w:rsidR="006551BB">
        <w:rPr>
          <w:rFonts w:ascii="Arial" w:eastAsia="Times New Roman" w:hAnsi="Arial" w:cs="Arial"/>
          <w:b/>
          <w:i/>
          <w:color w:val="000000"/>
          <w:sz w:val="20"/>
          <w:szCs w:val="20"/>
          <w:lang w:eastAsia="uk-UA"/>
        </w:rPr>
        <w:t>4</w:t>
      </w:r>
      <w:r w:rsidRPr="003512A0">
        <w:rPr>
          <w:rFonts w:ascii="Arial" w:eastAsia="Times New Roman" w:hAnsi="Arial" w:cs="Arial"/>
          <w:b/>
          <w:i/>
          <w:color w:val="000000"/>
          <w:sz w:val="20"/>
          <w:szCs w:val="20"/>
          <w:lang w:eastAsia="uk-UA"/>
        </w:rPr>
        <w:t xml:space="preserve"> 202</w:t>
      </w:r>
      <w:r w:rsidR="00F533AE">
        <w:rPr>
          <w:rFonts w:ascii="Arial" w:eastAsia="Times New Roman" w:hAnsi="Arial" w:cs="Arial"/>
          <w:b/>
          <w:i/>
          <w:color w:val="000000"/>
          <w:sz w:val="20"/>
          <w:szCs w:val="20"/>
          <w:lang w:val="uk-UA" w:eastAsia="uk-UA"/>
        </w:rPr>
        <w:t>3</w:t>
      </w:r>
    </w:p>
    <w:p w14:paraId="5F46EFB6" w14:textId="08AEC0E0" w:rsidR="007A08B5" w:rsidRPr="00720D00" w:rsidRDefault="009137E9"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720D00">
        <w:rPr>
          <w:rFonts w:ascii="Arial" w:eastAsia="Times New Roman" w:hAnsi="Arial" w:cs="Arial"/>
          <w:color w:val="000000"/>
          <w:sz w:val="20"/>
          <w:szCs w:val="20"/>
          <w:lang w:eastAsia="uk-UA"/>
        </w:rPr>
        <w:t>Revenue</w:t>
      </w:r>
      <w:r w:rsidR="003E49FC" w:rsidRPr="00720D00">
        <w:rPr>
          <w:rFonts w:ascii="Arial" w:eastAsia="Times New Roman" w:hAnsi="Arial" w:cs="Arial"/>
          <w:color w:val="000000"/>
          <w:sz w:val="20"/>
          <w:szCs w:val="20"/>
          <w:lang w:eastAsia="uk-UA"/>
        </w:rPr>
        <w:t xml:space="preserve"> </w:t>
      </w:r>
      <w:r w:rsidR="00EE356B">
        <w:rPr>
          <w:rFonts w:ascii="Arial" w:eastAsia="Times New Roman" w:hAnsi="Arial" w:cs="Arial"/>
          <w:color w:val="000000"/>
          <w:sz w:val="20"/>
          <w:szCs w:val="20"/>
          <w:lang w:eastAsia="uk-UA"/>
        </w:rPr>
        <w:t>decreased</w:t>
      </w:r>
      <w:r w:rsidR="00720D00" w:rsidRPr="00720D00">
        <w:rPr>
          <w:rFonts w:ascii="Arial" w:eastAsia="Times New Roman" w:hAnsi="Arial" w:cs="Arial"/>
          <w:color w:val="000000"/>
          <w:sz w:val="20"/>
          <w:szCs w:val="20"/>
          <w:lang w:eastAsia="uk-UA"/>
        </w:rPr>
        <w:t xml:space="preserve"> by </w:t>
      </w:r>
      <w:r w:rsidR="00B177AD" w:rsidRPr="00B177AD">
        <w:rPr>
          <w:rFonts w:ascii="Arial" w:hAnsi="Arial" w:cs="Arial"/>
          <w:sz w:val="20"/>
          <w:szCs w:val="20"/>
        </w:rPr>
        <w:t>5%</w:t>
      </w:r>
      <w:r w:rsidR="009D2068">
        <w:rPr>
          <w:rFonts w:ascii="Arial" w:eastAsia="Times New Roman" w:hAnsi="Arial" w:cs="Arial"/>
          <w:color w:val="000000"/>
          <w:sz w:val="20"/>
          <w:szCs w:val="20"/>
          <w:lang w:eastAsia="uk-UA"/>
        </w:rPr>
        <w:t xml:space="preserve"> y/y</w:t>
      </w:r>
      <w:r w:rsidR="003E49FC" w:rsidRPr="00720D00">
        <w:rPr>
          <w:rFonts w:ascii="Arial" w:eastAsia="Times New Roman" w:hAnsi="Arial" w:cs="Arial"/>
          <w:color w:val="000000"/>
          <w:sz w:val="20"/>
          <w:szCs w:val="20"/>
          <w:lang w:eastAsia="uk-UA"/>
        </w:rPr>
        <w:t xml:space="preserve"> </w:t>
      </w:r>
      <w:r w:rsidR="00720D00" w:rsidRPr="00720D00">
        <w:rPr>
          <w:rFonts w:ascii="Arial" w:eastAsia="Times New Roman" w:hAnsi="Arial" w:cs="Arial"/>
          <w:color w:val="000000"/>
          <w:sz w:val="20"/>
          <w:szCs w:val="20"/>
          <w:lang w:eastAsia="uk-UA"/>
        </w:rPr>
        <w:t>to</w:t>
      </w:r>
      <w:r w:rsidRPr="00720D00">
        <w:rPr>
          <w:rFonts w:ascii="Arial" w:eastAsia="Times New Roman" w:hAnsi="Arial" w:cs="Arial"/>
          <w:color w:val="000000"/>
          <w:sz w:val="20"/>
          <w:szCs w:val="20"/>
          <w:lang w:eastAsia="uk-UA"/>
        </w:rPr>
        <w:t xml:space="preserve"> </w:t>
      </w:r>
      <w:r w:rsidR="00194DC4" w:rsidRPr="00720D00">
        <w:rPr>
          <w:rFonts w:ascii="Arial" w:eastAsia="Times New Roman" w:hAnsi="Arial" w:cs="Arial"/>
          <w:color w:val="000000"/>
          <w:sz w:val="20"/>
          <w:szCs w:val="20"/>
          <w:lang w:eastAsia="uk-UA"/>
        </w:rPr>
        <w:t>US$</w:t>
      </w:r>
      <w:r w:rsidR="004E2307"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727</w:t>
      </w:r>
      <w:r w:rsidR="00424382" w:rsidRPr="00720D00">
        <w:rPr>
          <w:rFonts w:ascii="Arial" w:eastAsia="Times New Roman" w:hAnsi="Arial" w:cs="Arial"/>
          <w:color w:val="000000"/>
          <w:sz w:val="20"/>
          <w:szCs w:val="20"/>
          <w:lang w:eastAsia="uk-UA"/>
        </w:rPr>
        <w:t xml:space="preserve"> </w:t>
      </w:r>
      <w:r w:rsidRPr="00720D00">
        <w:rPr>
          <w:rFonts w:ascii="Arial" w:eastAsia="Times New Roman" w:hAnsi="Arial" w:cs="Arial"/>
          <w:color w:val="000000"/>
          <w:sz w:val="20"/>
          <w:szCs w:val="20"/>
          <w:lang w:eastAsia="uk-UA"/>
        </w:rPr>
        <w:t>million</w:t>
      </w:r>
      <w:r w:rsidR="00404F69" w:rsidRPr="00720D00">
        <w:rPr>
          <w:rFonts w:ascii="Arial" w:eastAsia="Times New Roman" w:hAnsi="Arial" w:cs="Arial"/>
          <w:color w:val="000000"/>
          <w:sz w:val="20"/>
          <w:szCs w:val="20"/>
          <w:lang w:eastAsia="uk-UA"/>
        </w:rPr>
        <w:t xml:space="preserve"> </w:t>
      </w:r>
      <w:r w:rsidR="00C931DA" w:rsidRPr="00720D00">
        <w:rPr>
          <w:rFonts w:ascii="Arial" w:eastAsia="Times New Roman" w:hAnsi="Arial" w:cs="Arial"/>
          <w:color w:val="000000"/>
          <w:sz w:val="20"/>
          <w:szCs w:val="20"/>
          <w:lang w:eastAsia="uk-UA"/>
        </w:rPr>
        <w:t>(</w:t>
      </w:r>
      <w:r w:rsidR="00A12BD4" w:rsidRPr="00720D00">
        <w:rPr>
          <w:rFonts w:ascii="Arial" w:eastAsia="Times New Roman" w:hAnsi="Arial" w:cs="Arial"/>
          <w:color w:val="000000"/>
          <w:sz w:val="20"/>
          <w:szCs w:val="20"/>
          <w:lang w:eastAsia="uk-UA"/>
        </w:rPr>
        <w:t>Q</w:t>
      </w:r>
      <w:r w:rsidR="006551BB" w:rsidRPr="00720D00">
        <w:rPr>
          <w:rFonts w:ascii="Arial" w:eastAsia="Times New Roman" w:hAnsi="Arial" w:cs="Arial"/>
          <w:color w:val="000000"/>
          <w:sz w:val="20"/>
          <w:szCs w:val="20"/>
          <w:lang w:eastAsia="uk-UA"/>
        </w:rPr>
        <w:t>4</w:t>
      </w:r>
      <w:r w:rsidR="00A12BD4" w:rsidRPr="00720D00">
        <w:rPr>
          <w:rFonts w:ascii="Arial" w:eastAsia="Times New Roman" w:hAnsi="Arial" w:cs="Arial"/>
          <w:color w:val="000000"/>
          <w:sz w:val="20"/>
          <w:szCs w:val="20"/>
          <w:lang w:eastAsia="uk-UA"/>
        </w:rPr>
        <w:t xml:space="preserve"> </w:t>
      </w:r>
      <w:r w:rsidR="00E22622" w:rsidRPr="00720D00">
        <w:rPr>
          <w:rFonts w:ascii="Arial" w:eastAsia="Times New Roman" w:hAnsi="Arial" w:cs="Arial"/>
          <w:color w:val="000000"/>
          <w:sz w:val="20"/>
          <w:szCs w:val="20"/>
          <w:lang w:eastAsia="uk-UA"/>
        </w:rPr>
        <w:t>202</w:t>
      </w:r>
      <w:r w:rsidR="00F533AE" w:rsidRPr="00720D00">
        <w:rPr>
          <w:rFonts w:ascii="Arial" w:eastAsia="Times New Roman" w:hAnsi="Arial" w:cs="Arial"/>
          <w:color w:val="000000"/>
          <w:sz w:val="20"/>
          <w:szCs w:val="20"/>
          <w:lang w:val="uk-UA" w:eastAsia="uk-UA"/>
        </w:rPr>
        <w:t>2</w:t>
      </w:r>
      <w:r w:rsidR="00C931DA" w:rsidRPr="00720D00">
        <w:rPr>
          <w:rFonts w:ascii="Arial" w:eastAsia="Times New Roman" w:hAnsi="Arial" w:cs="Arial"/>
          <w:color w:val="000000"/>
          <w:sz w:val="20"/>
          <w:szCs w:val="20"/>
          <w:lang w:eastAsia="uk-UA"/>
        </w:rPr>
        <w:t>:</w:t>
      </w:r>
      <w:r w:rsidR="00476E5C" w:rsidRPr="00720D00">
        <w:rPr>
          <w:rFonts w:ascii="Arial" w:eastAsia="Times New Roman" w:hAnsi="Arial" w:cs="Arial"/>
          <w:color w:val="000000"/>
          <w:sz w:val="20"/>
          <w:szCs w:val="20"/>
          <w:lang w:eastAsia="uk-UA"/>
        </w:rPr>
        <w:t xml:space="preserve"> US$</w:t>
      </w:r>
      <w:r w:rsidR="004E2307"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766</w:t>
      </w:r>
      <w:r w:rsidR="00424382" w:rsidRPr="00720D00">
        <w:rPr>
          <w:rFonts w:ascii="Arial" w:eastAsia="Times New Roman" w:hAnsi="Arial" w:cs="Arial"/>
          <w:color w:val="000000"/>
          <w:sz w:val="20"/>
          <w:szCs w:val="20"/>
          <w:lang w:eastAsia="uk-UA"/>
        </w:rPr>
        <w:t xml:space="preserve"> </w:t>
      </w:r>
      <w:r w:rsidR="00C931DA" w:rsidRPr="00720D00">
        <w:rPr>
          <w:rFonts w:ascii="Arial" w:eastAsia="Times New Roman" w:hAnsi="Arial" w:cs="Arial"/>
          <w:color w:val="000000"/>
          <w:sz w:val="20"/>
          <w:szCs w:val="20"/>
          <w:lang w:eastAsia="uk-UA"/>
        </w:rPr>
        <w:t>million)</w:t>
      </w:r>
      <w:r w:rsidR="00775A7F" w:rsidRPr="00720D00">
        <w:rPr>
          <w:rFonts w:ascii="Arial" w:eastAsia="Times New Roman" w:hAnsi="Arial" w:cs="Arial"/>
          <w:color w:val="000000"/>
          <w:sz w:val="20"/>
          <w:szCs w:val="20"/>
          <w:lang w:eastAsia="uk-UA"/>
        </w:rPr>
        <w:t>.</w:t>
      </w:r>
    </w:p>
    <w:p w14:paraId="3F670B62" w14:textId="298D7B1D" w:rsidR="009137E9" w:rsidRPr="00720D00" w:rsidRDefault="007A08B5"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720D00">
        <w:rPr>
          <w:rFonts w:ascii="Arial" w:eastAsia="Times New Roman" w:hAnsi="Arial" w:cs="Arial"/>
          <w:color w:val="000000"/>
          <w:sz w:val="20"/>
          <w:szCs w:val="20"/>
          <w:lang w:eastAsia="uk-UA"/>
        </w:rPr>
        <w:t xml:space="preserve">Export </w:t>
      </w:r>
      <w:r w:rsidR="001858A9" w:rsidRPr="00720D00">
        <w:rPr>
          <w:rFonts w:ascii="Arial" w:eastAsia="Times New Roman" w:hAnsi="Arial" w:cs="Arial"/>
          <w:color w:val="000000"/>
          <w:sz w:val="20"/>
          <w:szCs w:val="20"/>
          <w:lang w:eastAsia="uk-UA"/>
        </w:rPr>
        <w:t>revenue</w:t>
      </w:r>
      <w:r w:rsidR="00A9617A" w:rsidRPr="00720D00">
        <w:rPr>
          <w:rFonts w:ascii="Arial" w:eastAsia="Times New Roman" w:hAnsi="Arial" w:cs="Arial"/>
          <w:color w:val="000000"/>
          <w:sz w:val="20"/>
          <w:szCs w:val="20"/>
          <w:lang w:val="uk-UA" w:eastAsia="uk-UA"/>
        </w:rPr>
        <w:t xml:space="preserve"> </w:t>
      </w:r>
      <w:r w:rsidR="00A9617A" w:rsidRPr="00720D00">
        <w:rPr>
          <w:rFonts w:ascii="Arial" w:eastAsia="Times New Roman" w:hAnsi="Arial" w:cs="Arial"/>
          <w:color w:val="000000"/>
          <w:sz w:val="20"/>
          <w:szCs w:val="20"/>
          <w:lang w:eastAsia="uk-UA"/>
        </w:rPr>
        <w:t>of</w:t>
      </w:r>
      <w:r w:rsidR="001858A9" w:rsidRPr="00720D00">
        <w:rPr>
          <w:rFonts w:ascii="Arial" w:eastAsia="Times New Roman" w:hAnsi="Arial" w:cs="Arial"/>
          <w:color w:val="000000"/>
          <w:sz w:val="20"/>
          <w:szCs w:val="20"/>
          <w:lang w:eastAsia="uk-UA"/>
        </w:rPr>
        <w:t xml:space="preserve"> </w:t>
      </w:r>
      <w:r w:rsidR="00D73CBB" w:rsidRPr="00720D00">
        <w:rPr>
          <w:rFonts w:ascii="Arial" w:eastAsia="Times New Roman" w:hAnsi="Arial" w:cs="Arial"/>
          <w:color w:val="000000"/>
          <w:sz w:val="20"/>
          <w:szCs w:val="20"/>
          <w:lang w:eastAsia="uk-UA"/>
        </w:rPr>
        <w:t>US$</w:t>
      </w:r>
      <w:r w:rsidR="009C5066"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422</w:t>
      </w:r>
      <w:r w:rsidR="009C5066" w:rsidRPr="00720D00">
        <w:rPr>
          <w:rFonts w:ascii="Arial" w:eastAsia="Times New Roman" w:hAnsi="Arial" w:cs="Arial"/>
          <w:color w:val="000000"/>
          <w:sz w:val="20"/>
          <w:szCs w:val="20"/>
          <w:lang w:eastAsia="uk-UA"/>
        </w:rPr>
        <w:t xml:space="preserve"> </w:t>
      </w:r>
      <w:r w:rsidR="00D73CBB" w:rsidRPr="00720D00">
        <w:rPr>
          <w:rFonts w:ascii="Arial" w:eastAsia="Times New Roman" w:hAnsi="Arial" w:cs="Arial"/>
          <w:color w:val="000000"/>
          <w:sz w:val="20"/>
          <w:szCs w:val="20"/>
          <w:lang w:eastAsia="uk-UA"/>
        </w:rPr>
        <w:t>million</w:t>
      </w:r>
      <w:r w:rsidRPr="00720D00">
        <w:rPr>
          <w:rFonts w:ascii="Arial" w:eastAsia="Times New Roman" w:hAnsi="Arial" w:cs="Arial"/>
          <w:color w:val="000000"/>
          <w:sz w:val="20"/>
          <w:szCs w:val="20"/>
          <w:lang w:eastAsia="uk-UA"/>
        </w:rPr>
        <w:t>,</w:t>
      </w:r>
      <w:r w:rsidR="00F034B1"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58%</w:t>
      </w:r>
      <w:r w:rsidR="00030548" w:rsidRPr="00720D00">
        <w:rPr>
          <w:rFonts w:ascii="Arial" w:eastAsia="Times New Roman" w:hAnsi="Arial" w:cs="Arial"/>
          <w:color w:val="000000"/>
          <w:sz w:val="20"/>
          <w:szCs w:val="20"/>
          <w:lang w:eastAsia="uk-UA"/>
        </w:rPr>
        <w:t xml:space="preserve"> </w:t>
      </w:r>
      <w:r w:rsidRPr="00720D00">
        <w:rPr>
          <w:rFonts w:ascii="Arial" w:eastAsia="Times New Roman" w:hAnsi="Arial" w:cs="Arial"/>
          <w:color w:val="000000"/>
          <w:sz w:val="20"/>
          <w:szCs w:val="20"/>
          <w:lang w:eastAsia="uk-UA"/>
        </w:rPr>
        <w:t>of total revenue</w:t>
      </w:r>
      <w:r w:rsidR="00D73CBB" w:rsidRPr="00720D00">
        <w:rPr>
          <w:rFonts w:ascii="Arial" w:eastAsia="Times New Roman" w:hAnsi="Arial" w:cs="Arial"/>
          <w:color w:val="000000"/>
          <w:sz w:val="20"/>
          <w:szCs w:val="20"/>
          <w:lang w:eastAsia="uk-UA"/>
        </w:rPr>
        <w:t xml:space="preserve"> (</w:t>
      </w:r>
      <w:r w:rsidR="00A12BD4" w:rsidRPr="00720D00">
        <w:rPr>
          <w:rFonts w:ascii="Arial" w:eastAsia="Times New Roman" w:hAnsi="Arial" w:cs="Arial"/>
          <w:color w:val="000000"/>
          <w:sz w:val="20"/>
          <w:szCs w:val="20"/>
          <w:lang w:eastAsia="uk-UA"/>
        </w:rPr>
        <w:t>Q</w:t>
      </w:r>
      <w:r w:rsidR="006551BB" w:rsidRPr="00720D00">
        <w:rPr>
          <w:rFonts w:ascii="Arial" w:eastAsia="Times New Roman" w:hAnsi="Arial" w:cs="Arial"/>
          <w:color w:val="000000"/>
          <w:sz w:val="20"/>
          <w:szCs w:val="20"/>
          <w:lang w:eastAsia="uk-UA"/>
        </w:rPr>
        <w:t>4</w:t>
      </w:r>
      <w:r w:rsidR="00A12BD4" w:rsidRPr="00720D00">
        <w:rPr>
          <w:rFonts w:ascii="Arial" w:eastAsia="Times New Roman" w:hAnsi="Arial" w:cs="Arial"/>
          <w:color w:val="000000"/>
          <w:sz w:val="20"/>
          <w:szCs w:val="20"/>
          <w:lang w:eastAsia="uk-UA"/>
        </w:rPr>
        <w:t xml:space="preserve"> </w:t>
      </w:r>
      <w:r w:rsidR="00E22622" w:rsidRPr="00720D00">
        <w:rPr>
          <w:rFonts w:ascii="Arial" w:eastAsia="Times New Roman" w:hAnsi="Arial" w:cs="Arial"/>
          <w:color w:val="000000"/>
          <w:sz w:val="20"/>
          <w:szCs w:val="20"/>
          <w:lang w:eastAsia="uk-UA"/>
        </w:rPr>
        <w:t>202</w:t>
      </w:r>
      <w:r w:rsidR="00F533AE" w:rsidRPr="00720D00">
        <w:rPr>
          <w:rFonts w:ascii="Arial" w:eastAsia="Times New Roman" w:hAnsi="Arial" w:cs="Arial"/>
          <w:color w:val="000000"/>
          <w:sz w:val="20"/>
          <w:szCs w:val="20"/>
          <w:lang w:val="uk-UA" w:eastAsia="uk-UA"/>
        </w:rPr>
        <w:t>2</w:t>
      </w:r>
      <w:r w:rsidR="00D73CBB" w:rsidRPr="00720D00">
        <w:rPr>
          <w:rFonts w:ascii="Arial" w:eastAsia="Times New Roman" w:hAnsi="Arial" w:cs="Arial"/>
          <w:color w:val="000000"/>
          <w:sz w:val="20"/>
          <w:szCs w:val="20"/>
          <w:lang w:eastAsia="uk-UA"/>
        </w:rPr>
        <w:t>: US$</w:t>
      </w:r>
      <w:r w:rsidR="00775A7F"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491</w:t>
      </w:r>
      <w:r w:rsidR="004E2307" w:rsidRPr="00720D00">
        <w:rPr>
          <w:rFonts w:ascii="Arial" w:eastAsia="Times New Roman" w:hAnsi="Arial" w:cs="Arial"/>
          <w:color w:val="000000"/>
          <w:sz w:val="20"/>
          <w:szCs w:val="20"/>
          <w:lang w:eastAsia="uk-UA"/>
        </w:rPr>
        <w:t xml:space="preserve"> </w:t>
      </w:r>
      <w:r w:rsidR="00D73CBB" w:rsidRPr="00720D00">
        <w:rPr>
          <w:rFonts w:ascii="Arial" w:eastAsia="Times New Roman" w:hAnsi="Arial" w:cs="Arial"/>
          <w:color w:val="000000"/>
          <w:sz w:val="20"/>
          <w:szCs w:val="20"/>
          <w:lang w:eastAsia="uk-UA"/>
        </w:rPr>
        <w:t>million</w:t>
      </w:r>
      <w:r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64%</w:t>
      </w:r>
      <w:r w:rsidR="004343DE" w:rsidRPr="00720D00">
        <w:rPr>
          <w:rFonts w:ascii="Arial" w:eastAsia="Times New Roman" w:hAnsi="Arial" w:cs="Arial"/>
          <w:color w:val="000000"/>
          <w:sz w:val="20"/>
          <w:szCs w:val="20"/>
          <w:lang w:eastAsia="uk-UA"/>
        </w:rPr>
        <w:t xml:space="preserve"> </w:t>
      </w:r>
      <w:r w:rsidRPr="00720D00">
        <w:rPr>
          <w:rFonts w:ascii="Arial" w:eastAsia="Times New Roman" w:hAnsi="Arial" w:cs="Arial"/>
          <w:color w:val="000000"/>
          <w:sz w:val="20"/>
          <w:szCs w:val="20"/>
          <w:lang w:eastAsia="uk-UA"/>
        </w:rPr>
        <w:t>of total revenue</w:t>
      </w:r>
      <w:r w:rsidR="00D73CBB" w:rsidRPr="00720D00">
        <w:rPr>
          <w:rFonts w:ascii="Arial" w:eastAsia="Times New Roman" w:hAnsi="Arial" w:cs="Arial"/>
          <w:color w:val="000000"/>
          <w:sz w:val="20"/>
          <w:szCs w:val="20"/>
          <w:lang w:eastAsia="uk-UA"/>
        </w:rPr>
        <w:t>)</w:t>
      </w:r>
      <w:r w:rsidR="002B3DFB" w:rsidRPr="00720D00">
        <w:rPr>
          <w:rFonts w:ascii="Arial" w:eastAsia="Times New Roman" w:hAnsi="Arial" w:cs="Arial"/>
          <w:color w:val="000000"/>
          <w:sz w:val="20"/>
          <w:szCs w:val="20"/>
          <w:lang w:eastAsia="uk-UA"/>
        </w:rPr>
        <w:t>.</w:t>
      </w:r>
    </w:p>
    <w:p w14:paraId="6F2C8883" w14:textId="58479F99" w:rsidR="009137E9" w:rsidRPr="00720D00" w:rsidRDefault="009137E9"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720D00">
        <w:rPr>
          <w:rFonts w:ascii="Arial" w:eastAsia="Times New Roman" w:hAnsi="Arial" w:cs="Arial"/>
          <w:color w:val="000000"/>
          <w:sz w:val="20"/>
          <w:szCs w:val="20"/>
          <w:lang w:eastAsia="uk-UA"/>
        </w:rPr>
        <w:t>Operating profit</w:t>
      </w:r>
      <w:r w:rsidR="00A9617A" w:rsidRPr="00720D00">
        <w:rPr>
          <w:rFonts w:ascii="Arial" w:eastAsia="Times New Roman" w:hAnsi="Arial" w:cs="Arial"/>
          <w:color w:val="000000"/>
          <w:sz w:val="20"/>
          <w:szCs w:val="20"/>
          <w:lang w:eastAsia="uk-UA"/>
        </w:rPr>
        <w:t xml:space="preserve"> of</w:t>
      </w:r>
      <w:r w:rsidRPr="00720D00">
        <w:rPr>
          <w:rFonts w:ascii="Arial" w:eastAsia="Times New Roman" w:hAnsi="Arial" w:cs="Arial"/>
          <w:color w:val="000000"/>
          <w:sz w:val="20"/>
          <w:szCs w:val="20"/>
          <w:lang w:eastAsia="uk-UA"/>
        </w:rPr>
        <w:t xml:space="preserve"> US$</w:t>
      </w:r>
      <w:r w:rsidR="004E2307"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92</w:t>
      </w:r>
      <w:r w:rsidR="002258BA" w:rsidRPr="00720D00">
        <w:rPr>
          <w:rFonts w:ascii="Arial" w:eastAsia="Times New Roman" w:hAnsi="Arial" w:cs="Arial"/>
          <w:color w:val="000000"/>
          <w:sz w:val="20"/>
          <w:szCs w:val="20"/>
          <w:lang w:eastAsia="uk-UA"/>
        </w:rPr>
        <w:t xml:space="preserve"> </w:t>
      </w:r>
      <w:r w:rsidRPr="00720D00">
        <w:rPr>
          <w:rFonts w:ascii="Arial" w:eastAsia="Times New Roman" w:hAnsi="Arial" w:cs="Arial"/>
          <w:color w:val="000000"/>
          <w:sz w:val="20"/>
          <w:szCs w:val="20"/>
          <w:lang w:eastAsia="uk-UA"/>
        </w:rPr>
        <w:t>million</w:t>
      </w:r>
      <w:r w:rsidR="00842012" w:rsidRPr="00720D00">
        <w:rPr>
          <w:rFonts w:ascii="Arial" w:eastAsia="Times New Roman" w:hAnsi="Arial" w:cs="Arial"/>
          <w:color w:val="000000"/>
          <w:sz w:val="20"/>
          <w:szCs w:val="20"/>
          <w:lang w:eastAsia="uk-UA"/>
        </w:rPr>
        <w:t xml:space="preserve"> </w:t>
      </w:r>
      <w:r w:rsidR="00720D00" w:rsidRPr="00720D00">
        <w:rPr>
          <w:rFonts w:ascii="Arial" w:eastAsia="Times New Roman" w:hAnsi="Arial" w:cs="Arial"/>
          <w:color w:val="000000"/>
          <w:sz w:val="20"/>
          <w:szCs w:val="20"/>
          <w:lang w:eastAsia="uk-UA"/>
        </w:rPr>
        <w:t>in</w:t>
      </w:r>
      <w:r w:rsidR="00B97051" w:rsidRPr="00720D00">
        <w:rPr>
          <w:rFonts w:ascii="Arial" w:eastAsia="Times New Roman" w:hAnsi="Arial" w:cs="Arial"/>
          <w:color w:val="000000"/>
          <w:sz w:val="20"/>
          <w:szCs w:val="20"/>
          <w:lang w:eastAsia="uk-UA"/>
        </w:rPr>
        <w:t xml:space="preserve">creased by </w:t>
      </w:r>
      <w:r w:rsidR="00B177AD" w:rsidRPr="00B177AD">
        <w:rPr>
          <w:rFonts w:ascii="Arial" w:hAnsi="Arial" w:cs="Arial"/>
          <w:sz w:val="20"/>
          <w:szCs w:val="20"/>
        </w:rPr>
        <w:t>16%</w:t>
      </w:r>
      <w:r w:rsidR="009D2068">
        <w:rPr>
          <w:rFonts w:ascii="Arial" w:hAnsi="Arial" w:cs="Arial"/>
          <w:sz w:val="20"/>
          <w:szCs w:val="20"/>
        </w:rPr>
        <w:t xml:space="preserve"> y/y</w:t>
      </w:r>
      <w:r w:rsidR="00B97051" w:rsidRPr="00720D00">
        <w:rPr>
          <w:rFonts w:ascii="Arial" w:eastAsia="Times New Roman" w:hAnsi="Arial" w:cs="Arial"/>
          <w:color w:val="000000"/>
          <w:sz w:val="20"/>
          <w:szCs w:val="20"/>
          <w:lang w:eastAsia="uk-UA"/>
        </w:rPr>
        <w:t xml:space="preserve"> and</w:t>
      </w:r>
      <w:r w:rsidR="00B77BEE" w:rsidRPr="00720D00">
        <w:rPr>
          <w:rFonts w:ascii="Arial" w:eastAsia="Times New Roman" w:hAnsi="Arial" w:cs="Arial"/>
          <w:color w:val="000000"/>
          <w:sz w:val="20"/>
          <w:szCs w:val="20"/>
          <w:lang w:eastAsia="uk-UA"/>
        </w:rPr>
        <w:t xml:space="preserve"> </w:t>
      </w:r>
      <w:r w:rsidRPr="00720D00">
        <w:rPr>
          <w:rFonts w:ascii="Arial" w:eastAsia="Times New Roman" w:hAnsi="Arial" w:cs="Arial"/>
          <w:color w:val="000000"/>
          <w:sz w:val="20"/>
          <w:szCs w:val="20"/>
          <w:lang w:eastAsia="uk-UA"/>
        </w:rPr>
        <w:t xml:space="preserve">operating margin </w:t>
      </w:r>
      <w:r w:rsidR="00720D00" w:rsidRPr="00720D00">
        <w:rPr>
          <w:rFonts w:ascii="Arial" w:eastAsia="Times New Roman" w:hAnsi="Arial" w:cs="Arial"/>
          <w:color w:val="000000"/>
          <w:sz w:val="20"/>
          <w:szCs w:val="20"/>
          <w:lang w:eastAsia="uk-UA"/>
        </w:rPr>
        <w:t>in</w:t>
      </w:r>
      <w:r w:rsidR="00335E6A" w:rsidRPr="00720D00">
        <w:rPr>
          <w:rFonts w:ascii="Arial" w:eastAsia="Times New Roman" w:hAnsi="Arial" w:cs="Arial"/>
          <w:color w:val="000000"/>
          <w:sz w:val="20"/>
          <w:szCs w:val="20"/>
          <w:lang w:eastAsia="uk-UA"/>
        </w:rPr>
        <w:t>creased to</w:t>
      </w:r>
      <w:r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13%</w:t>
      </w:r>
      <w:r w:rsidR="009D2068">
        <w:rPr>
          <w:rFonts w:ascii="Arial" w:eastAsia="Times New Roman" w:hAnsi="Arial" w:cs="Arial"/>
          <w:color w:val="000000"/>
          <w:sz w:val="20"/>
          <w:szCs w:val="20"/>
          <w:lang w:eastAsia="uk-UA"/>
        </w:rPr>
        <w:t xml:space="preserve"> y/y</w:t>
      </w:r>
      <w:r w:rsidR="00335E6A" w:rsidRPr="00720D00">
        <w:rPr>
          <w:rFonts w:ascii="Arial" w:eastAsia="Times New Roman" w:hAnsi="Arial" w:cs="Arial"/>
          <w:color w:val="000000"/>
          <w:sz w:val="20"/>
          <w:szCs w:val="20"/>
          <w:lang w:eastAsia="uk-UA"/>
        </w:rPr>
        <w:t xml:space="preserve"> (Q</w:t>
      </w:r>
      <w:r w:rsidR="006551BB" w:rsidRPr="00720D00">
        <w:rPr>
          <w:rFonts w:ascii="Arial" w:eastAsia="Times New Roman" w:hAnsi="Arial" w:cs="Arial"/>
          <w:color w:val="000000"/>
          <w:sz w:val="20"/>
          <w:szCs w:val="20"/>
          <w:lang w:eastAsia="uk-UA"/>
        </w:rPr>
        <w:t>4</w:t>
      </w:r>
      <w:r w:rsidR="00335E6A" w:rsidRPr="00720D00">
        <w:rPr>
          <w:rFonts w:ascii="Arial" w:eastAsia="Times New Roman" w:hAnsi="Arial" w:cs="Arial"/>
          <w:color w:val="000000"/>
          <w:sz w:val="20"/>
          <w:szCs w:val="20"/>
          <w:lang w:eastAsia="uk-UA"/>
        </w:rPr>
        <w:t xml:space="preserve"> 202</w:t>
      </w:r>
      <w:r w:rsidR="00F533AE" w:rsidRPr="00720D00">
        <w:rPr>
          <w:rFonts w:ascii="Arial" w:eastAsia="Times New Roman" w:hAnsi="Arial" w:cs="Arial"/>
          <w:color w:val="000000"/>
          <w:sz w:val="20"/>
          <w:szCs w:val="20"/>
          <w:lang w:eastAsia="uk-UA"/>
        </w:rPr>
        <w:t>2</w:t>
      </w:r>
      <w:r w:rsidR="00335E6A" w:rsidRPr="00720D00">
        <w:rPr>
          <w:rFonts w:ascii="Arial" w:eastAsia="Times New Roman" w:hAnsi="Arial" w:cs="Arial"/>
          <w:color w:val="000000"/>
          <w:sz w:val="20"/>
          <w:szCs w:val="20"/>
          <w:lang w:eastAsia="uk-UA"/>
        </w:rPr>
        <w:t>:</w:t>
      </w:r>
      <w:r w:rsidR="00842012" w:rsidRPr="00720D00">
        <w:rPr>
          <w:rFonts w:ascii="Arial" w:eastAsia="Times New Roman" w:hAnsi="Arial" w:cs="Arial"/>
          <w:color w:val="000000"/>
          <w:sz w:val="20"/>
          <w:szCs w:val="20"/>
          <w:lang w:eastAsia="uk-UA"/>
        </w:rPr>
        <w:t>US$</w:t>
      </w:r>
      <w:r w:rsidR="00E861EE"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79</w:t>
      </w:r>
      <w:r w:rsidR="00842012" w:rsidRPr="00720D00">
        <w:rPr>
          <w:rFonts w:ascii="Arial" w:eastAsia="Times New Roman" w:hAnsi="Arial" w:cs="Arial"/>
          <w:color w:val="000000"/>
          <w:sz w:val="20"/>
          <w:szCs w:val="20"/>
          <w:lang w:eastAsia="uk-UA"/>
        </w:rPr>
        <w:t xml:space="preserve"> million and </w:t>
      </w:r>
      <w:r w:rsidR="00B177AD" w:rsidRPr="00B177AD">
        <w:rPr>
          <w:rFonts w:ascii="Arial" w:hAnsi="Arial" w:cs="Arial"/>
          <w:sz w:val="20"/>
          <w:szCs w:val="20"/>
        </w:rPr>
        <w:t>10%</w:t>
      </w:r>
      <w:r w:rsidR="00842012" w:rsidRPr="00720D00">
        <w:rPr>
          <w:rFonts w:ascii="Arial" w:eastAsia="Times New Roman" w:hAnsi="Arial" w:cs="Arial"/>
          <w:color w:val="000000"/>
          <w:sz w:val="20"/>
          <w:szCs w:val="20"/>
          <w:lang w:eastAsia="uk-UA"/>
        </w:rPr>
        <w:t xml:space="preserve"> respectively</w:t>
      </w:r>
      <w:r w:rsidR="00335E6A" w:rsidRPr="00720D00">
        <w:rPr>
          <w:rFonts w:ascii="Arial" w:eastAsia="Times New Roman" w:hAnsi="Arial" w:cs="Arial"/>
          <w:color w:val="000000"/>
          <w:sz w:val="20"/>
          <w:szCs w:val="20"/>
          <w:lang w:eastAsia="uk-UA"/>
        </w:rPr>
        <w:t>)</w:t>
      </w:r>
      <w:r w:rsidR="00132D23" w:rsidRPr="00720D00">
        <w:rPr>
          <w:rFonts w:ascii="Arial" w:eastAsia="Times New Roman" w:hAnsi="Arial" w:cs="Arial"/>
          <w:color w:val="000000"/>
          <w:sz w:val="20"/>
          <w:szCs w:val="20"/>
          <w:lang w:eastAsia="uk-UA"/>
        </w:rPr>
        <w:t>.</w:t>
      </w:r>
    </w:p>
    <w:p w14:paraId="1A7E0899" w14:textId="710024E0" w:rsidR="009137E9" w:rsidRPr="00720D00" w:rsidRDefault="00D176BA"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720D00">
        <w:rPr>
          <w:rFonts w:ascii="Arial" w:eastAsia="Times New Roman" w:hAnsi="Arial" w:cs="Arial"/>
          <w:color w:val="000000"/>
          <w:sz w:val="20"/>
          <w:szCs w:val="20"/>
          <w:lang w:eastAsia="uk-UA"/>
        </w:rPr>
        <w:t xml:space="preserve">Adjusted </w:t>
      </w:r>
      <w:r w:rsidR="009137E9" w:rsidRPr="00720D00">
        <w:rPr>
          <w:rFonts w:ascii="Arial" w:eastAsia="Times New Roman" w:hAnsi="Arial" w:cs="Arial"/>
          <w:color w:val="000000"/>
          <w:sz w:val="20"/>
          <w:szCs w:val="20"/>
          <w:lang w:eastAsia="uk-UA"/>
        </w:rPr>
        <w:t xml:space="preserve">EBITDA </w:t>
      </w:r>
      <w:r w:rsidR="00BE6966" w:rsidRPr="00720D00">
        <w:rPr>
          <w:rFonts w:ascii="Arial" w:eastAsia="Times New Roman" w:hAnsi="Arial" w:cs="Arial"/>
          <w:color w:val="000000"/>
          <w:sz w:val="20"/>
          <w:szCs w:val="20"/>
          <w:lang w:eastAsia="uk-UA"/>
        </w:rPr>
        <w:t>(net of IFRS 16)</w:t>
      </w:r>
      <w:r w:rsidR="009137E9" w:rsidRPr="00720D00">
        <w:rPr>
          <w:rFonts w:ascii="Arial" w:eastAsia="Times New Roman" w:hAnsi="Arial" w:cs="Arial"/>
          <w:color w:val="000000"/>
          <w:sz w:val="20"/>
          <w:szCs w:val="20"/>
          <w:lang w:eastAsia="uk-UA"/>
        </w:rPr>
        <w:t xml:space="preserve"> </w:t>
      </w:r>
      <w:r w:rsidR="00720D00" w:rsidRPr="00720D00">
        <w:rPr>
          <w:rFonts w:ascii="Arial" w:eastAsia="Times New Roman" w:hAnsi="Arial" w:cs="Arial"/>
          <w:color w:val="000000"/>
          <w:sz w:val="20"/>
          <w:szCs w:val="20"/>
          <w:lang w:eastAsia="uk-UA"/>
        </w:rPr>
        <w:t>remained stable</w:t>
      </w:r>
      <w:r w:rsidR="009D2068">
        <w:rPr>
          <w:rFonts w:ascii="Arial" w:eastAsia="Times New Roman" w:hAnsi="Arial" w:cs="Arial"/>
          <w:color w:val="000000"/>
          <w:sz w:val="20"/>
          <w:szCs w:val="20"/>
          <w:lang w:eastAsia="uk-UA"/>
        </w:rPr>
        <w:t xml:space="preserve"> y/y</w:t>
      </w:r>
      <w:r w:rsidR="00720D00" w:rsidRPr="00720D00">
        <w:rPr>
          <w:rFonts w:ascii="Arial" w:eastAsia="Times New Roman" w:hAnsi="Arial" w:cs="Arial"/>
          <w:color w:val="000000"/>
          <w:sz w:val="20"/>
          <w:szCs w:val="20"/>
          <w:lang w:eastAsia="uk-UA"/>
        </w:rPr>
        <w:t xml:space="preserve"> at</w:t>
      </w:r>
      <w:r w:rsidR="00775A7F" w:rsidRPr="00720D00">
        <w:rPr>
          <w:rFonts w:ascii="Arial" w:eastAsia="Times New Roman" w:hAnsi="Arial" w:cs="Arial"/>
          <w:color w:val="000000"/>
          <w:sz w:val="20"/>
          <w:szCs w:val="20"/>
          <w:lang w:eastAsia="uk-UA"/>
        </w:rPr>
        <w:t xml:space="preserve"> US$</w:t>
      </w:r>
      <w:r w:rsidR="00CD01E1"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116</w:t>
      </w:r>
      <w:r w:rsidR="00E5373E" w:rsidRPr="00720D00">
        <w:rPr>
          <w:rFonts w:ascii="Arial" w:eastAsia="Times New Roman" w:hAnsi="Arial" w:cs="Arial"/>
          <w:color w:val="000000"/>
          <w:sz w:val="20"/>
          <w:szCs w:val="20"/>
          <w:lang w:eastAsia="uk-UA"/>
        </w:rPr>
        <w:t xml:space="preserve"> </w:t>
      </w:r>
      <w:r w:rsidR="00775A7F" w:rsidRPr="00720D00">
        <w:rPr>
          <w:rFonts w:ascii="Arial" w:eastAsia="Times New Roman" w:hAnsi="Arial" w:cs="Arial"/>
          <w:color w:val="000000"/>
          <w:sz w:val="20"/>
          <w:szCs w:val="20"/>
          <w:lang w:eastAsia="uk-UA"/>
        </w:rPr>
        <w:t xml:space="preserve">million </w:t>
      </w:r>
      <w:r w:rsidR="00720D00" w:rsidRPr="00720D00">
        <w:rPr>
          <w:rFonts w:ascii="Arial" w:eastAsia="Times New Roman" w:hAnsi="Arial" w:cs="Arial"/>
          <w:color w:val="000000"/>
          <w:sz w:val="20"/>
          <w:szCs w:val="20"/>
          <w:lang w:eastAsia="uk-UA"/>
        </w:rPr>
        <w:t xml:space="preserve">(Q4 2022: </w:t>
      </w:r>
      <w:r w:rsidR="00775A7F" w:rsidRPr="00720D00">
        <w:rPr>
          <w:rFonts w:ascii="Arial" w:eastAsia="Times New Roman" w:hAnsi="Arial" w:cs="Arial"/>
          <w:color w:val="000000"/>
          <w:sz w:val="20"/>
          <w:szCs w:val="20"/>
          <w:lang w:eastAsia="uk-UA"/>
        </w:rPr>
        <w:t>US$</w:t>
      </w:r>
      <w:r w:rsidR="004E2307"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109</w:t>
      </w:r>
      <w:r w:rsidR="00775A7F" w:rsidRPr="00720D00">
        <w:rPr>
          <w:rFonts w:ascii="Arial" w:eastAsia="Times New Roman" w:hAnsi="Arial" w:cs="Arial"/>
          <w:color w:val="000000"/>
          <w:sz w:val="20"/>
          <w:szCs w:val="20"/>
          <w:lang w:eastAsia="uk-UA"/>
        </w:rPr>
        <w:t xml:space="preserve"> million</w:t>
      </w:r>
      <w:r w:rsidR="00720D00" w:rsidRPr="00720D00">
        <w:rPr>
          <w:rFonts w:ascii="Arial" w:eastAsia="Times New Roman" w:hAnsi="Arial" w:cs="Arial"/>
          <w:color w:val="000000"/>
          <w:sz w:val="20"/>
          <w:szCs w:val="20"/>
          <w:lang w:eastAsia="uk-UA"/>
        </w:rPr>
        <w:t>)</w:t>
      </w:r>
      <w:r w:rsidR="00266237" w:rsidRPr="00720D00">
        <w:rPr>
          <w:rFonts w:ascii="Arial" w:eastAsia="Times New Roman" w:hAnsi="Arial" w:cs="Arial"/>
          <w:color w:val="000000"/>
          <w:sz w:val="20"/>
          <w:szCs w:val="20"/>
          <w:lang w:eastAsia="uk-UA"/>
        </w:rPr>
        <w:t xml:space="preserve">; </w:t>
      </w:r>
      <w:r w:rsidRPr="00720D00">
        <w:rPr>
          <w:rFonts w:ascii="Arial" w:eastAsia="Times New Roman" w:hAnsi="Arial" w:cs="Arial"/>
          <w:color w:val="000000"/>
          <w:sz w:val="20"/>
          <w:szCs w:val="20"/>
          <w:lang w:eastAsia="uk-UA"/>
        </w:rPr>
        <w:t xml:space="preserve">adjusted </w:t>
      </w:r>
      <w:r w:rsidR="00266237" w:rsidRPr="00720D00">
        <w:rPr>
          <w:rFonts w:ascii="Arial" w:eastAsia="Times New Roman" w:hAnsi="Arial" w:cs="Arial"/>
          <w:color w:val="000000"/>
          <w:sz w:val="20"/>
          <w:szCs w:val="20"/>
          <w:lang w:eastAsia="uk-UA"/>
        </w:rPr>
        <w:t>EBITDA</w:t>
      </w:r>
      <w:r w:rsidR="00775A7F" w:rsidRPr="00720D00">
        <w:rPr>
          <w:rFonts w:ascii="Arial" w:eastAsia="Times New Roman" w:hAnsi="Arial" w:cs="Arial"/>
          <w:color w:val="000000"/>
          <w:sz w:val="20"/>
          <w:szCs w:val="20"/>
          <w:lang w:eastAsia="uk-UA"/>
        </w:rPr>
        <w:t xml:space="preserve"> margin</w:t>
      </w:r>
      <w:r w:rsidR="00266237" w:rsidRPr="00720D00">
        <w:rPr>
          <w:rFonts w:ascii="Arial" w:eastAsia="Times New Roman" w:hAnsi="Arial" w:cs="Arial"/>
          <w:color w:val="000000"/>
          <w:sz w:val="20"/>
          <w:szCs w:val="20"/>
          <w:lang w:eastAsia="uk-UA"/>
        </w:rPr>
        <w:t xml:space="preserve"> </w:t>
      </w:r>
      <w:r w:rsidR="00BE6966" w:rsidRPr="00720D00">
        <w:rPr>
          <w:rFonts w:ascii="Arial" w:eastAsia="Times New Roman" w:hAnsi="Arial" w:cs="Arial"/>
          <w:color w:val="000000"/>
          <w:sz w:val="20"/>
          <w:szCs w:val="20"/>
          <w:lang w:eastAsia="uk-UA"/>
        </w:rPr>
        <w:t>(net of IFRS 16)</w:t>
      </w:r>
      <w:r w:rsidR="000677CD">
        <w:rPr>
          <w:rFonts w:ascii="Arial" w:eastAsia="Times New Roman" w:hAnsi="Arial" w:cs="Arial"/>
          <w:color w:val="000000"/>
          <w:sz w:val="20"/>
          <w:szCs w:val="20"/>
          <w:lang w:eastAsia="uk-UA"/>
        </w:rPr>
        <w:t xml:space="preserve"> also</w:t>
      </w:r>
      <w:r w:rsidR="00BE6966" w:rsidRPr="00720D00">
        <w:rPr>
          <w:rFonts w:ascii="Arial" w:eastAsia="Times New Roman" w:hAnsi="Arial" w:cs="Arial"/>
          <w:color w:val="000000"/>
          <w:sz w:val="20"/>
          <w:szCs w:val="20"/>
          <w:lang w:eastAsia="uk-UA"/>
        </w:rPr>
        <w:t xml:space="preserve"> </w:t>
      </w:r>
      <w:r w:rsidR="000375C6">
        <w:rPr>
          <w:rFonts w:ascii="Arial" w:eastAsia="Times New Roman" w:hAnsi="Arial" w:cs="Arial"/>
          <w:color w:val="000000"/>
          <w:sz w:val="20"/>
          <w:szCs w:val="20"/>
          <w:lang w:eastAsia="uk-UA"/>
        </w:rPr>
        <w:t xml:space="preserve">remained almost </w:t>
      </w:r>
      <w:r w:rsidR="000375C6" w:rsidRPr="00C70DDF">
        <w:rPr>
          <w:rFonts w:ascii="Arial" w:eastAsia="Times New Roman" w:hAnsi="Arial" w:cs="Arial"/>
          <w:color w:val="000000"/>
          <w:sz w:val="20"/>
          <w:szCs w:val="20"/>
          <w:lang w:eastAsia="uk-UA"/>
        </w:rPr>
        <w:t>unchanged</w:t>
      </w:r>
      <w:r w:rsidR="009D2068">
        <w:rPr>
          <w:rFonts w:ascii="Arial" w:eastAsia="Times New Roman" w:hAnsi="Arial" w:cs="Arial"/>
          <w:color w:val="000000"/>
          <w:sz w:val="20"/>
          <w:szCs w:val="20"/>
          <w:lang w:eastAsia="uk-UA"/>
        </w:rPr>
        <w:t xml:space="preserve"> y/y</w:t>
      </w:r>
      <w:r w:rsidR="000375C6" w:rsidRPr="00C70DDF">
        <w:rPr>
          <w:rFonts w:ascii="Arial" w:eastAsia="Times New Roman" w:hAnsi="Arial" w:cs="Arial"/>
          <w:color w:val="000000"/>
          <w:sz w:val="20"/>
          <w:szCs w:val="20"/>
          <w:lang w:eastAsia="uk-UA"/>
        </w:rPr>
        <w:t xml:space="preserve"> at</w:t>
      </w:r>
      <w:r w:rsidR="005D6320" w:rsidRPr="00C70DDF">
        <w:rPr>
          <w:rFonts w:ascii="Arial" w:eastAsia="Times New Roman" w:hAnsi="Arial" w:cs="Arial"/>
          <w:color w:val="000000"/>
          <w:sz w:val="20"/>
          <w:szCs w:val="20"/>
          <w:lang w:eastAsia="uk-UA"/>
        </w:rPr>
        <w:t xml:space="preserve"> </w:t>
      </w:r>
      <w:r w:rsidR="00B177AD" w:rsidRPr="00B177AD">
        <w:rPr>
          <w:rFonts w:ascii="Arial" w:hAnsi="Arial" w:cs="Arial"/>
          <w:sz w:val="20"/>
          <w:szCs w:val="20"/>
        </w:rPr>
        <w:t>16%</w:t>
      </w:r>
      <w:r w:rsidR="000375C6" w:rsidRPr="00C70DDF">
        <w:rPr>
          <w:rFonts w:ascii="Arial" w:eastAsia="Times New Roman" w:hAnsi="Arial" w:cs="Arial"/>
          <w:color w:val="000000"/>
          <w:sz w:val="20"/>
          <w:szCs w:val="20"/>
          <w:lang w:eastAsia="uk-UA"/>
        </w:rPr>
        <w:t xml:space="preserve"> (Q4 2022:</w:t>
      </w:r>
      <w:r w:rsidR="00C70DDF" w:rsidRPr="00C70DDF">
        <w:rPr>
          <w:rFonts w:ascii="Arial" w:eastAsia="Times New Roman" w:hAnsi="Arial" w:cs="Arial"/>
          <w:color w:val="000000"/>
          <w:sz w:val="20"/>
          <w:szCs w:val="20"/>
          <w:lang w:eastAsia="uk-UA"/>
        </w:rPr>
        <w:t xml:space="preserve"> </w:t>
      </w:r>
      <w:r w:rsidR="00B177AD" w:rsidRPr="00B177AD">
        <w:rPr>
          <w:rFonts w:ascii="Arial" w:hAnsi="Arial" w:cs="Arial"/>
          <w:sz w:val="20"/>
          <w:szCs w:val="20"/>
        </w:rPr>
        <w:t>14%</w:t>
      </w:r>
      <w:r w:rsidR="000375C6" w:rsidRPr="00C70DDF">
        <w:rPr>
          <w:rFonts w:ascii="Arial" w:eastAsia="Times New Roman" w:hAnsi="Arial" w:cs="Arial"/>
          <w:color w:val="000000"/>
          <w:sz w:val="20"/>
          <w:szCs w:val="20"/>
          <w:lang w:eastAsia="uk-UA"/>
        </w:rPr>
        <w:t>)</w:t>
      </w:r>
      <w:r w:rsidR="00775A7F" w:rsidRPr="00C70DDF">
        <w:rPr>
          <w:rFonts w:ascii="Arial" w:eastAsia="Times New Roman" w:hAnsi="Arial" w:cs="Arial"/>
          <w:color w:val="000000"/>
          <w:sz w:val="20"/>
          <w:szCs w:val="20"/>
          <w:lang w:eastAsia="uk-UA"/>
        </w:rPr>
        <w:t>.</w:t>
      </w:r>
    </w:p>
    <w:p w14:paraId="5ED1CA28" w14:textId="0FC6B65B" w:rsidR="00CB1414" w:rsidRPr="00720D00" w:rsidRDefault="00537A04"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720D00">
        <w:rPr>
          <w:rFonts w:ascii="Arial" w:eastAsia="Times New Roman" w:hAnsi="Arial" w:cs="Arial"/>
          <w:color w:val="000000"/>
          <w:sz w:val="20"/>
          <w:szCs w:val="20"/>
          <w:lang w:eastAsia="uk-UA"/>
        </w:rPr>
        <w:t xml:space="preserve">Net </w:t>
      </w:r>
      <w:r w:rsidR="00FB6549" w:rsidRPr="00720D00">
        <w:rPr>
          <w:rFonts w:ascii="Arial" w:eastAsia="Times New Roman" w:hAnsi="Arial" w:cs="Arial"/>
          <w:color w:val="000000"/>
          <w:sz w:val="20"/>
          <w:szCs w:val="20"/>
          <w:lang w:eastAsia="uk-UA"/>
        </w:rPr>
        <w:t>profit</w:t>
      </w:r>
      <w:r w:rsidR="00720D00" w:rsidRPr="00720D00">
        <w:rPr>
          <w:rFonts w:ascii="Arial" w:eastAsia="Times New Roman" w:hAnsi="Arial" w:cs="Arial"/>
          <w:color w:val="000000"/>
          <w:sz w:val="20"/>
          <w:szCs w:val="20"/>
          <w:lang w:eastAsia="uk-UA"/>
        </w:rPr>
        <w:t xml:space="preserve"> decreased to</w:t>
      </w:r>
      <w:r w:rsidR="007A0466" w:rsidRPr="00720D00">
        <w:rPr>
          <w:rFonts w:ascii="Arial" w:eastAsia="Times New Roman" w:hAnsi="Arial" w:cs="Arial"/>
          <w:color w:val="000000"/>
          <w:sz w:val="20"/>
          <w:szCs w:val="20"/>
          <w:lang w:eastAsia="uk-UA"/>
        </w:rPr>
        <w:t xml:space="preserve"> </w:t>
      </w:r>
      <w:r w:rsidR="005D6320" w:rsidRPr="00720D00">
        <w:rPr>
          <w:rFonts w:ascii="Arial" w:eastAsia="Times New Roman" w:hAnsi="Arial" w:cs="Arial"/>
          <w:color w:val="000000"/>
          <w:sz w:val="20"/>
          <w:szCs w:val="20"/>
          <w:lang w:eastAsia="uk-UA"/>
        </w:rPr>
        <w:t>US$</w:t>
      </w:r>
      <w:r w:rsidR="00676347"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20</w:t>
      </w:r>
      <w:r w:rsidR="00676347" w:rsidRPr="00720D00">
        <w:rPr>
          <w:rFonts w:ascii="Arial" w:eastAsia="Times New Roman" w:hAnsi="Arial" w:cs="Arial"/>
          <w:color w:val="000000"/>
          <w:sz w:val="20"/>
          <w:szCs w:val="20"/>
          <w:lang w:eastAsia="uk-UA"/>
        </w:rPr>
        <w:t xml:space="preserve"> </w:t>
      </w:r>
      <w:r w:rsidRPr="00720D00">
        <w:rPr>
          <w:rFonts w:ascii="Arial" w:eastAsia="Times New Roman" w:hAnsi="Arial" w:cs="Arial"/>
          <w:color w:val="000000"/>
          <w:sz w:val="20"/>
          <w:szCs w:val="20"/>
          <w:lang w:eastAsia="uk-UA"/>
        </w:rPr>
        <w:t xml:space="preserve">million, </w:t>
      </w:r>
      <w:r w:rsidR="0077417B" w:rsidRPr="00720D00">
        <w:rPr>
          <w:rFonts w:ascii="Arial" w:eastAsia="Times New Roman" w:hAnsi="Arial" w:cs="Arial"/>
          <w:color w:val="000000"/>
          <w:sz w:val="20"/>
          <w:szCs w:val="20"/>
          <w:lang w:eastAsia="uk-UA"/>
        </w:rPr>
        <w:t>compared to</w:t>
      </w:r>
      <w:r w:rsidR="00E861EE" w:rsidRPr="00720D00">
        <w:rPr>
          <w:rFonts w:ascii="Arial" w:eastAsia="Times New Roman" w:hAnsi="Arial" w:cs="Arial"/>
          <w:color w:val="000000"/>
          <w:sz w:val="20"/>
          <w:szCs w:val="20"/>
          <w:lang w:eastAsia="uk-UA"/>
        </w:rPr>
        <w:t xml:space="preserve"> a </w:t>
      </w:r>
      <w:r w:rsidR="00720D00" w:rsidRPr="00720D00">
        <w:rPr>
          <w:rFonts w:ascii="Arial" w:eastAsia="Times New Roman" w:hAnsi="Arial" w:cs="Arial"/>
          <w:color w:val="000000"/>
          <w:sz w:val="20"/>
          <w:szCs w:val="20"/>
          <w:lang w:eastAsia="uk-UA"/>
        </w:rPr>
        <w:t>profit</w:t>
      </w:r>
      <w:r w:rsidR="003C585F" w:rsidRPr="00720D00">
        <w:rPr>
          <w:rFonts w:ascii="Arial" w:eastAsia="Times New Roman" w:hAnsi="Arial" w:cs="Arial"/>
          <w:color w:val="000000"/>
          <w:sz w:val="20"/>
          <w:szCs w:val="20"/>
          <w:lang w:eastAsia="uk-UA"/>
        </w:rPr>
        <w:t xml:space="preserve"> of</w:t>
      </w:r>
      <w:r w:rsidR="00E8229A" w:rsidRPr="00720D00">
        <w:rPr>
          <w:rFonts w:ascii="Arial" w:eastAsia="Times New Roman" w:hAnsi="Arial" w:cs="Arial"/>
          <w:color w:val="000000"/>
          <w:sz w:val="20"/>
          <w:szCs w:val="20"/>
          <w:lang w:eastAsia="uk-UA"/>
        </w:rPr>
        <w:t xml:space="preserve"> </w:t>
      </w:r>
      <w:r w:rsidR="0077417B" w:rsidRPr="00720D00">
        <w:rPr>
          <w:rFonts w:ascii="Arial" w:eastAsia="Times New Roman" w:hAnsi="Arial" w:cs="Arial"/>
          <w:color w:val="000000"/>
          <w:sz w:val="20"/>
          <w:szCs w:val="20"/>
          <w:lang w:eastAsia="uk-UA"/>
        </w:rPr>
        <w:t>US$</w:t>
      </w:r>
      <w:r w:rsidR="00676347" w:rsidRPr="00720D00">
        <w:rPr>
          <w:rFonts w:ascii="Arial" w:eastAsia="Times New Roman" w:hAnsi="Arial" w:cs="Arial"/>
          <w:color w:val="000000"/>
          <w:sz w:val="20"/>
          <w:szCs w:val="20"/>
          <w:lang w:eastAsia="uk-UA"/>
        </w:rPr>
        <w:t xml:space="preserve"> </w:t>
      </w:r>
      <w:r w:rsidR="00B177AD" w:rsidRPr="00B177AD">
        <w:rPr>
          <w:rFonts w:ascii="Arial" w:hAnsi="Arial" w:cs="Arial"/>
          <w:sz w:val="20"/>
          <w:szCs w:val="20"/>
        </w:rPr>
        <w:t>38</w:t>
      </w:r>
      <w:r w:rsidR="00676347" w:rsidRPr="00720D00">
        <w:rPr>
          <w:rFonts w:ascii="Arial" w:eastAsia="Times New Roman" w:hAnsi="Arial" w:cs="Arial"/>
          <w:color w:val="000000"/>
          <w:sz w:val="20"/>
          <w:szCs w:val="20"/>
          <w:lang w:eastAsia="uk-UA"/>
        </w:rPr>
        <w:t xml:space="preserve"> </w:t>
      </w:r>
      <w:r w:rsidR="009C6895" w:rsidRPr="00720D00">
        <w:rPr>
          <w:rFonts w:ascii="Arial" w:eastAsia="Times New Roman" w:hAnsi="Arial" w:cs="Arial"/>
          <w:color w:val="000000"/>
          <w:sz w:val="20"/>
          <w:szCs w:val="20"/>
          <w:lang w:eastAsia="uk-UA"/>
        </w:rPr>
        <w:t xml:space="preserve">million for </w:t>
      </w:r>
      <w:r w:rsidR="00A12BD4" w:rsidRPr="00720D00">
        <w:rPr>
          <w:rFonts w:ascii="Arial" w:eastAsia="Times New Roman" w:hAnsi="Arial" w:cs="Arial"/>
          <w:color w:val="000000"/>
          <w:sz w:val="20"/>
          <w:szCs w:val="20"/>
          <w:lang w:eastAsia="uk-UA"/>
        </w:rPr>
        <w:t>Q</w:t>
      </w:r>
      <w:r w:rsidR="006551BB" w:rsidRPr="00720D00">
        <w:rPr>
          <w:rFonts w:ascii="Arial" w:eastAsia="Times New Roman" w:hAnsi="Arial" w:cs="Arial"/>
          <w:color w:val="000000"/>
          <w:sz w:val="20"/>
          <w:szCs w:val="20"/>
          <w:lang w:eastAsia="uk-UA"/>
        </w:rPr>
        <w:t>4</w:t>
      </w:r>
      <w:r w:rsidR="00A12BD4" w:rsidRPr="00720D00">
        <w:rPr>
          <w:rFonts w:ascii="Arial" w:eastAsia="Times New Roman" w:hAnsi="Arial" w:cs="Arial"/>
          <w:color w:val="000000"/>
          <w:sz w:val="20"/>
          <w:szCs w:val="20"/>
          <w:lang w:eastAsia="uk-UA"/>
        </w:rPr>
        <w:t xml:space="preserve"> </w:t>
      </w:r>
      <w:r w:rsidR="00E22622" w:rsidRPr="00720D00">
        <w:rPr>
          <w:rFonts w:ascii="Arial" w:eastAsia="Times New Roman" w:hAnsi="Arial" w:cs="Arial"/>
          <w:color w:val="000000"/>
          <w:sz w:val="20"/>
          <w:szCs w:val="20"/>
          <w:lang w:eastAsia="uk-UA"/>
        </w:rPr>
        <w:t>202</w:t>
      </w:r>
      <w:r w:rsidR="00F533AE" w:rsidRPr="00720D00">
        <w:rPr>
          <w:rFonts w:ascii="Arial" w:eastAsia="Times New Roman" w:hAnsi="Arial" w:cs="Arial"/>
          <w:color w:val="000000"/>
          <w:sz w:val="20"/>
          <w:szCs w:val="20"/>
          <w:lang w:val="uk-UA" w:eastAsia="uk-UA"/>
        </w:rPr>
        <w:t>2</w:t>
      </w:r>
      <w:r w:rsidR="009E2089" w:rsidRPr="00720D00">
        <w:rPr>
          <w:rFonts w:ascii="Arial" w:eastAsia="Times New Roman" w:hAnsi="Arial" w:cs="Arial"/>
          <w:color w:val="000000"/>
          <w:sz w:val="20"/>
          <w:szCs w:val="20"/>
          <w:lang w:eastAsia="uk-UA"/>
        </w:rPr>
        <w:t xml:space="preserve">. </w:t>
      </w:r>
    </w:p>
    <w:p w14:paraId="7CF71595" w14:textId="77777777" w:rsidR="00641D27" w:rsidRDefault="00641D27" w:rsidP="00CB1414">
      <w:pPr>
        <w:spacing w:before="120" w:after="120" w:line="240" w:lineRule="auto"/>
        <w:jc w:val="both"/>
        <w:rPr>
          <w:rFonts w:ascii="Arial" w:eastAsia="Times New Roman" w:hAnsi="Arial" w:cs="Arial"/>
          <w:b/>
          <w:i/>
          <w:color w:val="000000"/>
          <w:sz w:val="20"/>
          <w:szCs w:val="20"/>
          <w:lang w:eastAsia="uk-UA"/>
        </w:rPr>
      </w:pPr>
    </w:p>
    <w:p w14:paraId="69807F2B" w14:textId="7EFF549B" w:rsidR="00CB1414" w:rsidRPr="00F533AE" w:rsidRDefault="006551BB" w:rsidP="00CB1414">
      <w:pPr>
        <w:spacing w:before="120" w:after="120" w:line="240" w:lineRule="auto"/>
        <w:jc w:val="both"/>
        <w:rPr>
          <w:rFonts w:ascii="Arial" w:eastAsia="Times New Roman" w:hAnsi="Arial" w:cs="Arial"/>
          <w:b/>
          <w:i/>
          <w:color w:val="000000"/>
          <w:sz w:val="20"/>
          <w:szCs w:val="20"/>
          <w:lang w:val="uk-UA" w:eastAsia="uk-UA"/>
        </w:rPr>
      </w:pPr>
      <w:r>
        <w:rPr>
          <w:rFonts w:ascii="Arial" w:eastAsia="Times New Roman" w:hAnsi="Arial" w:cs="Arial"/>
          <w:b/>
          <w:i/>
          <w:color w:val="000000"/>
          <w:sz w:val="20"/>
          <w:szCs w:val="20"/>
          <w:lang w:eastAsia="uk-UA"/>
        </w:rPr>
        <w:t>12</w:t>
      </w:r>
      <w:r w:rsidR="009E1C1C">
        <w:rPr>
          <w:rFonts w:ascii="Arial" w:eastAsia="Times New Roman" w:hAnsi="Arial" w:cs="Arial"/>
          <w:b/>
          <w:i/>
          <w:color w:val="000000"/>
          <w:sz w:val="20"/>
          <w:szCs w:val="20"/>
          <w:lang w:eastAsia="uk-UA"/>
        </w:rPr>
        <w:t>M</w:t>
      </w:r>
      <w:r w:rsidR="00CB1414" w:rsidRPr="00CB1414">
        <w:rPr>
          <w:rFonts w:ascii="Arial" w:eastAsia="Times New Roman" w:hAnsi="Arial" w:cs="Arial"/>
          <w:b/>
          <w:i/>
          <w:color w:val="000000"/>
          <w:sz w:val="20"/>
          <w:szCs w:val="20"/>
          <w:lang w:eastAsia="uk-UA"/>
        </w:rPr>
        <w:t xml:space="preserve"> 202</w:t>
      </w:r>
      <w:r w:rsidR="00F533AE">
        <w:rPr>
          <w:rFonts w:ascii="Arial" w:eastAsia="Times New Roman" w:hAnsi="Arial" w:cs="Arial"/>
          <w:b/>
          <w:i/>
          <w:color w:val="000000"/>
          <w:sz w:val="20"/>
          <w:szCs w:val="20"/>
          <w:lang w:val="uk-UA" w:eastAsia="uk-UA"/>
        </w:rPr>
        <w:t>3</w:t>
      </w:r>
    </w:p>
    <w:p w14:paraId="18D483A9" w14:textId="29D87420" w:rsidR="00CB1414" w:rsidRPr="00B76F2D" w:rsidRDefault="00CB1414"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B76F2D">
        <w:rPr>
          <w:rFonts w:ascii="Arial" w:eastAsia="Times New Roman" w:hAnsi="Arial" w:cs="Arial"/>
          <w:color w:val="000000"/>
          <w:sz w:val="20"/>
          <w:szCs w:val="20"/>
          <w:lang w:eastAsia="uk-UA"/>
        </w:rPr>
        <w:t>Revenue increased to US$</w:t>
      </w:r>
      <w:r w:rsidR="002C3E89" w:rsidRPr="00B76F2D">
        <w:rPr>
          <w:rFonts w:ascii="Arial" w:eastAsia="Times New Roman" w:hAnsi="Arial" w:cs="Arial"/>
          <w:color w:val="000000"/>
          <w:sz w:val="20"/>
          <w:szCs w:val="20"/>
          <w:lang w:eastAsia="uk-UA"/>
        </w:rPr>
        <w:t xml:space="preserve"> </w:t>
      </w:r>
      <w:r w:rsidR="00B177AD" w:rsidRPr="00B177AD">
        <w:rPr>
          <w:rFonts w:ascii="Arial" w:hAnsi="Arial" w:cs="Arial"/>
          <w:sz w:val="20"/>
          <w:szCs w:val="20"/>
        </w:rPr>
        <w:t>3,021</w:t>
      </w:r>
      <w:r w:rsidRPr="00B76F2D">
        <w:rPr>
          <w:rFonts w:ascii="Arial" w:eastAsia="Times New Roman" w:hAnsi="Arial" w:cs="Arial"/>
          <w:color w:val="000000"/>
          <w:sz w:val="20"/>
          <w:szCs w:val="20"/>
          <w:lang w:eastAsia="uk-UA"/>
        </w:rPr>
        <w:t xml:space="preserve"> million, up by </w:t>
      </w:r>
      <w:r w:rsidR="00B177AD" w:rsidRPr="00B177AD">
        <w:rPr>
          <w:rFonts w:ascii="Arial" w:hAnsi="Arial" w:cs="Arial"/>
          <w:sz w:val="20"/>
          <w:szCs w:val="20"/>
        </w:rPr>
        <w:t>14%</w:t>
      </w:r>
      <w:r w:rsidRPr="00B76F2D">
        <w:rPr>
          <w:rFonts w:ascii="Arial" w:eastAsia="Times New Roman" w:hAnsi="Arial" w:cs="Arial"/>
          <w:color w:val="000000"/>
          <w:sz w:val="20"/>
          <w:szCs w:val="20"/>
          <w:lang w:eastAsia="uk-UA"/>
        </w:rPr>
        <w:t xml:space="preserve"> y</w:t>
      </w:r>
      <w:r w:rsidR="00532110" w:rsidRPr="00B76F2D">
        <w:rPr>
          <w:rFonts w:ascii="Arial" w:eastAsia="Times New Roman" w:hAnsi="Arial" w:cs="Arial"/>
          <w:color w:val="000000"/>
          <w:sz w:val="20"/>
          <w:szCs w:val="20"/>
          <w:lang w:eastAsia="uk-UA"/>
        </w:rPr>
        <w:t>/y</w:t>
      </w:r>
      <w:r w:rsidRPr="00B76F2D">
        <w:rPr>
          <w:rFonts w:ascii="Arial" w:eastAsia="Times New Roman" w:hAnsi="Arial" w:cs="Arial"/>
          <w:color w:val="000000"/>
          <w:sz w:val="20"/>
          <w:szCs w:val="20"/>
          <w:lang w:eastAsia="uk-UA"/>
        </w:rPr>
        <w:t xml:space="preserve"> (</w:t>
      </w:r>
      <w:r w:rsidR="006551BB" w:rsidRPr="00B76F2D">
        <w:rPr>
          <w:rFonts w:ascii="Arial" w:eastAsia="Times New Roman" w:hAnsi="Arial" w:cs="Arial"/>
          <w:color w:val="000000"/>
          <w:sz w:val="20"/>
          <w:szCs w:val="20"/>
          <w:lang w:eastAsia="uk-UA"/>
        </w:rPr>
        <w:t>12</w:t>
      </w:r>
      <w:r w:rsidR="00D44F79" w:rsidRPr="00B76F2D">
        <w:rPr>
          <w:rFonts w:ascii="Arial" w:eastAsia="Times New Roman" w:hAnsi="Arial" w:cs="Arial"/>
          <w:color w:val="000000"/>
          <w:sz w:val="20"/>
          <w:szCs w:val="20"/>
          <w:lang w:eastAsia="uk-UA"/>
        </w:rPr>
        <w:t>M</w:t>
      </w:r>
      <w:r w:rsidRPr="00B76F2D">
        <w:rPr>
          <w:rFonts w:ascii="Arial" w:eastAsia="Times New Roman" w:hAnsi="Arial" w:cs="Arial"/>
          <w:color w:val="000000"/>
          <w:sz w:val="20"/>
          <w:szCs w:val="20"/>
          <w:lang w:eastAsia="uk-UA"/>
        </w:rPr>
        <w:t xml:space="preserve"> 202</w:t>
      </w:r>
      <w:r w:rsidR="00F533AE" w:rsidRPr="00B76F2D">
        <w:rPr>
          <w:rFonts w:ascii="Arial" w:eastAsia="Times New Roman" w:hAnsi="Arial" w:cs="Arial"/>
          <w:color w:val="000000"/>
          <w:sz w:val="20"/>
          <w:szCs w:val="20"/>
          <w:lang w:val="uk-UA" w:eastAsia="uk-UA"/>
        </w:rPr>
        <w:t>2</w:t>
      </w:r>
      <w:r w:rsidRPr="00B76F2D">
        <w:rPr>
          <w:rFonts w:ascii="Arial" w:eastAsia="Times New Roman" w:hAnsi="Arial" w:cs="Arial"/>
          <w:color w:val="000000"/>
          <w:sz w:val="20"/>
          <w:szCs w:val="20"/>
          <w:lang w:eastAsia="uk-UA"/>
        </w:rPr>
        <w:t>: US$</w:t>
      </w:r>
      <w:r w:rsidR="002C3E89" w:rsidRPr="00B76F2D">
        <w:rPr>
          <w:rFonts w:ascii="Arial" w:eastAsia="Times New Roman" w:hAnsi="Arial" w:cs="Arial"/>
          <w:color w:val="000000"/>
          <w:sz w:val="20"/>
          <w:szCs w:val="20"/>
          <w:lang w:eastAsia="uk-UA"/>
        </w:rPr>
        <w:t xml:space="preserve"> </w:t>
      </w:r>
      <w:r w:rsidR="00B177AD" w:rsidRPr="00B177AD">
        <w:rPr>
          <w:rFonts w:ascii="Arial" w:hAnsi="Arial" w:cs="Arial"/>
          <w:sz w:val="20"/>
          <w:szCs w:val="20"/>
        </w:rPr>
        <w:t>2,642</w:t>
      </w:r>
      <w:r w:rsidRPr="00B76F2D">
        <w:rPr>
          <w:rFonts w:ascii="Arial" w:eastAsia="Times New Roman" w:hAnsi="Arial" w:cs="Arial"/>
          <w:color w:val="000000"/>
          <w:sz w:val="20"/>
          <w:szCs w:val="20"/>
          <w:lang w:eastAsia="uk-UA"/>
        </w:rPr>
        <w:t xml:space="preserve"> million).</w:t>
      </w:r>
    </w:p>
    <w:p w14:paraId="2BCBB88C" w14:textId="3F9B30BB" w:rsidR="00CB1414" w:rsidRPr="00C51860" w:rsidRDefault="00CB1414"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C51860">
        <w:rPr>
          <w:rFonts w:ascii="Arial" w:eastAsia="Times New Roman" w:hAnsi="Arial" w:cs="Arial"/>
          <w:color w:val="000000"/>
          <w:sz w:val="20"/>
          <w:szCs w:val="20"/>
          <w:lang w:eastAsia="uk-UA"/>
        </w:rPr>
        <w:t xml:space="preserve">Export revenue increased to US$ </w:t>
      </w:r>
      <w:r w:rsidR="00B177AD" w:rsidRPr="00B177AD">
        <w:rPr>
          <w:rFonts w:ascii="Arial" w:hAnsi="Arial" w:cs="Arial"/>
          <w:sz w:val="20"/>
          <w:szCs w:val="20"/>
        </w:rPr>
        <w:t>1,807</w:t>
      </w:r>
      <w:r w:rsidRPr="00C51860">
        <w:rPr>
          <w:rFonts w:ascii="Arial" w:eastAsia="Times New Roman" w:hAnsi="Arial" w:cs="Arial"/>
          <w:color w:val="000000"/>
          <w:sz w:val="20"/>
          <w:szCs w:val="20"/>
          <w:lang w:eastAsia="uk-UA"/>
        </w:rPr>
        <w:t xml:space="preserve"> million,</w:t>
      </w:r>
      <w:r w:rsidR="009D2068">
        <w:rPr>
          <w:rFonts w:ascii="Arial" w:eastAsia="Times New Roman" w:hAnsi="Arial" w:cs="Arial"/>
          <w:color w:val="000000"/>
          <w:sz w:val="20"/>
          <w:szCs w:val="20"/>
          <w:lang w:eastAsia="uk-UA"/>
        </w:rPr>
        <w:t xml:space="preserve"> up by</w:t>
      </w:r>
      <w:r w:rsidRPr="00C51860">
        <w:rPr>
          <w:rFonts w:ascii="Arial" w:eastAsia="Times New Roman" w:hAnsi="Arial" w:cs="Arial"/>
          <w:color w:val="000000"/>
          <w:sz w:val="20"/>
          <w:szCs w:val="20"/>
          <w:lang w:eastAsia="uk-UA"/>
        </w:rPr>
        <w:t xml:space="preserve"> </w:t>
      </w:r>
      <w:r w:rsidR="00B177AD" w:rsidRPr="00B177AD">
        <w:rPr>
          <w:rFonts w:ascii="Arial" w:hAnsi="Arial" w:cs="Arial"/>
          <w:sz w:val="20"/>
          <w:szCs w:val="20"/>
        </w:rPr>
        <w:t>13%</w:t>
      </w:r>
      <w:r w:rsidRPr="00C51860">
        <w:rPr>
          <w:rFonts w:ascii="Arial" w:eastAsia="Times New Roman" w:hAnsi="Arial" w:cs="Arial"/>
          <w:color w:val="000000"/>
          <w:sz w:val="20"/>
          <w:szCs w:val="20"/>
          <w:lang w:eastAsia="uk-UA"/>
        </w:rPr>
        <w:t xml:space="preserve"> </w:t>
      </w:r>
      <w:r w:rsidR="00532110" w:rsidRPr="00C51860">
        <w:rPr>
          <w:rFonts w:ascii="Arial" w:eastAsia="Times New Roman" w:hAnsi="Arial" w:cs="Arial"/>
          <w:color w:val="000000"/>
          <w:sz w:val="20"/>
          <w:szCs w:val="20"/>
          <w:lang w:eastAsia="uk-UA"/>
        </w:rPr>
        <w:t>y/y</w:t>
      </w:r>
      <w:r w:rsidR="00BE6F35" w:rsidRPr="00C51860">
        <w:rPr>
          <w:rFonts w:ascii="Arial" w:eastAsia="Times New Roman" w:hAnsi="Arial" w:cs="Arial"/>
          <w:color w:val="000000"/>
          <w:sz w:val="20"/>
          <w:szCs w:val="20"/>
          <w:lang w:eastAsia="uk-UA"/>
        </w:rPr>
        <w:t>,</w:t>
      </w:r>
      <w:r w:rsidRPr="00C51860">
        <w:rPr>
          <w:rFonts w:ascii="Arial" w:eastAsia="Times New Roman" w:hAnsi="Arial" w:cs="Arial"/>
          <w:color w:val="000000"/>
          <w:sz w:val="20"/>
          <w:szCs w:val="20"/>
          <w:lang w:eastAsia="uk-UA"/>
        </w:rPr>
        <w:t xml:space="preserve"> representing </w:t>
      </w:r>
      <w:r w:rsidR="00B177AD" w:rsidRPr="00B177AD">
        <w:rPr>
          <w:rFonts w:ascii="Arial" w:hAnsi="Arial" w:cs="Arial"/>
          <w:sz w:val="20"/>
          <w:szCs w:val="20"/>
        </w:rPr>
        <w:t>60%</w:t>
      </w:r>
      <w:r w:rsidRPr="00C51860">
        <w:rPr>
          <w:rFonts w:ascii="Arial" w:eastAsia="Times New Roman" w:hAnsi="Arial" w:cs="Arial"/>
          <w:color w:val="000000"/>
          <w:sz w:val="20"/>
          <w:szCs w:val="20"/>
          <w:lang w:eastAsia="uk-UA"/>
        </w:rPr>
        <w:t xml:space="preserve"> of total revenue (</w:t>
      </w:r>
      <w:r w:rsidR="006551BB" w:rsidRPr="00C51860">
        <w:rPr>
          <w:rFonts w:ascii="Arial" w:eastAsia="Times New Roman" w:hAnsi="Arial" w:cs="Arial"/>
          <w:color w:val="000000"/>
          <w:sz w:val="20"/>
          <w:szCs w:val="20"/>
          <w:lang w:eastAsia="uk-UA"/>
        </w:rPr>
        <w:t>12</w:t>
      </w:r>
      <w:r w:rsidR="00D44F79" w:rsidRPr="00C51860">
        <w:rPr>
          <w:rFonts w:ascii="Arial" w:eastAsia="Times New Roman" w:hAnsi="Arial" w:cs="Arial"/>
          <w:color w:val="000000"/>
          <w:sz w:val="20"/>
          <w:szCs w:val="20"/>
          <w:lang w:eastAsia="uk-UA"/>
        </w:rPr>
        <w:t>M</w:t>
      </w:r>
      <w:r w:rsidRPr="00C51860">
        <w:rPr>
          <w:rFonts w:ascii="Arial" w:eastAsia="Times New Roman" w:hAnsi="Arial" w:cs="Arial"/>
          <w:color w:val="000000"/>
          <w:sz w:val="20"/>
          <w:szCs w:val="20"/>
          <w:lang w:eastAsia="uk-UA"/>
        </w:rPr>
        <w:t xml:space="preserve"> 202</w:t>
      </w:r>
      <w:r w:rsidR="00F533AE" w:rsidRPr="00C51860">
        <w:rPr>
          <w:rFonts w:ascii="Arial" w:eastAsia="Times New Roman" w:hAnsi="Arial" w:cs="Arial"/>
          <w:color w:val="000000"/>
          <w:sz w:val="20"/>
          <w:szCs w:val="20"/>
          <w:lang w:val="uk-UA" w:eastAsia="uk-UA"/>
        </w:rPr>
        <w:t>2</w:t>
      </w:r>
      <w:r w:rsidRPr="00C51860">
        <w:rPr>
          <w:rFonts w:ascii="Arial" w:eastAsia="Times New Roman" w:hAnsi="Arial" w:cs="Arial"/>
          <w:color w:val="000000"/>
          <w:sz w:val="20"/>
          <w:szCs w:val="20"/>
          <w:lang w:eastAsia="uk-UA"/>
        </w:rPr>
        <w:t xml:space="preserve">: US$ </w:t>
      </w:r>
      <w:r w:rsidR="00B177AD" w:rsidRPr="00B177AD">
        <w:rPr>
          <w:rFonts w:ascii="Arial" w:hAnsi="Arial" w:cs="Arial"/>
          <w:sz w:val="20"/>
          <w:szCs w:val="20"/>
        </w:rPr>
        <w:t>1,601</w:t>
      </w:r>
      <w:r w:rsidRPr="00C51860">
        <w:rPr>
          <w:rFonts w:ascii="Arial" w:eastAsia="Times New Roman" w:hAnsi="Arial" w:cs="Arial"/>
          <w:color w:val="000000"/>
          <w:sz w:val="20"/>
          <w:szCs w:val="20"/>
          <w:lang w:eastAsia="uk-UA"/>
        </w:rPr>
        <w:t xml:space="preserve"> million, </w:t>
      </w:r>
      <w:r w:rsidR="00B177AD" w:rsidRPr="00B177AD">
        <w:rPr>
          <w:rFonts w:ascii="Arial" w:hAnsi="Arial" w:cs="Arial"/>
          <w:sz w:val="20"/>
          <w:szCs w:val="20"/>
        </w:rPr>
        <w:t>61%</w:t>
      </w:r>
      <w:r w:rsidRPr="00C51860">
        <w:rPr>
          <w:rFonts w:ascii="Arial" w:eastAsia="Times New Roman" w:hAnsi="Arial" w:cs="Arial"/>
          <w:color w:val="000000"/>
          <w:sz w:val="20"/>
          <w:szCs w:val="20"/>
          <w:lang w:eastAsia="uk-UA"/>
        </w:rPr>
        <w:t xml:space="preserve"> of total revenue).</w:t>
      </w:r>
    </w:p>
    <w:p w14:paraId="417397A5" w14:textId="425203FE" w:rsidR="00CB1414" w:rsidRPr="00C70DDF" w:rsidRDefault="00CB1414"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C70DDF">
        <w:rPr>
          <w:rFonts w:ascii="Arial" w:eastAsia="Times New Roman" w:hAnsi="Arial" w:cs="Arial"/>
          <w:color w:val="000000"/>
          <w:sz w:val="20"/>
          <w:szCs w:val="20"/>
          <w:lang w:eastAsia="uk-UA"/>
        </w:rPr>
        <w:t xml:space="preserve">Operating profit </w:t>
      </w:r>
      <w:r w:rsidR="002C3E89" w:rsidRPr="00C70DDF">
        <w:rPr>
          <w:rFonts w:ascii="Arial" w:eastAsia="Times New Roman" w:hAnsi="Arial" w:cs="Arial"/>
          <w:color w:val="000000"/>
          <w:sz w:val="20"/>
          <w:szCs w:val="20"/>
          <w:lang w:eastAsia="uk-UA"/>
        </w:rPr>
        <w:t>in</w:t>
      </w:r>
      <w:r w:rsidRPr="00C70DDF">
        <w:rPr>
          <w:rFonts w:ascii="Arial" w:eastAsia="Times New Roman" w:hAnsi="Arial" w:cs="Arial"/>
          <w:color w:val="000000"/>
          <w:sz w:val="20"/>
          <w:szCs w:val="20"/>
          <w:lang w:eastAsia="uk-UA"/>
        </w:rPr>
        <w:t xml:space="preserve">creased to US$ </w:t>
      </w:r>
      <w:r w:rsidR="00B177AD" w:rsidRPr="00B177AD">
        <w:rPr>
          <w:rFonts w:ascii="Arial" w:hAnsi="Arial" w:cs="Arial"/>
          <w:sz w:val="20"/>
          <w:szCs w:val="20"/>
        </w:rPr>
        <w:t>339</w:t>
      </w:r>
      <w:r w:rsidRPr="00C70DDF">
        <w:rPr>
          <w:rFonts w:ascii="Arial" w:eastAsia="Times New Roman" w:hAnsi="Arial" w:cs="Arial"/>
          <w:color w:val="000000"/>
          <w:sz w:val="20"/>
          <w:szCs w:val="20"/>
          <w:lang w:eastAsia="uk-UA"/>
        </w:rPr>
        <w:t xml:space="preserve"> million, </w:t>
      </w:r>
      <w:r w:rsidR="002C3E89" w:rsidRPr="00C70DDF">
        <w:rPr>
          <w:rFonts w:ascii="Arial" w:eastAsia="Times New Roman" w:hAnsi="Arial" w:cs="Arial"/>
          <w:color w:val="000000"/>
          <w:sz w:val="20"/>
          <w:szCs w:val="20"/>
          <w:lang w:eastAsia="uk-UA"/>
        </w:rPr>
        <w:t>up</w:t>
      </w:r>
      <w:r w:rsidRPr="00C70DDF">
        <w:rPr>
          <w:rFonts w:ascii="Arial" w:eastAsia="Times New Roman" w:hAnsi="Arial" w:cs="Arial"/>
          <w:color w:val="000000"/>
          <w:sz w:val="20"/>
          <w:szCs w:val="20"/>
          <w:lang w:eastAsia="uk-UA"/>
        </w:rPr>
        <w:t xml:space="preserve"> by </w:t>
      </w:r>
      <w:r w:rsidR="00B177AD" w:rsidRPr="00B177AD">
        <w:rPr>
          <w:rFonts w:ascii="Arial" w:hAnsi="Arial" w:cs="Arial"/>
          <w:sz w:val="20"/>
          <w:szCs w:val="20"/>
        </w:rPr>
        <w:t>33%</w:t>
      </w:r>
      <w:r w:rsidRPr="00C70DDF">
        <w:rPr>
          <w:rFonts w:ascii="Arial" w:eastAsia="Times New Roman" w:hAnsi="Arial" w:cs="Arial"/>
          <w:color w:val="000000"/>
          <w:sz w:val="20"/>
          <w:szCs w:val="20"/>
          <w:lang w:eastAsia="uk-UA"/>
        </w:rPr>
        <w:t xml:space="preserve"> </w:t>
      </w:r>
      <w:r w:rsidR="00532110" w:rsidRPr="00C70DDF">
        <w:rPr>
          <w:rFonts w:ascii="Arial" w:eastAsia="Times New Roman" w:hAnsi="Arial" w:cs="Arial"/>
          <w:color w:val="000000"/>
          <w:sz w:val="20"/>
          <w:szCs w:val="20"/>
          <w:lang w:eastAsia="uk-UA"/>
        </w:rPr>
        <w:t>y/y</w:t>
      </w:r>
      <w:r w:rsidR="004D49AF" w:rsidRPr="00C70DDF">
        <w:rPr>
          <w:rFonts w:ascii="Arial" w:eastAsia="Times New Roman" w:hAnsi="Arial" w:cs="Arial"/>
          <w:color w:val="000000"/>
          <w:sz w:val="20"/>
          <w:szCs w:val="20"/>
          <w:lang w:eastAsia="uk-UA"/>
        </w:rPr>
        <w:t xml:space="preserve"> (</w:t>
      </w:r>
      <w:r w:rsidR="006551BB" w:rsidRPr="00C70DDF">
        <w:rPr>
          <w:rFonts w:ascii="Arial" w:eastAsia="Times New Roman" w:hAnsi="Arial" w:cs="Arial"/>
          <w:color w:val="000000"/>
          <w:sz w:val="20"/>
          <w:szCs w:val="20"/>
          <w:lang w:eastAsia="uk-UA"/>
        </w:rPr>
        <w:t>12</w:t>
      </w:r>
      <w:r w:rsidR="00D44F79" w:rsidRPr="00C70DDF">
        <w:rPr>
          <w:rFonts w:ascii="Arial" w:eastAsia="Times New Roman" w:hAnsi="Arial" w:cs="Arial"/>
          <w:color w:val="000000"/>
          <w:sz w:val="20"/>
          <w:szCs w:val="20"/>
          <w:lang w:eastAsia="uk-UA"/>
        </w:rPr>
        <w:t>M</w:t>
      </w:r>
      <w:r w:rsidR="00BE6F35" w:rsidRPr="00C70DDF">
        <w:rPr>
          <w:rFonts w:ascii="Arial" w:eastAsia="Times New Roman" w:hAnsi="Arial" w:cs="Arial"/>
          <w:color w:val="000000"/>
          <w:sz w:val="20"/>
          <w:szCs w:val="20"/>
          <w:lang w:eastAsia="uk-UA"/>
        </w:rPr>
        <w:t xml:space="preserve"> 202</w:t>
      </w:r>
      <w:r w:rsidR="00F533AE" w:rsidRPr="00C70DDF">
        <w:rPr>
          <w:rFonts w:ascii="Arial" w:eastAsia="Times New Roman" w:hAnsi="Arial" w:cs="Arial"/>
          <w:color w:val="000000"/>
          <w:sz w:val="20"/>
          <w:szCs w:val="20"/>
          <w:lang w:val="uk-UA" w:eastAsia="uk-UA"/>
        </w:rPr>
        <w:t>2</w:t>
      </w:r>
      <w:r w:rsidR="004D49AF" w:rsidRPr="00C70DDF">
        <w:rPr>
          <w:rFonts w:ascii="Arial" w:eastAsia="Times New Roman" w:hAnsi="Arial" w:cs="Arial"/>
          <w:color w:val="000000"/>
          <w:sz w:val="20"/>
          <w:szCs w:val="20"/>
          <w:lang w:eastAsia="uk-UA"/>
        </w:rPr>
        <w:t>:</w:t>
      </w:r>
      <w:r w:rsidR="000207AE" w:rsidRPr="00C70DDF">
        <w:rPr>
          <w:rFonts w:ascii="Arial" w:eastAsia="Times New Roman" w:hAnsi="Arial" w:cs="Arial"/>
          <w:color w:val="000000"/>
          <w:sz w:val="20"/>
          <w:szCs w:val="20"/>
          <w:lang w:val="uk-UA" w:eastAsia="uk-UA"/>
        </w:rPr>
        <w:t xml:space="preserve"> </w:t>
      </w:r>
      <w:r w:rsidR="000207AE" w:rsidRPr="00C70DDF">
        <w:rPr>
          <w:rFonts w:ascii="Arial" w:eastAsia="Times New Roman" w:hAnsi="Arial" w:cs="Arial"/>
          <w:color w:val="000000"/>
          <w:sz w:val="20"/>
          <w:szCs w:val="20"/>
          <w:lang w:eastAsia="uk-UA"/>
        </w:rPr>
        <w:t>US$</w:t>
      </w:r>
      <w:r w:rsidR="004D49AF" w:rsidRPr="00C70DDF">
        <w:rPr>
          <w:rFonts w:ascii="Arial" w:eastAsia="Times New Roman" w:hAnsi="Arial" w:cs="Arial"/>
          <w:color w:val="000000"/>
          <w:sz w:val="20"/>
          <w:szCs w:val="20"/>
          <w:lang w:eastAsia="uk-UA"/>
        </w:rPr>
        <w:t xml:space="preserve"> </w:t>
      </w:r>
      <w:r w:rsidR="00B177AD" w:rsidRPr="00B177AD">
        <w:rPr>
          <w:rFonts w:ascii="Arial" w:hAnsi="Arial" w:cs="Arial"/>
          <w:sz w:val="20"/>
          <w:szCs w:val="20"/>
        </w:rPr>
        <w:t>255</w:t>
      </w:r>
      <w:r w:rsidR="002C3E89" w:rsidRPr="00C70DDF">
        <w:rPr>
          <w:rFonts w:ascii="Arial" w:eastAsia="Times New Roman" w:hAnsi="Arial" w:cs="Arial"/>
          <w:color w:val="000000"/>
          <w:sz w:val="20"/>
          <w:szCs w:val="20"/>
          <w:lang w:eastAsia="uk-UA"/>
        </w:rPr>
        <w:t xml:space="preserve"> </w:t>
      </w:r>
      <w:r w:rsidR="004D49AF" w:rsidRPr="00C70DDF">
        <w:rPr>
          <w:rFonts w:ascii="Arial" w:eastAsia="Times New Roman" w:hAnsi="Arial" w:cs="Arial"/>
          <w:color w:val="000000"/>
          <w:sz w:val="20"/>
          <w:szCs w:val="20"/>
          <w:lang w:eastAsia="uk-UA"/>
        </w:rPr>
        <w:t>million)</w:t>
      </w:r>
      <w:r w:rsidRPr="00C70DDF">
        <w:rPr>
          <w:rFonts w:ascii="Arial" w:eastAsia="Times New Roman" w:hAnsi="Arial" w:cs="Arial"/>
          <w:color w:val="000000"/>
          <w:sz w:val="20"/>
          <w:szCs w:val="20"/>
          <w:lang w:eastAsia="uk-UA"/>
        </w:rPr>
        <w:t xml:space="preserve"> and operating margin </w:t>
      </w:r>
      <w:r w:rsidR="00C70DDF" w:rsidRPr="00C70DDF">
        <w:rPr>
          <w:rFonts w:ascii="Arial" w:eastAsia="Times New Roman" w:hAnsi="Arial" w:cs="Arial"/>
          <w:color w:val="000000"/>
          <w:sz w:val="20"/>
          <w:szCs w:val="20"/>
          <w:lang w:eastAsia="uk-UA"/>
        </w:rPr>
        <w:t>remained almost unchanged at</w:t>
      </w:r>
      <w:r w:rsidRPr="00C70DDF">
        <w:rPr>
          <w:rFonts w:ascii="Arial" w:eastAsia="Times New Roman" w:hAnsi="Arial" w:cs="Arial"/>
          <w:color w:val="000000"/>
          <w:sz w:val="20"/>
          <w:szCs w:val="20"/>
          <w:lang w:eastAsia="uk-UA"/>
        </w:rPr>
        <w:t xml:space="preserve"> </w:t>
      </w:r>
      <w:r w:rsidR="00B177AD" w:rsidRPr="00B177AD">
        <w:rPr>
          <w:rFonts w:ascii="Arial" w:hAnsi="Arial" w:cs="Arial"/>
          <w:sz w:val="20"/>
          <w:szCs w:val="20"/>
        </w:rPr>
        <w:t>11%</w:t>
      </w:r>
      <w:r w:rsidR="00C70DDF" w:rsidRPr="00C70DDF">
        <w:rPr>
          <w:rFonts w:ascii="Arial" w:eastAsia="Times New Roman" w:hAnsi="Arial" w:cs="Arial"/>
          <w:color w:val="000000"/>
          <w:sz w:val="20"/>
          <w:szCs w:val="20"/>
          <w:lang w:eastAsia="uk-UA"/>
        </w:rPr>
        <w:t xml:space="preserve"> (12M 2022: </w:t>
      </w:r>
      <w:r w:rsidR="00B177AD" w:rsidRPr="00B177AD">
        <w:rPr>
          <w:rFonts w:ascii="Arial" w:hAnsi="Arial" w:cs="Arial"/>
          <w:sz w:val="20"/>
          <w:szCs w:val="20"/>
        </w:rPr>
        <w:t>10%</w:t>
      </w:r>
      <w:r w:rsidR="00C70DDF" w:rsidRPr="00C70DDF">
        <w:rPr>
          <w:rFonts w:ascii="Arial" w:eastAsia="Times New Roman" w:hAnsi="Arial" w:cs="Arial"/>
          <w:color w:val="000000"/>
          <w:sz w:val="20"/>
          <w:szCs w:val="20"/>
          <w:lang w:eastAsia="uk-UA"/>
        </w:rPr>
        <w:t>)</w:t>
      </w:r>
      <w:r w:rsidRPr="00C70DDF">
        <w:rPr>
          <w:rFonts w:ascii="Arial" w:eastAsia="Times New Roman" w:hAnsi="Arial" w:cs="Arial"/>
          <w:color w:val="000000"/>
          <w:sz w:val="20"/>
          <w:szCs w:val="20"/>
          <w:lang w:eastAsia="uk-UA"/>
        </w:rPr>
        <w:t>.</w:t>
      </w:r>
    </w:p>
    <w:p w14:paraId="0A8D650B" w14:textId="0336C929" w:rsidR="00CB1414" w:rsidRPr="006A726D" w:rsidRDefault="00CB1414"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6A726D">
        <w:rPr>
          <w:rFonts w:ascii="Arial" w:eastAsia="Times New Roman" w:hAnsi="Arial" w:cs="Arial"/>
          <w:color w:val="000000"/>
          <w:sz w:val="20"/>
          <w:szCs w:val="20"/>
          <w:lang w:eastAsia="uk-UA"/>
        </w:rPr>
        <w:t xml:space="preserve">Adjusted EBITDA (net of IFRS 16) </w:t>
      </w:r>
      <w:r w:rsidR="002C3E89" w:rsidRPr="006A726D">
        <w:rPr>
          <w:rFonts w:ascii="Arial" w:eastAsia="Times New Roman" w:hAnsi="Arial" w:cs="Arial"/>
          <w:color w:val="000000"/>
          <w:sz w:val="20"/>
          <w:szCs w:val="20"/>
          <w:lang w:eastAsia="uk-UA"/>
        </w:rPr>
        <w:t>in</w:t>
      </w:r>
      <w:r w:rsidRPr="006A726D">
        <w:rPr>
          <w:rFonts w:ascii="Arial" w:eastAsia="Times New Roman" w:hAnsi="Arial" w:cs="Arial"/>
          <w:color w:val="000000"/>
          <w:sz w:val="20"/>
          <w:szCs w:val="20"/>
          <w:lang w:eastAsia="uk-UA"/>
        </w:rPr>
        <w:t xml:space="preserve">creased by </w:t>
      </w:r>
      <w:r w:rsidR="00B177AD" w:rsidRPr="00B177AD">
        <w:rPr>
          <w:rFonts w:ascii="Arial" w:hAnsi="Arial" w:cs="Arial"/>
          <w:sz w:val="20"/>
          <w:szCs w:val="20"/>
        </w:rPr>
        <w:t>16%</w:t>
      </w:r>
      <w:r w:rsidR="009D2068">
        <w:rPr>
          <w:rFonts w:ascii="Arial" w:eastAsia="Times New Roman" w:hAnsi="Arial" w:cs="Arial"/>
          <w:color w:val="000000"/>
          <w:sz w:val="20"/>
          <w:szCs w:val="20"/>
          <w:lang w:eastAsia="uk-UA"/>
        </w:rPr>
        <w:t xml:space="preserve"> y/y</w:t>
      </w:r>
      <w:r w:rsidRPr="006A726D">
        <w:rPr>
          <w:rFonts w:ascii="Arial" w:eastAsia="Times New Roman" w:hAnsi="Arial" w:cs="Arial"/>
          <w:color w:val="000000"/>
          <w:sz w:val="20"/>
          <w:szCs w:val="20"/>
          <w:lang w:eastAsia="uk-UA"/>
        </w:rPr>
        <w:t xml:space="preserve"> to US$</w:t>
      </w:r>
      <w:r w:rsidR="002C3E89" w:rsidRPr="006A726D">
        <w:rPr>
          <w:rFonts w:ascii="Arial" w:eastAsia="Times New Roman" w:hAnsi="Arial" w:cs="Arial"/>
          <w:color w:val="000000"/>
          <w:sz w:val="20"/>
          <w:szCs w:val="20"/>
          <w:lang w:eastAsia="uk-UA"/>
        </w:rPr>
        <w:t xml:space="preserve"> </w:t>
      </w:r>
      <w:r w:rsidR="00B177AD" w:rsidRPr="00B177AD">
        <w:rPr>
          <w:rFonts w:ascii="Arial" w:hAnsi="Arial" w:cs="Arial"/>
          <w:sz w:val="20"/>
          <w:szCs w:val="20"/>
        </w:rPr>
        <w:t>445</w:t>
      </w:r>
      <w:r w:rsidRPr="006A726D">
        <w:rPr>
          <w:rFonts w:ascii="Arial" w:eastAsia="Times New Roman" w:hAnsi="Arial" w:cs="Arial"/>
          <w:color w:val="000000"/>
          <w:sz w:val="20"/>
          <w:szCs w:val="20"/>
          <w:lang w:eastAsia="uk-UA"/>
        </w:rPr>
        <w:t xml:space="preserve"> million</w:t>
      </w:r>
      <w:r w:rsidR="00D61CC1" w:rsidRPr="006A726D">
        <w:rPr>
          <w:rFonts w:ascii="Arial" w:eastAsia="Times New Roman" w:hAnsi="Arial" w:cs="Arial"/>
          <w:color w:val="000000"/>
          <w:sz w:val="20"/>
          <w:szCs w:val="20"/>
          <w:lang w:eastAsia="uk-UA"/>
        </w:rPr>
        <w:t xml:space="preserve"> (</w:t>
      </w:r>
      <w:r w:rsidR="006551BB" w:rsidRPr="006A726D">
        <w:rPr>
          <w:rFonts w:ascii="Arial" w:eastAsia="Times New Roman" w:hAnsi="Arial" w:cs="Arial"/>
          <w:color w:val="000000"/>
          <w:sz w:val="20"/>
          <w:szCs w:val="20"/>
          <w:lang w:eastAsia="uk-UA"/>
        </w:rPr>
        <w:t>12</w:t>
      </w:r>
      <w:r w:rsidR="00D44F79" w:rsidRPr="006A726D">
        <w:rPr>
          <w:rFonts w:ascii="Arial" w:eastAsia="Times New Roman" w:hAnsi="Arial" w:cs="Arial"/>
          <w:color w:val="000000"/>
          <w:sz w:val="20"/>
          <w:szCs w:val="20"/>
          <w:lang w:eastAsia="uk-UA"/>
        </w:rPr>
        <w:t>M</w:t>
      </w:r>
      <w:r w:rsidR="00BE6F35" w:rsidRPr="006A726D">
        <w:rPr>
          <w:rFonts w:ascii="Arial" w:eastAsia="Times New Roman" w:hAnsi="Arial" w:cs="Arial"/>
          <w:color w:val="000000"/>
          <w:sz w:val="20"/>
          <w:szCs w:val="20"/>
          <w:lang w:eastAsia="uk-UA"/>
        </w:rPr>
        <w:t xml:space="preserve"> 202</w:t>
      </w:r>
      <w:r w:rsidR="00F533AE" w:rsidRPr="006A726D">
        <w:rPr>
          <w:rFonts w:ascii="Arial" w:eastAsia="Times New Roman" w:hAnsi="Arial" w:cs="Arial"/>
          <w:color w:val="000000"/>
          <w:sz w:val="20"/>
          <w:szCs w:val="20"/>
          <w:lang w:val="uk-UA" w:eastAsia="uk-UA"/>
        </w:rPr>
        <w:t>2</w:t>
      </w:r>
      <w:r w:rsidR="00D61CC1" w:rsidRPr="006A726D">
        <w:rPr>
          <w:rFonts w:ascii="Arial" w:eastAsia="Times New Roman" w:hAnsi="Arial" w:cs="Arial"/>
          <w:color w:val="000000"/>
          <w:sz w:val="20"/>
          <w:szCs w:val="20"/>
          <w:lang w:eastAsia="uk-UA"/>
        </w:rPr>
        <w:t>:</w:t>
      </w:r>
      <w:r w:rsidR="000207AE" w:rsidRPr="006A726D">
        <w:rPr>
          <w:rFonts w:ascii="Arial" w:eastAsia="Times New Roman" w:hAnsi="Arial" w:cs="Arial"/>
          <w:color w:val="000000"/>
          <w:sz w:val="20"/>
          <w:szCs w:val="20"/>
          <w:lang w:val="uk-UA" w:eastAsia="uk-UA"/>
        </w:rPr>
        <w:t xml:space="preserve"> </w:t>
      </w:r>
      <w:r w:rsidR="000207AE" w:rsidRPr="006A726D">
        <w:rPr>
          <w:rFonts w:ascii="Arial" w:eastAsia="Times New Roman" w:hAnsi="Arial" w:cs="Arial"/>
          <w:color w:val="000000"/>
          <w:sz w:val="20"/>
          <w:szCs w:val="20"/>
          <w:lang w:eastAsia="uk-UA"/>
        </w:rPr>
        <w:t>US$</w:t>
      </w:r>
      <w:r w:rsidR="00D61CC1" w:rsidRPr="006A726D">
        <w:rPr>
          <w:rFonts w:ascii="Arial" w:eastAsia="Times New Roman" w:hAnsi="Arial" w:cs="Arial"/>
          <w:color w:val="000000"/>
          <w:sz w:val="20"/>
          <w:szCs w:val="20"/>
          <w:lang w:eastAsia="uk-UA"/>
        </w:rPr>
        <w:t xml:space="preserve"> </w:t>
      </w:r>
      <w:r w:rsidR="00B177AD" w:rsidRPr="00B177AD">
        <w:rPr>
          <w:rFonts w:ascii="Arial" w:hAnsi="Arial" w:cs="Arial"/>
          <w:sz w:val="20"/>
          <w:szCs w:val="20"/>
        </w:rPr>
        <w:t>384</w:t>
      </w:r>
      <w:r w:rsidR="00D61CC1" w:rsidRPr="006A726D">
        <w:rPr>
          <w:rFonts w:ascii="Arial" w:eastAsia="Times New Roman" w:hAnsi="Arial" w:cs="Arial"/>
          <w:color w:val="000000"/>
          <w:sz w:val="20"/>
          <w:szCs w:val="20"/>
          <w:lang w:eastAsia="uk-UA"/>
        </w:rPr>
        <w:t xml:space="preserve"> million)</w:t>
      </w:r>
      <w:r w:rsidRPr="006A726D">
        <w:rPr>
          <w:rFonts w:ascii="Arial" w:eastAsia="Times New Roman" w:hAnsi="Arial" w:cs="Arial"/>
          <w:color w:val="000000"/>
          <w:sz w:val="20"/>
          <w:szCs w:val="20"/>
          <w:lang w:eastAsia="uk-UA"/>
        </w:rPr>
        <w:t xml:space="preserve">; adjusted EBITDA margin (net of IFRS 16) </w:t>
      </w:r>
      <w:r w:rsidR="006A726D" w:rsidRPr="006A726D">
        <w:rPr>
          <w:rFonts w:ascii="Arial" w:eastAsia="Times New Roman" w:hAnsi="Arial" w:cs="Arial"/>
          <w:color w:val="000000"/>
          <w:sz w:val="20"/>
          <w:szCs w:val="20"/>
          <w:lang w:eastAsia="uk-UA"/>
        </w:rPr>
        <w:t>remained unchanged at</w:t>
      </w:r>
      <w:r w:rsidRPr="006A726D">
        <w:rPr>
          <w:rFonts w:ascii="Arial" w:eastAsia="Times New Roman" w:hAnsi="Arial" w:cs="Arial"/>
          <w:color w:val="000000"/>
          <w:sz w:val="20"/>
          <w:szCs w:val="20"/>
          <w:lang w:eastAsia="uk-UA"/>
        </w:rPr>
        <w:t xml:space="preserve"> </w:t>
      </w:r>
      <w:r w:rsidR="00B177AD" w:rsidRPr="00B177AD">
        <w:rPr>
          <w:rFonts w:ascii="Arial" w:hAnsi="Arial" w:cs="Arial"/>
          <w:sz w:val="20"/>
          <w:szCs w:val="20"/>
        </w:rPr>
        <w:t>15%</w:t>
      </w:r>
      <w:r w:rsidRPr="006A726D">
        <w:rPr>
          <w:rFonts w:ascii="Arial" w:eastAsia="Times New Roman" w:hAnsi="Arial" w:cs="Arial"/>
          <w:color w:val="000000"/>
          <w:sz w:val="20"/>
          <w:szCs w:val="20"/>
          <w:lang w:eastAsia="uk-UA"/>
        </w:rPr>
        <w:t>.</w:t>
      </w:r>
    </w:p>
    <w:p w14:paraId="7CA7C326" w14:textId="205FD575" w:rsidR="00CB1414" w:rsidRPr="00D3159E" w:rsidRDefault="00CB1414" w:rsidP="00146B31">
      <w:pPr>
        <w:pStyle w:val="a6"/>
        <w:numPr>
          <w:ilvl w:val="0"/>
          <w:numId w:val="8"/>
        </w:numPr>
        <w:spacing w:before="120" w:after="120"/>
        <w:ind w:left="567" w:hanging="567"/>
        <w:jc w:val="both"/>
        <w:rPr>
          <w:rFonts w:ascii="Arial" w:eastAsia="Times New Roman" w:hAnsi="Arial" w:cs="Arial"/>
          <w:color w:val="000000"/>
          <w:sz w:val="20"/>
          <w:szCs w:val="20"/>
          <w:lang w:eastAsia="uk-UA"/>
        </w:rPr>
      </w:pPr>
      <w:r w:rsidRPr="00D3159E">
        <w:rPr>
          <w:rFonts w:ascii="Arial" w:eastAsia="Times New Roman" w:hAnsi="Arial" w:cs="Arial"/>
          <w:color w:val="000000"/>
          <w:sz w:val="20"/>
          <w:szCs w:val="20"/>
          <w:lang w:eastAsia="uk-UA"/>
        </w:rPr>
        <w:t xml:space="preserve">Net </w:t>
      </w:r>
      <w:r w:rsidR="009F0B79" w:rsidRPr="00D3159E">
        <w:rPr>
          <w:rFonts w:ascii="Arial" w:eastAsia="Times New Roman" w:hAnsi="Arial" w:cs="Arial"/>
          <w:color w:val="000000"/>
          <w:sz w:val="20"/>
          <w:szCs w:val="20"/>
          <w:lang w:eastAsia="uk-UA"/>
        </w:rPr>
        <w:t>profit</w:t>
      </w:r>
      <w:r w:rsidRPr="00D3159E">
        <w:rPr>
          <w:rFonts w:ascii="Arial" w:eastAsia="Times New Roman" w:hAnsi="Arial" w:cs="Arial"/>
          <w:color w:val="000000"/>
          <w:sz w:val="20"/>
          <w:szCs w:val="20"/>
          <w:lang w:eastAsia="uk-UA"/>
        </w:rPr>
        <w:t xml:space="preserve"> </w:t>
      </w:r>
      <w:r w:rsidR="003240CC" w:rsidRPr="00D3159E">
        <w:rPr>
          <w:rFonts w:ascii="Arial" w:eastAsia="Times New Roman" w:hAnsi="Arial" w:cs="Arial"/>
          <w:color w:val="000000"/>
          <w:sz w:val="20"/>
          <w:szCs w:val="20"/>
          <w:lang w:eastAsia="uk-UA"/>
        </w:rPr>
        <w:t>of</w:t>
      </w:r>
      <w:r w:rsidRPr="00D3159E">
        <w:rPr>
          <w:rFonts w:ascii="Arial" w:eastAsia="Times New Roman" w:hAnsi="Arial" w:cs="Arial"/>
          <w:color w:val="000000"/>
          <w:sz w:val="20"/>
          <w:szCs w:val="20"/>
          <w:lang w:eastAsia="uk-UA"/>
        </w:rPr>
        <w:t xml:space="preserve"> US$ </w:t>
      </w:r>
      <w:r w:rsidR="00B177AD" w:rsidRPr="00B177AD">
        <w:rPr>
          <w:rFonts w:ascii="Arial" w:hAnsi="Arial" w:cs="Arial"/>
          <w:sz w:val="20"/>
          <w:szCs w:val="20"/>
        </w:rPr>
        <w:t>142</w:t>
      </w:r>
      <w:r w:rsidRPr="00D3159E">
        <w:rPr>
          <w:rFonts w:ascii="Arial" w:eastAsia="Times New Roman" w:hAnsi="Arial" w:cs="Arial"/>
          <w:color w:val="000000"/>
          <w:sz w:val="20"/>
          <w:szCs w:val="20"/>
          <w:lang w:eastAsia="uk-UA"/>
        </w:rPr>
        <w:t xml:space="preserve"> million</w:t>
      </w:r>
      <w:r w:rsidR="009D2068">
        <w:rPr>
          <w:rFonts w:ascii="Arial" w:eastAsia="Times New Roman" w:hAnsi="Arial" w:cs="Arial"/>
          <w:color w:val="000000"/>
          <w:sz w:val="20"/>
          <w:szCs w:val="20"/>
          <w:lang w:eastAsia="uk-UA"/>
        </w:rPr>
        <w:t xml:space="preserve"> (12M 2022: net loss of</w:t>
      </w:r>
      <w:r w:rsidRPr="00D3159E">
        <w:rPr>
          <w:rFonts w:ascii="Arial" w:eastAsia="Times New Roman" w:hAnsi="Arial" w:cs="Arial"/>
          <w:color w:val="000000"/>
          <w:sz w:val="20"/>
          <w:szCs w:val="20"/>
          <w:lang w:eastAsia="uk-UA"/>
        </w:rPr>
        <w:t xml:space="preserve"> US$ </w:t>
      </w:r>
      <w:r w:rsidR="00B177AD" w:rsidRPr="00B177AD">
        <w:rPr>
          <w:rFonts w:ascii="Arial" w:hAnsi="Arial" w:cs="Arial"/>
          <w:sz w:val="20"/>
          <w:szCs w:val="20"/>
        </w:rPr>
        <w:t>231</w:t>
      </w:r>
      <w:r w:rsidRPr="00D3159E">
        <w:rPr>
          <w:rFonts w:ascii="Arial" w:eastAsia="Times New Roman" w:hAnsi="Arial" w:cs="Arial"/>
          <w:color w:val="000000"/>
          <w:sz w:val="20"/>
          <w:szCs w:val="20"/>
          <w:lang w:eastAsia="uk-UA"/>
        </w:rPr>
        <w:t xml:space="preserve"> million</w:t>
      </w:r>
      <w:r w:rsidR="009D2068">
        <w:rPr>
          <w:rFonts w:ascii="Arial" w:eastAsia="Times New Roman" w:hAnsi="Arial" w:cs="Arial"/>
          <w:color w:val="000000"/>
          <w:sz w:val="20"/>
          <w:szCs w:val="20"/>
          <w:lang w:eastAsia="uk-UA"/>
        </w:rPr>
        <w:t>)</w:t>
      </w:r>
      <w:r w:rsidRPr="00D3159E">
        <w:rPr>
          <w:rFonts w:ascii="Arial" w:eastAsia="Times New Roman" w:hAnsi="Arial" w:cs="Arial"/>
          <w:color w:val="000000"/>
          <w:sz w:val="20"/>
          <w:szCs w:val="20"/>
          <w:lang w:eastAsia="uk-UA"/>
        </w:rPr>
        <w:t xml:space="preserve">, primarily </w:t>
      </w:r>
      <w:r w:rsidRPr="002B561A">
        <w:rPr>
          <w:rFonts w:ascii="Arial" w:eastAsia="Times New Roman" w:hAnsi="Arial" w:cs="Arial"/>
          <w:color w:val="000000"/>
          <w:sz w:val="20"/>
          <w:szCs w:val="20"/>
          <w:lang w:eastAsia="uk-UA"/>
        </w:rPr>
        <w:t xml:space="preserve">reflecting a US$ </w:t>
      </w:r>
      <w:r w:rsidR="00B177AD" w:rsidRPr="00B177AD">
        <w:rPr>
          <w:rFonts w:ascii="Arial" w:hAnsi="Arial" w:cs="Arial"/>
          <w:sz w:val="20"/>
          <w:szCs w:val="20"/>
        </w:rPr>
        <w:t>40</w:t>
      </w:r>
      <w:r w:rsidR="00BA0E2D" w:rsidRPr="00D3159E">
        <w:rPr>
          <w:rFonts w:ascii="Arial" w:eastAsia="Times New Roman" w:hAnsi="Arial" w:cs="Arial"/>
          <w:color w:val="000000"/>
          <w:sz w:val="20"/>
          <w:szCs w:val="20"/>
          <w:lang w:eastAsia="uk-UA"/>
        </w:rPr>
        <w:t xml:space="preserve"> </w:t>
      </w:r>
      <w:r w:rsidRPr="00D3159E">
        <w:rPr>
          <w:rFonts w:ascii="Arial" w:eastAsia="Times New Roman" w:hAnsi="Arial" w:cs="Arial"/>
          <w:color w:val="000000"/>
          <w:sz w:val="20"/>
          <w:szCs w:val="20"/>
          <w:lang w:eastAsia="uk-UA"/>
        </w:rPr>
        <w:t xml:space="preserve">million non-cash foreign exchange </w:t>
      </w:r>
      <w:r w:rsidR="00D3159E" w:rsidRPr="00D3159E">
        <w:rPr>
          <w:rFonts w:ascii="Arial" w:eastAsia="Times New Roman" w:hAnsi="Arial" w:cs="Arial"/>
          <w:color w:val="000000"/>
          <w:sz w:val="20"/>
          <w:szCs w:val="20"/>
          <w:lang w:eastAsia="uk-UA"/>
        </w:rPr>
        <w:t>loss</w:t>
      </w:r>
      <w:r w:rsidRPr="00D3159E">
        <w:rPr>
          <w:rFonts w:ascii="Arial" w:eastAsia="Times New Roman" w:hAnsi="Arial" w:cs="Arial"/>
          <w:color w:val="000000"/>
          <w:sz w:val="20"/>
          <w:szCs w:val="20"/>
          <w:lang w:eastAsia="uk-UA"/>
        </w:rPr>
        <w:t xml:space="preserve"> in </w:t>
      </w:r>
      <w:r w:rsidR="009D2068">
        <w:rPr>
          <w:rFonts w:ascii="Arial" w:eastAsia="Times New Roman" w:hAnsi="Arial" w:cs="Arial"/>
          <w:color w:val="000000"/>
          <w:sz w:val="20"/>
          <w:szCs w:val="20"/>
          <w:lang w:eastAsia="uk-UA"/>
        </w:rPr>
        <w:t>12</w:t>
      </w:r>
      <w:r w:rsidR="00D44F79" w:rsidRPr="00D3159E">
        <w:rPr>
          <w:rFonts w:ascii="Arial" w:eastAsia="Times New Roman" w:hAnsi="Arial" w:cs="Arial"/>
          <w:color w:val="000000"/>
          <w:sz w:val="20"/>
          <w:szCs w:val="20"/>
          <w:lang w:eastAsia="uk-UA"/>
        </w:rPr>
        <w:t>M</w:t>
      </w:r>
      <w:r w:rsidRPr="00D3159E">
        <w:rPr>
          <w:rFonts w:ascii="Arial" w:eastAsia="Times New Roman" w:hAnsi="Arial" w:cs="Arial"/>
          <w:color w:val="000000"/>
          <w:sz w:val="20"/>
          <w:szCs w:val="20"/>
          <w:lang w:eastAsia="uk-UA"/>
        </w:rPr>
        <w:t xml:space="preserve"> 202</w:t>
      </w:r>
      <w:r w:rsidR="00F533AE" w:rsidRPr="00D3159E">
        <w:rPr>
          <w:rFonts w:ascii="Arial" w:eastAsia="Times New Roman" w:hAnsi="Arial" w:cs="Arial"/>
          <w:color w:val="000000"/>
          <w:sz w:val="20"/>
          <w:szCs w:val="20"/>
          <w:lang w:val="uk-UA" w:eastAsia="uk-UA"/>
        </w:rPr>
        <w:t>3</w:t>
      </w:r>
      <w:r w:rsidRPr="00D3159E">
        <w:rPr>
          <w:rFonts w:ascii="Arial" w:eastAsia="Times New Roman" w:hAnsi="Arial" w:cs="Arial"/>
          <w:color w:val="000000"/>
          <w:sz w:val="20"/>
          <w:szCs w:val="20"/>
          <w:lang w:eastAsia="uk-UA"/>
        </w:rPr>
        <w:t xml:space="preserve"> compared with US$ </w:t>
      </w:r>
      <w:r w:rsidR="00B177AD" w:rsidRPr="00B177AD">
        <w:rPr>
          <w:rFonts w:ascii="Arial" w:hAnsi="Arial" w:cs="Arial"/>
          <w:sz w:val="20"/>
          <w:szCs w:val="20"/>
        </w:rPr>
        <w:t>365</w:t>
      </w:r>
      <w:r w:rsidR="002C3E89" w:rsidRPr="00D3159E">
        <w:rPr>
          <w:rFonts w:ascii="Arial" w:eastAsia="Times New Roman" w:hAnsi="Arial" w:cs="Arial"/>
          <w:color w:val="000000"/>
          <w:sz w:val="20"/>
          <w:szCs w:val="20"/>
          <w:lang w:eastAsia="uk-UA"/>
        </w:rPr>
        <w:t xml:space="preserve"> </w:t>
      </w:r>
      <w:r w:rsidRPr="00D3159E">
        <w:rPr>
          <w:rFonts w:ascii="Arial" w:eastAsia="Times New Roman" w:hAnsi="Arial" w:cs="Arial"/>
          <w:color w:val="000000"/>
          <w:sz w:val="20"/>
          <w:szCs w:val="20"/>
          <w:lang w:eastAsia="uk-UA"/>
        </w:rPr>
        <w:t xml:space="preserve">million in </w:t>
      </w:r>
      <w:r w:rsidR="006551BB" w:rsidRPr="00D3159E">
        <w:rPr>
          <w:rFonts w:ascii="Arial" w:eastAsia="Times New Roman" w:hAnsi="Arial" w:cs="Arial"/>
          <w:color w:val="000000"/>
          <w:sz w:val="20"/>
          <w:szCs w:val="20"/>
          <w:lang w:eastAsia="uk-UA"/>
        </w:rPr>
        <w:t>12</w:t>
      </w:r>
      <w:r w:rsidR="00D44F79" w:rsidRPr="00D3159E">
        <w:rPr>
          <w:rFonts w:ascii="Arial" w:eastAsia="Times New Roman" w:hAnsi="Arial" w:cs="Arial"/>
          <w:color w:val="000000"/>
          <w:sz w:val="20"/>
          <w:szCs w:val="20"/>
          <w:lang w:eastAsia="uk-UA"/>
        </w:rPr>
        <w:t>M</w:t>
      </w:r>
      <w:r w:rsidRPr="00D3159E">
        <w:rPr>
          <w:rFonts w:ascii="Arial" w:eastAsia="Times New Roman" w:hAnsi="Arial" w:cs="Arial"/>
          <w:color w:val="000000"/>
          <w:sz w:val="20"/>
          <w:szCs w:val="20"/>
          <w:lang w:eastAsia="uk-UA"/>
        </w:rPr>
        <w:t xml:space="preserve"> 202</w:t>
      </w:r>
      <w:r w:rsidR="00F533AE" w:rsidRPr="00D3159E">
        <w:rPr>
          <w:rFonts w:ascii="Arial" w:eastAsia="Times New Roman" w:hAnsi="Arial" w:cs="Arial"/>
          <w:color w:val="000000"/>
          <w:sz w:val="20"/>
          <w:szCs w:val="20"/>
          <w:lang w:val="uk-UA" w:eastAsia="uk-UA"/>
        </w:rPr>
        <w:t>2</w:t>
      </w:r>
      <w:r w:rsidRPr="00D3159E">
        <w:rPr>
          <w:rFonts w:ascii="Arial" w:eastAsia="Times New Roman" w:hAnsi="Arial" w:cs="Arial"/>
          <w:color w:val="000000"/>
          <w:sz w:val="20"/>
          <w:szCs w:val="20"/>
          <w:lang w:eastAsia="uk-UA"/>
        </w:rPr>
        <w:t xml:space="preserve">. </w:t>
      </w:r>
    </w:p>
    <w:p w14:paraId="5AD4DB3E" w14:textId="77777777" w:rsidR="009D2068" w:rsidRDefault="009D2068" w:rsidP="004735B3">
      <w:pPr>
        <w:spacing w:line="240" w:lineRule="auto"/>
        <w:jc w:val="both"/>
        <w:outlineLvl w:val="0"/>
        <w:rPr>
          <w:rFonts w:ascii="Arial" w:hAnsi="Arial" w:cs="Arial"/>
          <w:b/>
          <w:bCs/>
          <w:spacing w:val="-2"/>
          <w:sz w:val="20"/>
          <w:szCs w:val="20"/>
        </w:rPr>
      </w:pPr>
    </w:p>
    <w:p w14:paraId="19EA8A54" w14:textId="77777777" w:rsidR="009D2068" w:rsidRDefault="009D2068" w:rsidP="004735B3">
      <w:pPr>
        <w:spacing w:line="240" w:lineRule="auto"/>
        <w:jc w:val="both"/>
        <w:outlineLvl w:val="0"/>
        <w:rPr>
          <w:rFonts w:ascii="Arial" w:hAnsi="Arial" w:cs="Arial"/>
          <w:b/>
          <w:bCs/>
          <w:spacing w:val="-2"/>
          <w:sz w:val="20"/>
          <w:szCs w:val="20"/>
        </w:rPr>
      </w:pPr>
    </w:p>
    <w:p w14:paraId="7D8DDC76" w14:textId="32EBC4D2" w:rsidR="00295912" w:rsidRPr="004735B3" w:rsidRDefault="00E50058"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t>FINANCIAL OVERVIEW</w:t>
      </w:r>
    </w:p>
    <w:tbl>
      <w:tblPr>
        <w:tblW w:w="5000" w:type="pct"/>
        <w:tblLayout w:type="fixed"/>
        <w:tblLook w:val="04A0" w:firstRow="1" w:lastRow="0" w:firstColumn="1" w:lastColumn="0" w:noHBand="0" w:noVBand="1"/>
      </w:tblPr>
      <w:tblGrid>
        <w:gridCol w:w="3687"/>
        <w:gridCol w:w="284"/>
        <w:gridCol w:w="993"/>
        <w:gridCol w:w="283"/>
        <w:gridCol w:w="992"/>
        <w:gridCol w:w="994"/>
        <w:gridCol w:w="281"/>
        <w:gridCol w:w="992"/>
        <w:gridCol w:w="994"/>
        <w:gridCol w:w="990"/>
      </w:tblGrid>
      <w:tr w:rsidR="00EB71AB" w:rsidRPr="005241EB" w14:paraId="3B2DFDA1" w14:textId="5312F7CD" w:rsidTr="009A78E7">
        <w:trPr>
          <w:trHeight w:val="20"/>
          <w:tblHeader/>
        </w:trPr>
        <w:tc>
          <w:tcPr>
            <w:tcW w:w="1757" w:type="pct"/>
            <w:vMerge w:val="restart"/>
            <w:tcBorders>
              <w:top w:val="single" w:sz="12" w:space="0" w:color="auto"/>
            </w:tcBorders>
            <w:shd w:val="clear" w:color="auto" w:fill="auto"/>
            <w:noWrap/>
            <w:vAlign w:val="center"/>
            <w:hideMark/>
          </w:tcPr>
          <w:p w14:paraId="464F9FB7" w14:textId="7B4EE1CD" w:rsidR="00952E33" w:rsidRPr="005241EB" w:rsidRDefault="00952E33" w:rsidP="00F53783">
            <w:pPr>
              <w:spacing w:after="0" w:line="240" w:lineRule="auto"/>
              <w:jc w:val="both"/>
              <w:rPr>
                <w:rFonts w:ascii="Arial" w:hAnsi="Arial" w:cs="Arial"/>
                <w:i/>
                <w:sz w:val="20"/>
                <w:szCs w:val="20"/>
                <w:lang w:eastAsia="ru-RU"/>
              </w:rPr>
            </w:pPr>
            <w:r w:rsidRPr="005241EB">
              <w:rPr>
                <w:rFonts w:ascii="Arial" w:hAnsi="Arial" w:cs="Arial"/>
                <w:i/>
                <w:sz w:val="20"/>
                <w:szCs w:val="20"/>
                <w:lang w:eastAsia="ru-RU"/>
              </w:rPr>
              <w:t xml:space="preserve">(in </w:t>
            </w:r>
            <w:proofErr w:type="spellStart"/>
            <w:r w:rsidRPr="005241EB">
              <w:rPr>
                <w:rFonts w:ascii="Arial" w:hAnsi="Arial" w:cs="Arial"/>
                <w:i/>
                <w:sz w:val="20"/>
                <w:szCs w:val="20"/>
                <w:lang w:eastAsia="ru-RU"/>
              </w:rPr>
              <w:t>mln</w:t>
            </w:r>
            <w:proofErr w:type="spellEnd"/>
            <w:r w:rsidRPr="006E73BA">
              <w:rPr>
                <w:rFonts w:ascii="Arial" w:hAnsi="Arial" w:cs="Arial"/>
                <w:i/>
                <w:sz w:val="20"/>
                <w:szCs w:val="20"/>
                <w:lang w:eastAsia="ru-RU"/>
              </w:rPr>
              <w:t>.</w:t>
            </w:r>
            <w:r w:rsidR="006E73BA" w:rsidRPr="006E73BA">
              <w:rPr>
                <w:rFonts w:ascii="Arial" w:eastAsia="Times New Roman" w:hAnsi="Arial" w:cs="Arial"/>
                <w:i/>
                <w:color w:val="000000"/>
                <w:sz w:val="20"/>
                <w:szCs w:val="20"/>
                <w:lang w:eastAsia="uk-UA"/>
              </w:rPr>
              <w:t xml:space="preserve"> US$</w:t>
            </w:r>
            <w:r w:rsidRPr="006E73BA">
              <w:rPr>
                <w:rFonts w:ascii="Arial" w:hAnsi="Arial" w:cs="Arial"/>
                <w:i/>
                <w:sz w:val="20"/>
                <w:szCs w:val="20"/>
                <w:lang w:eastAsia="ru-RU"/>
              </w:rPr>
              <w:t>,</w:t>
            </w:r>
            <w:r w:rsidRPr="005241EB">
              <w:rPr>
                <w:rFonts w:ascii="Arial" w:hAnsi="Arial" w:cs="Arial"/>
                <w:i/>
                <w:sz w:val="20"/>
                <w:szCs w:val="20"/>
                <w:lang w:eastAsia="ru-RU"/>
              </w:rPr>
              <w:t xml:space="preserve"> unless indicated otherwise)</w:t>
            </w:r>
          </w:p>
        </w:tc>
        <w:tc>
          <w:tcPr>
            <w:tcW w:w="135" w:type="pct"/>
          </w:tcPr>
          <w:p w14:paraId="77AF0B44" w14:textId="77777777" w:rsidR="00952E33" w:rsidRPr="005241EB" w:rsidRDefault="00952E33" w:rsidP="00F53783">
            <w:pPr>
              <w:spacing w:after="0" w:line="240" w:lineRule="auto"/>
              <w:jc w:val="right"/>
              <w:rPr>
                <w:rFonts w:ascii="Arial" w:hAnsi="Arial" w:cs="Arial"/>
                <w:b/>
                <w:bCs/>
                <w:sz w:val="20"/>
                <w:szCs w:val="20"/>
                <w:lang w:eastAsia="ru-RU"/>
              </w:rPr>
            </w:pPr>
          </w:p>
        </w:tc>
        <w:tc>
          <w:tcPr>
            <w:tcW w:w="473" w:type="pct"/>
            <w:vMerge w:val="restart"/>
            <w:tcBorders>
              <w:top w:val="single" w:sz="12" w:space="0" w:color="auto"/>
            </w:tcBorders>
            <w:shd w:val="clear" w:color="auto" w:fill="auto"/>
            <w:noWrap/>
            <w:vAlign w:val="bottom"/>
          </w:tcPr>
          <w:p w14:paraId="3E286378" w14:textId="2EC35C91" w:rsidR="00FE11D7" w:rsidRPr="005241EB" w:rsidRDefault="00FE11D7" w:rsidP="009A78E7">
            <w:pPr>
              <w:spacing w:after="0" w:line="240" w:lineRule="auto"/>
              <w:jc w:val="center"/>
              <w:rPr>
                <w:rFonts w:ascii="Arial" w:hAnsi="Arial" w:cs="Arial"/>
                <w:sz w:val="20"/>
                <w:szCs w:val="20"/>
              </w:rPr>
            </w:pPr>
            <w:r w:rsidRPr="005241EB">
              <w:rPr>
                <w:rFonts w:ascii="Arial" w:hAnsi="Arial" w:cs="Arial"/>
                <w:b/>
                <w:bCs/>
                <w:sz w:val="20"/>
                <w:szCs w:val="20"/>
              </w:rPr>
              <w:t>Q</w:t>
            </w:r>
            <w:r w:rsidR="006551BB" w:rsidRPr="005241EB">
              <w:rPr>
                <w:rFonts w:ascii="Arial" w:hAnsi="Arial" w:cs="Arial"/>
                <w:b/>
                <w:bCs/>
                <w:sz w:val="20"/>
                <w:szCs w:val="20"/>
              </w:rPr>
              <w:t>4</w:t>
            </w:r>
            <w:r w:rsidRPr="005241EB">
              <w:rPr>
                <w:rFonts w:ascii="Arial" w:hAnsi="Arial" w:cs="Arial"/>
                <w:b/>
                <w:bCs/>
                <w:sz w:val="20"/>
                <w:szCs w:val="20"/>
              </w:rPr>
              <w:t xml:space="preserve"> 2023</w:t>
            </w:r>
          </w:p>
          <w:p w14:paraId="11501D1A" w14:textId="0ABEFE37" w:rsidR="00952E33" w:rsidRPr="005241EB" w:rsidRDefault="00952E33" w:rsidP="009A78E7">
            <w:pPr>
              <w:spacing w:after="0" w:line="240" w:lineRule="auto"/>
              <w:jc w:val="center"/>
              <w:rPr>
                <w:rFonts w:ascii="Arial" w:hAnsi="Arial" w:cs="Arial"/>
                <w:b/>
                <w:bCs/>
                <w:sz w:val="20"/>
                <w:szCs w:val="20"/>
              </w:rPr>
            </w:pPr>
          </w:p>
        </w:tc>
        <w:tc>
          <w:tcPr>
            <w:tcW w:w="135" w:type="pct"/>
            <w:tcBorders>
              <w:top w:val="single" w:sz="12" w:space="0" w:color="auto"/>
            </w:tcBorders>
            <w:vAlign w:val="bottom"/>
          </w:tcPr>
          <w:p w14:paraId="4979296A" w14:textId="77777777" w:rsidR="00952E33" w:rsidRPr="005241EB" w:rsidRDefault="00952E33" w:rsidP="009A78E7">
            <w:pPr>
              <w:spacing w:after="0" w:line="240" w:lineRule="auto"/>
              <w:jc w:val="center"/>
              <w:rPr>
                <w:rFonts w:ascii="Arial" w:eastAsia="Times New Roman" w:hAnsi="Arial" w:cs="Arial"/>
                <w:b/>
                <w:bCs/>
                <w:color w:val="000000"/>
                <w:sz w:val="20"/>
                <w:szCs w:val="20"/>
                <w:lang w:eastAsia="ru-RU"/>
              </w:rPr>
            </w:pPr>
          </w:p>
        </w:tc>
        <w:tc>
          <w:tcPr>
            <w:tcW w:w="473" w:type="pct"/>
            <w:vMerge w:val="restart"/>
            <w:tcBorders>
              <w:top w:val="single" w:sz="12" w:space="0" w:color="auto"/>
            </w:tcBorders>
            <w:shd w:val="clear" w:color="auto" w:fill="auto"/>
            <w:noWrap/>
            <w:vAlign w:val="bottom"/>
          </w:tcPr>
          <w:p w14:paraId="700E2012" w14:textId="2F2E372B" w:rsidR="00FE11D7" w:rsidRPr="005241EB" w:rsidRDefault="00FE11D7" w:rsidP="009A78E7">
            <w:pPr>
              <w:spacing w:after="0" w:line="240" w:lineRule="auto"/>
              <w:jc w:val="center"/>
              <w:rPr>
                <w:rFonts w:ascii="Arial" w:hAnsi="Arial" w:cs="Arial"/>
                <w:sz w:val="20"/>
                <w:szCs w:val="20"/>
              </w:rPr>
            </w:pPr>
            <w:r w:rsidRPr="005241EB">
              <w:rPr>
                <w:rFonts w:ascii="Arial" w:hAnsi="Arial" w:cs="Arial"/>
                <w:b/>
                <w:bCs/>
                <w:sz w:val="20"/>
                <w:szCs w:val="20"/>
              </w:rPr>
              <w:t>Q</w:t>
            </w:r>
            <w:r w:rsidR="006551BB" w:rsidRPr="005241EB">
              <w:rPr>
                <w:rFonts w:ascii="Arial" w:hAnsi="Arial" w:cs="Arial"/>
                <w:b/>
                <w:bCs/>
                <w:sz w:val="20"/>
                <w:szCs w:val="20"/>
              </w:rPr>
              <w:t>4</w:t>
            </w:r>
            <w:r w:rsidRPr="005241EB">
              <w:rPr>
                <w:rFonts w:ascii="Arial" w:hAnsi="Arial" w:cs="Arial"/>
                <w:b/>
                <w:bCs/>
                <w:sz w:val="20"/>
                <w:szCs w:val="20"/>
              </w:rPr>
              <w:t xml:space="preserve"> 2022</w:t>
            </w:r>
          </w:p>
          <w:p w14:paraId="48369F79" w14:textId="3DA9406F" w:rsidR="00952E33" w:rsidRPr="005241EB" w:rsidRDefault="00952E33" w:rsidP="009A78E7">
            <w:pPr>
              <w:spacing w:after="0" w:line="240" w:lineRule="auto"/>
              <w:jc w:val="center"/>
              <w:rPr>
                <w:rFonts w:ascii="Arial" w:eastAsia="Times New Roman" w:hAnsi="Arial" w:cs="Arial"/>
                <w:b/>
                <w:bCs/>
                <w:color w:val="000000"/>
                <w:sz w:val="20"/>
                <w:szCs w:val="20"/>
                <w:lang w:eastAsia="ru-RU"/>
              </w:rPr>
            </w:pPr>
          </w:p>
        </w:tc>
        <w:tc>
          <w:tcPr>
            <w:tcW w:w="474" w:type="pct"/>
            <w:vMerge w:val="restart"/>
            <w:tcBorders>
              <w:top w:val="single" w:sz="12" w:space="0" w:color="auto"/>
            </w:tcBorders>
            <w:shd w:val="clear" w:color="auto" w:fill="auto"/>
            <w:noWrap/>
            <w:vAlign w:val="center"/>
            <w:hideMark/>
          </w:tcPr>
          <w:p w14:paraId="7290C83C" w14:textId="52A870F0" w:rsidR="00952E33" w:rsidRPr="005241EB" w:rsidRDefault="00952E33" w:rsidP="00F53783">
            <w:pPr>
              <w:spacing w:after="0" w:line="240" w:lineRule="auto"/>
              <w:jc w:val="right"/>
              <w:rPr>
                <w:rFonts w:ascii="Arial" w:hAnsi="Arial" w:cs="Arial"/>
                <w:i/>
                <w:iCs/>
                <w:sz w:val="20"/>
                <w:szCs w:val="20"/>
                <w:lang w:eastAsia="ru-RU"/>
              </w:rPr>
            </w:pPr>
            <w:r w:rsidRPr="005241EB">
              <w:rPr>
                <w:rFonts w:ascii="Arial" w:hAnsi="Arial" w:cs="Arial"/>
                <w:i/>
                <w:iCs/>
                <w:sz w:val="20"/>
                <w:szCs w:val="20"/>
                <w:lang w:eastAsia="ru-RU"/>
              </w:rPr>
              <w:t>% change</w:t>
            </w:r>
            <w:r w:rsidRPr="005241EB">
              <w:rPr>
                <w:rFonts w:ascii="Arial" w:hAnsi="Arial" w:cs="Arial"/>
                <w:i/>
                <w:iCs/>
                <w:sz w:val="20"/>
                <w:szCs w:val="20"/>
                <w:vertAlign w:val="superscript"/>
                <w:lang w:eastAsia="ru-RU"/>
              </w:rPr>
              <w:t>1)</w:t>
            </w:r>
          </w:p>
        </w:tc>
        <w:tc>
          <w:tcPr>
            <w:tcW w:w="134" w:type="pct"/>
            <w:tcBorders>
              <w:top w:val="single" w:sz="12" w:space="0" w:color="auto"/>
            </w:tcBorders>
            <w:vAlign w:val="center"/>
          </w:tcPr>
          <w:p w14:paraId="1FBAC0D7" w14:textId="77777777" w:rsidR="00952E33" w:rsidRPr="005241EB" w:rsidRDefault="00952E33" w:rsidP="00F53783">
            <w:pPr>
              <w:spacing w:after="0" w:line="240" w:lineRule="auto"/>
              <w:jc w:val="right"/>
              <w:rPr>
                <w:rFonts w:ascii="Arial" w:hAnsi="Arial" w:cs="Arial"/>
                <w:i/>
                <w:iCs/>
                <w:sz w:val="20"/>
                <w:szCs w:val="20"/>
                <w:lang w:eastAsia="ru-RU"/>
              </w:rPr>
            </w:pPr>
          </w:p>
        </w:tc>
        <w:tc>
          <w:tcPr>
            <w:tcW w:w="473" w:type="pct"/>
            <w:vMerge w:val="restart"/>
            <w:tcBorders>
              <w:top w:val="single" w:sz="12" w:space="0" w:color="auto"/>
            </w:tcBorders>
            <w:vAlign w:val="center"/>
          </w:tcPr>
          <w:p w14:paraId="079B0A91" w14:textId="2C2CD27A" w:rsidR="00952E33" w:rsidRPr="005241EB" w:rsidRDefault="006551BB" w:rsidP="00F53783">
            <w:pPr>
              <w:spacing w:after="0" w:line="240" w:lineRule="auto"/>
              <w:ind w:left="-62"/>
              <w:jc w:val="right"/>
              <w:rPr>
                <w:rFonts w:ascii="Arial" w:eastAsia="Times New Roman" w:hAnsi="Arial" w:cs="Arial"/>
                <w:b/>
                <w:bCs/>
                <w:color w:val="000000"/>
                <w:sz w:val="20"/>
                <w:szCs w:val="20"/>
                <w:lang w:val="uk-UA" w:eastAsia="ru-RU"/>
              </w:rPr>
            </w:pPr>
            <w:r w:rsidRPr="005241EB">
              <w:rPr>
                <w:rFonts w:ascii="Arial" w:eastAsia="Times New Roman" w:hAnsi="Arial" w:cs="Arial"/>
                <w:b/>
                <w:bCs/>
                <w:color w:val="000000"/>
                <w:sz w:val="20"/>
                <w:szCs w:val="20"/>
                <w:lang w:eastAsia="ru-RU"/>
              </w:rPr>
              <w:t>12</w:t>
            </w:r>
            <w:r w:rsidR="004C5901" w:rsidRPr="005241EB">
              <w:rPr>
                <w:rFonts w:ascii="Arial" w:eastAsia="Times New Roman" w:hAnsi="Arial" w:cs="Arial"/>
                <w:b/>
                <w:bCs/>
                <w:color w:val="000000"/>
                <w:sz w:val="20"/>
                <w:szCs w:val="20"/>
                <w:lang w:eastAsia="ru-RU"/>
              </w:rPr>
              <w:t>M</w:t>
            </w:r>
            <w:r w:rsidR="00952E33" w:rsidRPr="005241EB">
              <w:rPr>
                <w:rFonts w:ascii="Arial" w:eastAsia="Times New Roman" w:hAnsi="Arial" w:cs="Arial"/>
                <w:b/>
                <w:bCs/>
                <w:color w:val="000000"/>
                <w:sz w:val="20"/>
                <w:szCs w:val="20"/>
                <w:lang w:eastAsia="ru-RU"/>
              </w:rPr>
              <w:t xml:space="preserve"> 202</w:t>
            </w:r>
            <w:r w:rsidR="00F533AE" w:rsidRPr="005241EB">
              <w:rPr>
                <w:rFonts w:ascii="Arial" w:eastAsia="Times New Roman" w:hAnsi="Arial" w:cs="Arial"/>
                <w:b/>
                <w:bCs/>
                <w:color w:val="000000"/>
                <w:sz w:val="20"/>
                <w:szCs w:val="20"/>
                <w:lang w:val="uk-UA" w:eastAsia="ru-RU"/>
              </w:rPr>
              <w:t>3</w:t>
            </w:r>
          </w:p>
        </w:tc>
        <w:tc>
          <w:tcPr>
            <w:tcW w:w="474" w:type="pct"/>
            <w:vMerge w:val="restart"/>
            <w:tcBorders>
              <w:top w:val="single" w:sz="12" w:space="0" w:color="auto"/>
            </w:tcBorders>
            <w:vAlign w:val="center"/>
          </w:tcPr>
          <w:p w14:paraId="74F64F2D" w14:textId="73FB05E2" w:rsidR="00952E33" w:rsidRPr="005241EB" w:rsidRDefault="006551BB" w:rsidP="00F53783">
            <w:pPr>
              <w:spacing w:after="0" w:line="240" w:lineRule="auto"/>
              <w:ind w:left="-62"/>
              <w:jc w:val="right"/>
              <w:rPr>
                <w:rFonts w:ascii="Arial" w:eastAsia="Times New Roman" w:hAnsi="Arial" w:cs="Arial"/>
                <w:b/>
                <w:bCs/>
                <w:color w:val="000000"/>
                <w:sz w:val="20"/>
                <w:szCs w:val="20"/>
                <w:lang w:val="uk-UA" w:eastAsia="ru-RU"/>
              </w:rPr>
            </w:pPr>
            <w:r w:rsidRPr="005241EB">
              <w:rPr>
                <w:rFonts w:ascii="Arial" w:eastAsia="Times New Roman" w:hAnsi="Arial" w:cs="Arial"/>
                <w:b/>
                <w:bCs/>
                <w:color w:val="000000"/>
                <w:sz w:val="20"/>
                <w:szCs w:val="20"/>
                <w:lang w:eastAsia="ru-RU"/>
              </w:rPr>
              <w:t>12</w:t>
            </w:r>
            <w:r w:rsidR="004C5901" w:rsidRPr="005241EB">
              <w:rPr>
                <w:rFonts w:ascii="Arial" w:eastAsia="Times New Roman" w:hAnsi="Arial" w:cs="Arial"/>
                <w:b/>
                <w:bCs/>
                <w:color w:val="000000"/>
                <w:sz w:val="20"/>
                <w:szCs w:val="20"/>
                <w:lang w:eastAsia="ru-RU"/>
              </w:rPr>
              <w:t>M</w:t>
            </w:r>
            <w:r w:rsidR="00952E33" w:rsidRPr="005241EB">
              <w:rPr>
                <w:rFonts w:ascii="Arial" w:eastAsia="Times New Roman" w:hAnsi="Arial" w:cs="Arial"/>
                <w:b/>
                <w:bCs/>
                <w:color w:val="000000"/>
                <w:sz w:val="20"/>
                <w:szCs w:val="20"/>
                <w:lang w:eastAsia="ru-RU"/>
              </w:rPr>
              <w:t xml:space="preserve"> 202</w:t>
            </w:r>
            <w:r w:rsidR="00F533AE" w:rsidRPr="005241EB">
              <w:rPr>
                <w:rFonts w:ascii="Arial" w:eastAsia="Times New Roman" w:hAnsi="Arial" w:cs="Arial"/>
                <w:b/>
                <w:bCs/>
                <w:color w:val="000000"/>
                <w:sz w:val="20"/>
                <w:szCs w:val="20"/>
                <w:lang w:val="uk-UA" w:eastAsia="ru-RU"/>
              </w:rPr>
              <w:t>2</w:t>
            </w:r>
          </w:p>
        </w:tc>
        <w:tc>
          <w:tcPr>
            <w:tcW w:w="472" w:type="pct"/>
            <w:vMerge w:val="restart"/>
            <w:tcBorders>
              <w:top w:val="single" w:sz="12" w:space="0" w:color="auto"/>
            </w:tcBorders>
            <w:vAlign w:val="center"/>
          </w:tcPr>
          <w:p w14:paraId="19B9545C" w14:textId="26F75297" w:rsidR="00952E33" w:rsidRPr="005241EB" w:rsidRDefault="00952E33" w:rsidP="00F53783">
            <w:pPr>
              <w:spacing w:after="0" w:line="240" w:lineRule="auto"/>
              <w:ind w:left="-62"/>
              <w:jc w:val="right"/>
              <w:rPr>
                <w:rFonts w:ascii="Arial" w:hAnsi="Arial" w:cs="Arial"/>
                <w:i/>
                <w:iCs/>
                <w:sz w:val="20"/>
                <w:szCs w:val="20"/>
                <w:lang w:eastAsia="ru-RU"/>
              </w:rPr>
            </w:pPr>
            <w:r w:rsidRPr="005241EB">
              <w:rPr>
                <w:rFonts w:ascii="Arial" w:hAnsi="Arial" w:cs="Arial"/>
                <w:i/>
                <w:iCs/>
                <w:sz w:val="20"/>
                <w:szCs w:val="20"/>
                <w:lang w:eastAsia="ru-RU"/>
              </w:rPr>
              <w:t>% change</w:t>
            </w:r>
            <w:r w:rsidR="00D02A55" w:rsidRPr="005241EB">
              <w:rPr>
                <w:rFonts w:ascii="Arial" w:hAnsi="Arial" w:cs="Arial"/>
                <w:i/>
                <w:iCs/>
                <w:sz w:val="20"/>
                <w:szCs w:val="20"/>
                <w:vertAlign w:val="superscript"/>
                <w:lang w:eastAsia="ru-RU"/>
              </w:rPr>
              <w:t>1)</w:t>
            </w:r>
          </w:p>
        </w:tc>
      </w:tr>
      <w:tr w:rsidR="00EB71AB" w:rsidRPr="005241EB" w14:paraId="5008D218" w14:textId="75E5FB93" w:rsidTr="00F53783">
        <w:trPr>
          <w:trHeight w:val="237"/>
        </w:trPr>
        <w:tc>
          <w:tcPr>
            <w:tcW w:w="1757" w:type="pct"/>
            <w:vMerge/>
            <w:tcBorders>
              <w:bottom w:val="single" w:sz="12" w:space="0" w:color="auto"/>
            </w:tcBorders>
            <w:vAlign w:val="center"/>
            <w:hideMark/>
          </w:tcPr>
          <w:p w14:paraId="6E67E473" w14:textId="77777777" w:rsidR="00952E33" w:rsidRPr="005241EB" w:rsidRDefault="00952E33" w:rsidP="000C1D3E">
            <w:pPr>
              <w:jc w:val="both"/>
              <w:rPr>
                <w:rFonts w:ascii="Arial" w:hAnsi="Arial" w:cs="Arial"/>
                <w:sz w:val="20"/>
                <w:szCs w:val="20"/>
                <w:lang w:eastAsia="ru-RU"/>
              </w:rPr>
            </w:pPr>
          </w:p>
        </w:tc>
        <w:tc>
          <w:tcPr>
            <w:tcW w:w="135" w:type="pct"/>
          </w:tcPr>
          <w:p w14:paraId="22B3FD40" w14:textId="77777777" w:rsidR="00952E33" w:rsidRPr="005241EB" w:rsidRDefault="00952E33" w:rsidP="000C1D3E">
            <w:pPr>
              <w:jc w:val="both"/>
              <w:rPr>
                <w:rFonts w:ascii="Arial" w:hAnsi="Arial" w:cs="Arial"/>
                <w:b/>
                <w:bCs/>
                <w:sz w:val="20"/>
                <w:szCs w:val="20"/>
                <w:lang w:eastAsia="ru-RU"/>
              </w:rPr>
            </w:pPr>
          </w:p>
        </w:tc>
        <w:tc>
          <w:tcPr>
            <w:tcW w:w="473" w:type="pct"/>
            <w:vMerge/>
            <w:tcBorders>
              <w:bottom w:val="single" w:sz="12" w:space="0" w:color="auto"/>
            </w:tcBorders>
            <w:vAlign w:val="center"/>
            <w:hideMark/>
          </w:tcPr>
          <w:p w14:paraId="6E074242" w14:textId="77777777" w:rsidR="00952E33" w:rsidRPr="005241EB" w:rsidRDefault="00952E33" w:rsidP="000C1D3E">
            <w:pPr>
              <w:spacing w:after="0" w:line="240" w:lineRule="auto"/>
              <w:jc w:val="right"/>
              <w:rPr>
                <w:rFonts w:ascii="Arial" w:eastAsia="Times New Roman" w:hAnsi="Arial" w:cs="Arial"/>
                <w:b/>
                <w:bCs/>
                <w:color w:val="000000"/>
                <w:sz w:val="20"/>
                <w:szCs w:val="20"/>
                <w:lang w:eastAsia="ru-RU"/>
              </w:rPr>
            </w:pPr>
          </w:p>
        </w:tc>
        <w:tc>
          <w:tcPr>
            <w:tcW w:w="135" w:type="pct"/>
            <w:tcBorders>
              <w:bottom w:val="single" w:sz="12" w:space="0" w:color="auto"/>
            </w:tcBorders>
          </w:tcPr>
          <w:p w14:paraId="2785DF28" w14:textId="77777777" w:rsidR="00952E33" w:rsidRPr="005241EB" w:rsidRDefault="00952E33" w:rsidP="000C1D3E">
            <w:pPr>
              <w:spacing w:after="0" w:line="240" w:lineRule="auto"/>
              <w:jc w:val="right"/>
              <w:rPr>
                <w:rFonts w:ascii="Arial" w:eastAsia="Times New Roman" w:hAnsi="Arial" w:cs="Arial"/>
                <w:b/>
                <w:bCs/>
                <w:color w:val="000000"/>
                <w:sz w:val="20"/>
                <w:szCs w:val="20"/>
                <w:lang w:eastAsia="ru-RU"/>
              </w:rPr>
            </w:pPr>
          </w:p>
        </w:tc>
        <w:tc>
          <w:tcPr>
            <w:tcW w:w="473" w:type="pct"/>
            <w:vMerge/>
            <w:tcBorders>
              <w:bottom w:val="single" w:sz="12" w:space="0" w:color="auto"/>
            </w:tcBorders>
            <w:vAlign w:val="center"/>
            <w:hideMark/>
          </w:tcPr>
          <w:p w14:paraId="55CEBAB3" w14:textId="77777777" w:rsidR="00952E33" w:rsidRPr="005241EB" w:rsidRDefault="00952E33" w:rsidP="000C1D3E">
            <w:pPr>
              <w:jc w:val="both"/>
              <w:rPr>
                <w:rFonts w:ascii="Arial" w:hAnsi="Arial" w:cs="Arial"/>
                <w:b/>
                <w:bCs/>
                <w:sz w:val="20"/>
                <w:szCs w:val="20"/>
                <w:lang w:eastAsia="ru-RU"/>
              </w:rPr>
            </w:pPr>
          </w:p>
        </w:tc>
        <w:tc>
          <w:tcPr>
            <w:tcW w:w="474" w:type="pct"/>
            <w:vMerge/>
            <w:tcBorders>
              <w:bottom w:val="single" w:sz="12" w:space="0" w:color="auto"/>
            </w:tcBorders>
            <w:vAlign w:val="center"/>
            <w:hideMark/>
          </w:tcPr>
          <w:p w14:paraId="76DD5591" w14:textId="77777777" w:rsidR="00952E33" w:rsidRPr="005241EB" w:rsidRDefault="00952E33" w:rsidP="000C1D3E">
            <w:pPr>
              <w:jc w:val="both"/>
              <w:rPr>
                <w:rFonts w:ascii="Arial" w:hAnsi="Arial" w:cs="Arial"/>
                <w:i/>
                <w:iCs/>
                <w:sz w:val="20"/>
                <w:szCs w:val="20"/>
                <w:lang w:eastAsia="ru-RU"/>
              </w:rPr>
            </w:pPr>
          </w:p>
        </w:tc>
        <w:tc>
          <w:tcPr>
            <w:tcW w:w="134" w:type="pct"/>
            <w:tcBorders>
              <w:bottom w:val="single" w:sz="12" w:space="0" w:color="auto"/>
            </w:tcBorders>
          </w:tcPr>
          <w:p w14:paraId="32EA546F" w14:textId="77777777" w:rsidR="00952E33" w:rsidRPr="005241EB" w:rsidRDefault="00952E33" w:rsidP="000C1D3E">
            <w:pPr>
              <w:jc w:val="both"/>
              <w:rPr>
                <w:rFonts w:ascii="Arial" w:hAnsi="Arial" w:cs="Arial"/>
                <w:i/>
                <w:iCs/>
                <w:sz w:val="20"/>
                <w:szCs w:val="20"/>
                <w:lang w:eastAsia="ru-RU"/>
              </w:rPr>
            </w:pPr>
          </w:p>
        </w:tc>
        <w:tc>
          <w:tcPr>
            <w:tcW w:w="473" w:type="pct"/>
            <w:vMerge/>
            <w:tcBorders>
              <w:bottom w:val="single" w:sz="12" w:space="0" w:color="auto"/>
            </w:tcBorders>
          </w:tcPr>
          <w:p w14:paraId="781998EE" w14:textId="77777777" w:rsidR="00952E33" w:rsidRPr="005241EB" w:rsidRDefault="00952E33" w:rsidP="000C1D3E">
            <w:pPr>
              <w:jc w:val="both"/>
              <w:rPr>
                <w:rFonts w:ascii="Arial" w:hAnsi="Arial" w:cs="Arial"/>
                <w:i/>
                <w:iCs/>
                <w:sz w:val="20"/>
                <w:szCs w:val="20"/>
                <w:lang w:eastAsia="ru-RU"/>
              </w:rPr>
            </w:pPr>
          </w:p>
        </w:tc>
        <w:tc>
          <w:tcPr>
            <w:tcW w:w="474" w:type="pct"/>
            <w:vMerge/>
            <w:tcBorders>
              <w:bottom w:val="single" w:sz="12" w:space="0" w:color="auto"/>
            </w:tcBorders>
          </w:tcPr>
          <w:p w14:paraId="7B75DFC8" w14:textId="77777777" w:rsidR="00952E33" w:rsidRPr="005241EB" w:rsidRDefault="00952E33" w:rsidP="000C1D3E">
            <w:pPr>
              <w:jc w:val="both"/>
              <w:rPr>
                <w:rFonts w:ascii="Arial" w:hAnsi="Arial" w:cs="Arial"/>
                <w:i/>
                <w:iCs/>
                <w:sz w:val="20"/>
                <w:szCs w:val="20"/>
                <w:lang w:eastAsia="ru-RU"/>
              </w:rPr>
            </w:pPr>
          </w:p>
        </w:tc>
        <w:tc>
          <w:tcPr>
            <w:tcW w:w="472" w:type="pct"/>
            <w:vMerge/>
            <w:tcBorders>
              <w:bottom w:val="single" w:sz="12" w:space="0" w:color="auto"/>
            </w:tcBorders>
          </w:tcPr>
          <w:p w14:paraId="12F13269" w14:textId="77777777" w:rsidR="00952E33" w:rsidRPr="005241EB" w:rsidRDefault="00952E33" w:rsidP="000C1D3E">
            <w:pPr>
              <w:jc w:val="both"/>
              <w:rPr>
                <w:rFonts w:ascii="Arial" w:hAnsi="Arial" w:cs="Arial"/>
                <w:i/>
                <w:iCs/>
                <w:sz w:val="20"/>
                <w:szCs w:val="20"/>
                <w:lang w:eastAsia="ru-RU"/>
              </w:rPr>
            </w:pPr>
          </w:p>
        </w:tc>
      </w:tr>
      <w:tr w:rsidR="00EB71AB" w:rsidRPr="005241EB" w14:paraId="1B535C24" w14:textId="22E2432A" w:rsidTr="00EB71AB">
        <w:trPr>
          <w:trHeight w:val="20"/>
        </w:trPr>
        <w:tc>
          <w:tcPr>
            <w:tcW w:w="1757" w:type="pct"/>
            <w:shd w:val="clear" w:color="auto" w:fill="auto"/>
            <w:noWrap/>
            <w:vAlign w:val="center"/>
            <w:hideMark/>
          </w:tcPr>
          <w:p w14:paraId="389000DD" w14:textId="77777777" w:rsidR="00952E33" w:rsidRPr="005241EB" w:rsidRDefault="00952E33" w:rsidP="001E7040">
            <w:pPr>
              <w:spacing w:after="0"/>
              <w:ind w:right="963"/>
              <w:jc w:val="both"/>
              <w:rPr>
                <w:rFonts w:ascii="Arial" w:hAnsi="Arial" w:cs="Arial"/>
                <w:b/>
                <w:bCs/>
                <w:sz w:val="20"/>
                <w:szCs w:val="20"/>
                <w:lang w:eastAsia="ru-RU"/>
              </w:rPr>
            </w:pPr>
            <w:r w:rsidRPr="005241EB">
              <w:rPr>
                <w:rFonts w:ascii="Arial" w:hAnsi="Arial" w:cs="Arial"/>
                <w:b/>
                <w:bCs/>
                <w:sz w:val="20"/>
                <w:szCs w:val="20"/>
                <w:lang w:eastAsia="ru-RU"/>
              </w:rPr>
              <w:t>Revenue</w:t>
            </w:r>
          </w:p>
        </w:tc>
        <w:tc>
          <w:tcPr>
            <w:tcW w:w="135" w:type="pct"/>
          </w:tcPr>
          <w:p w14:paraId="077DF7D4" w14:textId="77777777" w:rsidR="00952E33" w:rsidRPr="005241EB"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069935D1" w14:textId="48A42FC3" w:rsidR="00952E33" w:rsidRPr="005241EB" w:rsidRDefault="00B177AD" w:rsidP="004B1C16">
            <w:pPr>
              <w:spacing w:after="0" w:line="240" w:lineRule="auto"/>
              <w:jc w:val="right"/>
              <w:rPr>
                <w:rFonts w:ascii="Arial" w:eastAsia="Times New Roman" w:hAnsi="Arial" w:cs="Arial"/>
                <w:b/>
                <w:color w:val="000000"/>
                <w:sz w:val="20"/>
                <w:szCs w:val="20"/>
                <w:lang w:eastAsia="ru-RU"/>
              </w:rPr>
            </w:pPr>
            <w:r w:rsidRPr="00B177AD">
              <w:rPr>
                <w:rFonts w:ascii="Arial" w:hAnsi="Arial" w:cs="Arial"/>
                <w:b/>
                <w:sz w:val="20"/>
                <w:szCs w:val="20"/>
              </w:rPr>
              <w:t>727</w:t>
            </w:r>
          </w:p>
        </w:tc>
        <w:tc>
          <w:tcPr>
            <w:tcW w:w="135" w:type="pct"/>
            <w:vAlign w:val="center"/>
          </w:tcPr>
          <w:p w14:paraId="3EB25670" w14:textId="77777777" w:rsidR="00952E33" w:rsidRPr="005241EB" w:rsidRDefault="00952E33" w:rsidP="004B1C16">
            <w:pPr>
              <w:spacing w:after="0" w:line="240" w:lineRule="auto"/>
              <w:jc w:val="right"/>
              <w:rPr>
                <w:rFonts w:ascii="Arial" w:eastAsia="Times New Roman" w:hAnsi="Arial" w:cs="Arial"/>
                <w:b/>
                <w:color w:val="000000"/>
                <w:sz w:val="20"/>
                <w:szCs w:val="20"/>
                <w:lang w:eastAsia="ru-RU"/>
              </w:rPr>
            </w:pPr>
          </w:p>
        </w:tc>
        <w:tc>
          <w:tcPr>
            <w:tcW w:w="473" w:type="pct"/>
            <w:shd w:val="clear" w:color="auto" w:fill="auto"/>
            <w:noWrap/>
            <w:vAlign w:val="center"/>
          </w:tcPr>
          <w:p w14:paraId="5AAAD36A" w14:textId="43DA0D59" w:rsidR="00952E33" w:rsidRPr="005241EB" w:rsidRDefault="00B177AD" w:rsidP="004B1C16">
            <w:pPr>
              <w:spacing w:after="0" w:line="240" w:lineRule="auto"/>
              <w:jc w:val="right"/>
              <w:rPr>
                <w:rFonts w:ascii="Arial" w:eastAsia="Times New Roman" w:hAnsi="Arial" w:cs="Arial"/>
                <w:b/>
                <w:iCs/>
                <w:color w:val="000000"/>
                <w:sz w:val="20"/>
                <w:szCs w:val="20"/>
                <w:lang w:eastAsia="ru-RU"/>
              </w:rPr>
            </w:pPr>
            <w:r w:rsidRPr="00B177AD">
              <w:rPr>
                <w:rFonts w:ascii="Arial" w:hAnsi="Arial" w:cs="Arial"/>
                <w:b/>
                <w:sz w:val="20"/>
                <w:szCs w:val="20"/>
              </w:rPr>
              <w:t>766</w:t>
            </w:r>
          </w:p>
        </w:tc>
        <w:tc>
          <w:tcPr>
            <w:tcW w:w="474" w:type="pct"/>
            <w:shd w:val="clear" w:color="auto" w:fill="auto"/>
            <w:noWrap/>
            <w:vAlign w:val="center"/>
          </w:tcPr>
          <w:p w14:paraId="667D6358" w14:textId="0F0C758C"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-5%</w:t>
            </w:r>
          </w:p>
        </w:tc>
        <w:tc>
          <w:tcPr>
            <w:tcW w:w="134" w:type="pct"/>
            <w:vAlign w:val="center"/>
          </w:tcPr>
          <w:p w14:paraId="51DBF907" w14:textId="77777777" w:rsidR="00952E33" w:rsidRPr="005241EB"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vAlign w:val="center"/>
          </w:tcPr>
          <w:p w14:paraId="6DB26174" w14:textId="683A0E03"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3,021</w:t>
            </w:r>
          </w:p>
        </w:tc>
        <w:tc>
          <w:tcPr>
            <w:tcW w:w="474" w:type="pct"/>
            <w:vAlign w:val="center"/>
          </w:tcPr>
          <w:p w14:paraId="4B060CCB" w14:textId="7F22C530"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2,642</w:t>
            </w:r>
          </w:p>
        </w:tc>
        <w:tc>
          <w:tcPr>
            <w:tcW w:w="472" w:type="pct"/>
            <w:vAlign w:val="center"/>
          </w:tcPr>
          <w:p w14:paraId="5D3773DA" w14:textId="07FE4F20"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14%</w:t>
            </w:r>
          </w:p>
        </w:tc>
      </w:tr>
      <w:tr w:rsidR="00EB71AB" w:rsidRPr="005241EB" w14:paraId="3B234CE1" w14:textId="33646AFB" w:rsidTr="00EB71AB">
        <w:trPr>
          <w:trHeight w:val="20"/>
        </w:trPr>
        <w:tc>
          <w:tcPr>
            <w:tcW w:w="1757" w:type="pct"/>
            <w:tcBorders>
              <w:bottom w:val="single" w:sz="2" w:space="0" w:color="auto"/>
            </w:tcBorders>
            <w:shd w:val="clear" w:color="auto" w:fill="auto"/>
            <w:noWrap/>
            <w:vAlign w:val="center"/>
            <w:hideMark/>
          </w:tcPr>
          <w:p w14:paraId="6802A213" w14:textId="274332E4" w:rsidR="00952E33" w:rsidRPr="005241EB" w:rsidRDefault="00952E33" w:rsidP="000C1D3E">
            <w:pPr>
              <w:spacing w:after="0"/>
              <w:jc w:val="both"/>
              <w:rPr>
                <w:rFonts w:ascii="Arial" w:hAnsi="Arial" w:cs="Arial"/>
                <w:sz w:val="20"/>
                <w:szCs w:val="20"/>
                <w:lang w:eastAsia="ru-RU"/>
              </w:rPr>
            </w:pPr>
            <w:r w:rsidRPr="005241EB">
              <w:rPr>
                <w:rFonts w:ascii="Arial" w:hAnsi="Arial" w:cs="Arial"/>
                <w:sz w:val="20"/>
                <w:szCs w:val="20"/>
                <w:lang w:eastAsia="ru-RU"/>
              </w:rPr>
              <w:t>IAS 41 standard</w:t>
            </w:r>
            <w:r w:rsidR="00127463" w:rsidRPr="005241EB">
              <w:rPr>
                <w:rFonts w:ascii="Arial" w:hAnsi="Arial" w:cs="Arial"/>
                <w:sz w:val="20"/>
                <w:szCs w:val="20"/>
                <w:lang w:eastAsia="ru-RU"/>
              </w:rPr>
              <w:t xml:space="preserve"> gain/(</w:t>
            </w:r>
            <w:r w:rsidRPr="005241EB">
              <w:rPr>
                <w:rFonts w:ascii="Arial" w:hAnsi="Arial" w:cs="Arial"/>
                <w:sz w:val="20"/>
                <w:szCs w:val="20"/>
                <w:lang w:eastAsia="ru-RU"/>
              </w:rPr>
              <w:t>loss</w:t>
            </w:r>
            <w:r w:rsidR="00127463" w:rsidRPr="005241EB">
              <w:rPr>
                <w:rFonts w:ascii="Arial" w:hAnsi="Arial" w:cs="Arial"/>
                <w:sz w:val="20"/>
                <w:szCs w:val="20"/>
                <w:lang w:eastAsia="ru-RU"/>
              </w:rPr>
              <w:t>)</w:t>
            </w:r>
          </w:p>
        </w:tc>
        <w:tc>
          <w:tcPr>
            <w:tcW w:w="135" w:type="pct"/>
          </w:tcPr>
          <w:p w14:paraId="48109A4E" w14:textId="77777777" w:rsidR="00952E33" w:rsidRPr="005241EB" w:rsidRDefault="00952E33" w:rsidP="000C1D3E">
            <w:pPr>
              <w:spacing w:after="0"/>
              <w:jc w:val="right"/>
              <w:rPr>
                <w:rFonts w:ascii="Arial" w:hAnsi="Arial" w:cs="Arial"/>
                <w:sz w:val="20"/>
                <w:szCs w:val="20"/>
                <w:lang w:eastAsia="ru-RU"/>
              </w:rPr>
            </w:pPr>
          </w:p>
        </w:tc>
        <w:tc>
          <w:tcPr>
            <w:tcW w:w="473" w:type="pct"/>
            <w:tcBorders>
              <w:bottom w:val="single" w:sz="2" w:space="0" w:color="auto"/>
            </w:tcBorders>
            <w:shd w:val="clear" w:color="auto" w:fill="auto"/>
            <w:noWrap/>
            <w:vAlign w:val="center"/>
          </w:tcPr>
          <w:p w14:paraId="3FFC6F4A" w14:textId="12988C9D"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 xml:space="preserve"> 26</w:t>
            </w:r>
          </w:p>
        </w:tc>
        <w:tc>
          <w:tcPr>
            <w:tcW w:w="135" w:type="pct"/>
            <w:tcBorders>
              <w:bottom w:val="single" w:sz="2" w:space="0" w:color="auto"/>
            </w:tcBorders>
            <w:vAlign w:val="center"/>
          </w:tcPr>
          <w:p w14:paraId="52463243" w14:textId="77777777" w:rsidR="00952E33" w:rsidRPr="005241EB" w:rsidRDefault="00952E33" w:rsidP="004B1C16">
            <w:pPr>
              <w:spacing w:after="0" w:line="240" w:lineRule="auto"/>
              <w:jc w:val="right"/>
              <w:rPr>
                <w:rFonts w:ascii="Arial" w:hAnsi="Arial" w:cs="Arial"/>
                <w:sz w:val="20"/>
                <w:szCs w:val="20"/>
              </w:rPr>
            </w:pPr>
          </w:p>
        </w:tc>
        <w:tc>
          <w:tcPr>
            <w:tcW w:w="473" w:type="pct"/>
            <w:tcBorders>
              <w:bottom w:val="single" w:sz="2" w:space="0" w:color="auto"/>
            </w:tcBorders>
            <w:shd w:val="clear" w:color="auto" w:fill="auto"/>
            <w:noWrap/>
            <w:vAlign w:val="center"/>
          </w:tcPr>
          <w:p w14:paraId="6A032002" w14:textId="3FA69D74"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(9)</w:t>
            </w:r>
          </w:p>
        </w:tc>
        <w:tc>
          <w:tcPr>
            <w:tcW w:w="474" w:type="pct"/>
            <w:tcBorders>
              <w:bottom w:val="single" w:sz="2" w:space="0" w:color="auto"/>
            </w:tcBorders>
            <w:shd w:val="clear" w:color="auto" w:fill="auto"/>
            <w:noWrap/>
            <w:vAlign w:val="center"/>
          </w:tcPr>
          <w:p w14:paraId="14EFED9B" w14:textId="0DC3F7FC"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389%</w:t>
            </w:r>
          </w:p>
        </w:tc>
        <w:tc>
          <w:tcPr>
            <w:tcW w:w="134" w:type="pct"/>
            <w:tcBorders>
              <w:bottom w:val="single" w:sz="2" w:space="0" w:color="auto"/>
            </w:tcBorders>
            <w:vAlign w:val="center"/>
          </w:tcPr>
          <w:p w14:paraId="767246C2" w14:textId="77777777" w:rsidR="00952E33" w:rsidRPr="005241EB" w:rsidRDefault="00952E33" w:rsidP="004B1C16">
            <w:pPr>
              <w:spacing w:after="0" w:line="240" w:lineRule="auto"/>
              <w:jc w:val="right"/>
              <w:rPr>
                <w:rFonts w:ascii="Arial" w:hAnsi="Arial" w:cs="Arial"/>
                <w:sz w:val="20"/>
                <w:szCs w:val="20"/>
              </w:rPr>
            </w:pPr>
          </w:p>
        </w:tc>
        <w:tc>
          <w:tcPr>
            <w:tcW w:w="473" w:type="pct"/>
            <w:tcBorders>
              <w:bottom w:val="single" w:sz="2" w:space="0" w:color="auto"/>
            </w:tcBorders>
            <w:vAlign w:val="center"/>
          </w:tcPr>
          <w:p w14:paraId="26A05B26" w14:textId="0623F40E"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(48)</w:t>
            </w:r>
          </w:p>
        </w:tc>
        <w:tc>
          <w:tcPr>
            <w:tcW w:w="474" w:type="pct"/>
            <w:tcBorders>
              <w:bottom w:val="single" w:sz="2" w:space="0" w:color="auto"/>
            </w:tcBorders>
            <w:vAlign w:val="center"/>
          </w:tcPr>
          <w:p w14:paraId="3BC2A5FD" w14:textId="5CB61A02"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(128)</w:t>
            </w:r>
          </w:p>
        </w:tc>
        <w:tc>
          <w:tcPr>
            <w:tcW w:w="472" w:type="pct"/>
            <w:tcBorders>
              <w:bottom w:val="single" w:sz="2" w:space="0" w:color="auto"/>
            </w:tcBorders>
            <w:vAlign w:val="center"/>
          </w:tcPr>
          <w:p w14:paraId="2E68F188" w14:textId="1F0DC665" w:rsidR="00952E33" w:rsidRPr="005241EB" w:rsidRDefault="00B177AD" w:rsidP="004B1C16">
            <w:pPr>
              <w:spacing w:after="0" w:line="240" w:lineRule="auto"/>
              <w:jc w:val="right"/>
              <w:rPr>
                <w:rFonts w:ascii="Arial" w:hAnsi="Arial" w:cs="Arial"/>
                <w:bCs/>
                <w:sz w:val="20"/>
                <w:szCs w:val="20"/>
              </w:rPr>
            </w:pPr>
            <w:r w:rsidRPr="00B177AD">
              <w:rPr>
                <w:rFonts w:ascii="Arial" w:hAnsi="Arial" w:cs="Arial"/>
                <w:sz w:val="20"/>
                <w:szCs w:val="20"/>
              </w:rPr>
              <w:t>63%</w:t>
            </w:r>
          </w:p>
        </w:tc>
      </w:tr>
      <w:tr w:rsidR="00EB71AB" w:rsidRPr="005241EB" w14:paraId="486F2D23" w14:textId="7EE97470" w:rsidTr="00EB71AB">
        <w:trPr>
          <w:trHeight w:val="20"/>
        </w:trPr>
        <w:tc>
          <w:tcPr>
            <w:tcW w:w="1757" w:type="pct"/>
            <w:shd w:val="clear" w:color="auto" w:fill="auto"/>
            <w:noWrap/>
            <w:vAlign w:val="center"/>
            <w:hideMark/>
          </w:tcPr>
          <w:p w14:paraId="4F709E55" w14:textId="77777777" w:rsidR="00952E33" w:rsidRPr="005241EB" w:rsidRDefault="00952E33" w:rsidP="000C1D3E">
            <w:pPr>
              <w:spacing w:after="0"/>
              <w:jc w:val="both"/>
              <w:rPr>
                <w:rFonts w:ascii="Arial" w:hAnsi="Arial" w:cs="Arial"/>
                <w:b/>
                <w:bCs/>
                <w:sz w:val="20"/>
                <w:szCs w:val="20"/>
                <w:lang w:eastAsia="ru-RU"/>
              </w:rPr>
            </w:pPr>
            <w:r w:rsidRPr="005241EB">
              <w:rPr>
                <w:rFonts w:ascii="Arial" w:hAnsi="Arial" w:cs="Arial"/>
                <w:b/>
                <w:bCs/>
                <w:sz w:val="20"/>
                <w:szCs w:val="20"/>
                <w:lang w:eastAsia="ru-RU"/>
              </w:rPr>
              <w:t>Gross profit</w:t>
            </w:r>
          </w:p>
        </w:tc>
        <w:tc>
          <w:tcPr>
            <w:tcW w:w="135" w:type="pct"/>
          </w:tcPr>
          <w:p w14:paraId="2E77008A" w14:textId="77777777" w:rsidR="00952E33" w:rsidRPr="005241EB"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265C89EC" w14:textId="716BFA58" w:rsidR="00952E33" w:rsidRPr="005241EB" w:rsidRDefault="00B177AD" w:rsidP="004B1C16">
            <w:pPr>
              <w:spacing w:after="0" w:line="240" w:lineRule="auto"/>
              <w:jc w:val="right"/>
              <w:rPr>
                <w:rFonts w:ascii="Arial" w:eastAsia="Times New Roman" w:hAnsi="Arial" w:cs="Arial"/>
                <w:b/>
                <w:color w:val="000000"/>
                <w:sz w:val="20"/>
                <w:szCs w:val="20"/>
                <w:lang w:eastAsia="ru-RU"/>
              </w:rPr>
            </w:pPr>
            <w:r w:rsidRPr="00B177AD">
              <w:rPr>
                <w:rFonts w:ascii="Arial" w:hAnsi="Arial" w:cs="Arial"/>
                <w:b/>
                <w:sz w:val="20"/>
                <w:szCs w:val="20"/>
              </w:rPr>
              <w:t>176</w:t>
            </w:r>
          </w:p>
        </w:tc>
        <w:tc>
          <w:tcPr>
            <w:tcW w:w="135" w:type="pct"/>
            <w:vAlign w:val="center"/>
          </w:tcPr>
          <w:p w14:paraId="4723E9C4" w14:textId="77777777" w:rsidR="00952E33" w:rsidRPr="005241EB" w:rsidRDefault="00952E33" w:rsidP="004B1C16">
            <w:pPr>
              <w:spacing w:after="0" w:line="240" w:lineRule="auto"/>
              <w:jc w:val="right"/>
              <w:rPr>
                <w:rFonts w:ascii="Arial" w:eastAsia="Times New Roman" w:hAnsi="Arial" w:cs="Arial"/>
                <w:b/>
                <w:color w:val="000000"/>
                <w:sz w:val="20"/>
                <w:szCs w:val="20"/>
                <w:lang w:eastAsia="ru-RU"/>
              </w:rPr>
            </w:pPr>
          </w:p>
        </w:tc>
        <w:tc>
          <w:tcPr>
            <w:tcW w:w="473" w:type="pct"/>
            <w:shd w:val="clear" w:color="auto" w:fill="auto"/>
            <w:noWrap/>
            <w:vAlign w:val="center"/>
          </w:tcPr>
          <w:p w14:paraId="47CBE589" w14:textId="0CD6D901" w:rsidR="00952E33" w:rsidRPr="005241EB" w:rsidRDefault="00B177AD" w:rsidP="004B1C16">
            <w:pPr>
              <w:spacing w:after="0" w:line="240" w:lineRule="auto"/>
              <w:jc w:val="right"/>
              <w:rPr>
                <w:rFonts w:ascii="Arial" w:eastAsia="Times New Roman" w:hAnsi="Arial" w:cs="Arial"/>
                <w:b/>
                <w:iCs/>
                <w:color w:val="000000"/>
                <w:sz w:val="20"/>
                <w:szCs w:val="20"/>
                <w:lang w:eastAsia="ru-RU"/>
              </w:rPr>
            </w:pPr>
            <w:r w:rsidRPr="00B177AD">
              <w:rPr>
                <w:rFonts w:ascii="Arial" w:hAnsi="Arial" w:cs="Arial"/>
                <w:b/>
                <w:sz w:val="20"/>
                <w:szCs w:val="20"/>
              </w:rPr>
              <w:t>210</w:t>
            </w:r>
          </w:p>
        </w:tc>
        <w:tc>
          <w:tcPr>
            <w:tcW w:w="474" w:type="pct"/>
            <w:shd w:val="clear" w:color="auto" w:fill="auto"/>
            <w:noWrap/>
            <w:vAlign w:val="center"/>
          </w:tcPr>
          <w:p w14:paraId="743190BC" w14:textId="65BBC9A6"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-16%</w:t>
            </w:r>
          </w:p>
        </w:tc>
        <w:tc>
          <w:tcPr>
            <w:tcW w:w="134" w:type="pct"/>
            <w:vAlign w:val="center"/>
          </w:tcPr>
          <w:p w14:paraId="669E25CA" w14:textId="77777777" w:rsidR="00952E33" w:rsidRPr="005241EB"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vAlign w:val="center"/>
          </w:tcPr>
          <w:p w14:paraId="4684C4CE" w14:textId="48184C93"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639</w:t>
            </w:r>
          </w:p>
        </w:tc>
        <w:tc>
          <w:tcPr>
            <w:tcW w:w="474" w:type="pct"/>
            <w:vAlign w:val="center"/>
          </w:tcPr>
          <w:p w14:paraId="1377CB6D" w14:textId="7FDE08A2"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608</w:t>
            </w:r>
          </w:p>
        </w:tc>
        <w:tc>
          <w:tcPr>
            <w:tcW w:w="472" w:type="pct"/>
            <w:vAlign w:val="center"/>
          </w:tcPr>
          <w:p w14:paraId="5D24E5B2" w14:textId="2B52EB1B"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5%</w:t>
            </w:r>
          </w:p>
        </w:tc>
      </w:tr>
      <w:tr w:rsidR="00EB71AB" w:rsidRPr="005241EB" w14:paraId="4E7190D6" w14:textId="6B8CC4FD" w:rsidTr="00EB71AB">
        <w:trPr>
          <w:trHeight w:val="20"/>
        </w:trPr>
        <w:tc>
          <w:tcPr>
            <w:tcW w:w="1757" w:type="pct"/>
            <w:shd w:val="clear" w:color="auto" w:fill="auto"/>
            <w:noWrap/>
            <w:vAlign w:val="center"/>
            <w:hideMark/>
          </w:tcPr>
          <w:p w14:paraId="6C2377C5" w14:textId="77777777" w:rsidR="00952E33" w:rsidRPr="005241EB" w:rsidRDefault="00952E33" w:rsidP="000C1D3E">
            <w:pPr>
              <w:spacing w:after="0"/>
              <w:jc w:val="both"/>
              <w:rPr>
                <w:rFonts w:ascii="Arial" w:hAnsi="Arial" w:cs="Arial"/>
                <w:i/>
                <w:iCs/>
                <w:sz w:val="20"/>
                <w:szCs w:val="20"/>
                <w:lang w:eastAsia="ru-RU"/>
              </w:rPr>
            </w:pPr>
            <w:r w:rsidRPr="005241EB">
              <w:rPr>
                <w:rFonts w:ascii="Arial" w:hAnsi="Arial" w:cs="Arial"/>
                <w:i/>
                <w:iCs/>
                <w:sz w:val="20"/>
                <w:szCs w:val="20"/>
                <w:lang w:eastAsia="ru-RU"/>
              </w:rPr>
              <w:t>Gross profit margin</w:t>
            </w:r>
          </w:p>
        </w:tc>
        <w:tc>
          <w:tcPr>
            <w:tcW w:w="135" w:type="pct"/>
          </w:tcPr>
          <w:p w14:paraId="27B6BB87" w14:textId="77777777" w:rsidR="00952E33" w:rsidRPr="005241EB" w:rsidRDefault="00952E33" w:rsidP="000C1D3E">
            <w:pPr>
              <w:spacing w:after="0"/>
              <w:jc w:val="right"/>
              <w:rPr>
                <w:rFonts w:ascii="Arial" w:hAnsi="Arial" w:cs="Arial"/>
                <w:i/>
                <w:iCs/>
                <w:sz w:val="20"/>
                <w:szCs w:val="20"/>
                <w:lang w:eastAsia="ru-RU"/>
              </w:rPr>
            </w:pPr>
          </w:p>
        </w:tc>
        <w:tc>
          <w:tcPr>
            <w:tcW w:w="473" w:type="pct"/>
            <w:shd w:val="clear" w:color="auto" w:fill="auto"/>
            <w:noWrap/>
            <w:vAlign w:val="center"/>
          </w:tcPr>
          <w:p w14:paraId="2844E05E" w14:textId="12A57CB3" w:rsidR="00952E33" w:rsidRPr="005241EB" w:rsidRDefault="00B177AD" w:rsidP="004B1C16">
            <w:pPr>
              <w:spacing w:after="0" w:line="240" w:lineRule="auto"/>
              <w:jc w:val="right"/>
              <w:rPr>
                <w:rFonts w:ascii="Arial" w:eastAsia="Times New Roman" w:hAnsi="Arial" w:cs="Arial"/>
                <w:i/>
                <w:color w:val="000000"/>
                <w:sz w:val="20"/>
                <w:szCs w:val="20"/>
                <w:lang w:eastAsia="ru-RU"/>
              </w:rPr>
            </w:pPr>
            <w:r w:rsidRPr="00B177AD">
              <w:rPr>
                <w:rFonts w:ascii="Arial" w:hAnsi="Arial" w:cs="Arial"/>
                <w:i/>
                <w:sz w:val="20"/>
                <w:szCs w:val="20"/>
              </w:rPr>
              <w:t>24%</w:t>
            </w:r>
          </w:p>
        </w:tc>
        <w:tc>
          <w:tcPr>
            <w:tcW w:w="135" w:type="pct"/>
            <w:vAlign w:val="center"/>
          </w:tcPr>
          <w:p w14:paraId="75604412" w14:textId="77777777" w:rsidR="00952E33" w:rsidRPr="005241EB" w:rsidRDefault="00952E33" w:rsidP="004B1C16">
            <w:pPr>
              <w:spacing w:after="0" w:line="240" w:lineRule="auto"/>
              <w:jc w:val="right"/>
              <w:rPr>
                <w:rFonts w:ascii="Arial" w:eastAsia="Times New Roman" w:hAnsi="Arial" w:cs="Arial"/>
                <w:i/>
                <w:color w:val="000000"/>
                <w:sz w:val="20"/>
                <w:szCs w:val="20"/>
                <w:lang w:eastAsia="ru-RU"/>
              </w:rPr>
            </w:pPr>
          </w:p>
        </w:tc>
        <w:tc>
          <w:tcPr>
            <w:tcW w:w="473" w:type="pct"/>
            <w:shd w:val="clear" w:color="auto" w:fill="auto"/>
            <w:noWrap/>
            <w:vAlign w:val="center"/>
          </w:tcPr>
          <w:p w14:paraId="09206326" w14:textId="39C6CE3F" w:rsidR="00952E33" w:rsidRPr="005241EB" w:rsidRDefault="00B177AD" w:rsidP="004B1C16">
            <w:pPr>
              <w:spacing w:after="0" w:line="240" w:lineRule="auto"/>
              <w:jc w:val="right"/>
              <w:rPr>
                <w:rFonts w:ascii="Arial" w:eastAsia="Times New Roman" w:hAnsi="Arial" w:cs="Arial"/>
                <w:i/>
                <w:color w:val="000000"/>
                <w:sz w:val="20"/>
                <w:szCs w:val="20"/>
                <w:lang w:eastAsia="ru-RU"/>
              </w:rPr>
            </w:pPr>
            <w:r w:rsidRPr="00B177AD">
              <w:rPr>
                <w:rFonts w:ascii="Arial" w:hAnsi="Arial" w:cs="Arial"/>
                <w:i/>
                <w:sz w:val="20"/>
                <w:szCs w:val="20"/>
              </w:rPr>
              <w:t>27%</w:t>
            </w:r>
          </w:p>
        </w:tc>
        <w:tc>
          <w:tcPr>
            <w:tcW w:w="474" w:type="pct"/>
            <w:shd w:val="clear" w:color="auto" w:fill="auto"/>
            <w:noWrap/>
            <w:vAlign w:val="center"/>
          </w:tcPr>
          <w:p w14:paraId="3A885EFA" w14:textId="5007754E" w:rsidR="00952E33" w:rsidRPr="005241EB" w:rsidRDefault="00B177AD" w:rsidP="004B1C16">
            <w:pPr>
              <w:spacing w:after="0" w:line="240" w:lineRule="auto"/>
              <w:jc w:val="right"/>
              <w:rPr>
                <w:rFonts w:ascii="Arial" w:eastAsia="Times New Roman" w:hAnsi="Arial" w:cs="Arial"/>
                <w:i/>
                <w:color w:val="000000"/>
                <w:sz w:val="20"/>
                <w:szCs w:val="20"/>
                <w:lang w:eastAsia="ru-RU"/>
              </w:rPr>
            </w:pPr>
            <w:r w:rsidRPr="00B177AD">
              <w:rPr>
                <w:rFonts w:ascii="Arial" w:hAnsi="Arial" w:cs="Arial"/>
                <w:i/>
                <w:sz w:val="20"/>
                <w:szCs w:val="20"/>
              </w:rPr>
              <w:t>-3pps</w:t>
            </w:r>
          </w:p>
        </w:tc>
        <w:tc>
          <w:tcPr>
            <w:tcW w:w="134" w:type="pct"/>
            <w:vAlign w:val="center"/>
          </w:tcPr>
          <w:p w14:paraId="534AD909" w14:textId="77777777" w:rsidR="00952E33" w:rsidRPr="005241EB" w:rsidRDefault="00952E33" w:rsidP="004B1C16">
            <w:pPr>
              <w:spacing w:after="0" w:line="240" w:lineRule="auto"/>
              <w:jc w:val="right"/>
              <w:rPr>
                <w:rFonts w:ascii="Arial" w:eastAsia="Times New Roman" w:hAnsi="Arial" w:cs="Arial"/>
                <w:i/>
                <w:color w:val="000000"/>
                <w:sz w:val="20"/>
                <w:szCs w:val="20"/>
                <w:lang w:eastAsia="ru-RU"/>
              </w:rPr>
            </w:pPr>
          </w:p>
        </w:tc>
        <w:tc>
          <w:tcPr>
            <w:tcW w:w="473" w:type="pct"/>
            <w:vAlign w:val="center"/>
          </w:tcPr>
          <w:p w14:paraId="13E35633" w14:textId="241D3B5A" w:rsidR="00952E33" w:rsidRPr="005241EB" w:rsidRDefault="00B177AD" w:rsidP="004B1C16">
            <w:pPr>
              <w:spacing w:after="0" w:line="240" w:lineRule="auto"/>
              <w:jc w:val="right"/>
              <w:rPr>
                <w:rFonts w:ascii="Arial" w:eastAsia="Times New Roman" w:hAnsi="Arial" w:cs="Arial"/>
                <w:i/>
                <w:color w:val="000000"/>
                <w:sz w:val="20"/>
                <w:szCs w:val="20"/>
                <w:lang w:eastAsia="ru-RU"/>
              </w:rPr>
            </w:pPr>
            <w:r w:rsidRPr="00B177AD">
              <w:rPr>
                <w:rFonts w:ascii="Arial" w:hAnsi="Arial" w:cs="Arial"/>
                <w:i/>
                <w:sz w:val="20"/>
                <w:szCs w:val="20"/>
              </w:rPr>
              <w:t>21%</w:t>
            </w:r>
          </w:p>
        </w:tc>
        <w:tc>
          <w:tcPr>
            <w:tcW w:w="474" w:type="pct"/>
            <w:vAlign w:val="center"/>
          </w:tcPr>
          <w:p w14:paraId="758B73CB" w14:textId="53332B74" w:rsidR="00952E33" w:rsidRPr="005241EB" w:rsidRDefault="00B177AD" w:rsidP="004B1C16">
            <w:pPr>
              <w:spacing w:after="0" w:line="240" w:lineRule="auto"/>
              <w:jc w:val="right"/>
              <w:rPr>
                <w:rFonts w:ascii="Arial" w:eastAsia="Times New Roman" w:hAnsi="Arial" w:cs="Arial"/>
                <w:i/>
                <w:color w:val="000000"/>
                <w:sz w:val="20"/>
                <w:szCs w:val="20"/>
                <w:lang w:eastAsia="ru-RU"/>
              </w:rPr>
            </w:pPr>
            <w:r w:rsidRPr="00B177AD">
              <w:rPr>
                <w:rFonts w:ascii="Arial" w:hAnsi="Arial" w:cs="Arial"/>
                <w:i/>
                <w:sz w:val="20"/>
                <w:szCs w:val="20"/>
              </w:rPr>
              <w:t>23%</w:t>
            </w:r>
          </w:p>
        </w:tc>
        <w:tc>
          <w:tcPr>
            <w:tcW w:w="472" w:type="pct"/>
            <w:vAlign w:val="center"/>
          </w:tcPr>
          <w:p w14:paraId="126E0A42" w14:textId="07FE4A7C" w:rsidR="00952E33" w:rsidRPr="005241EB" w:rsidRDefault="00B177AD" w:rsidP="004B1C16">
            <w:pPr>
              <w:spacing w:after="0" w:line="240" w:lineRule="auto"/>
              <w:jc w:val="right"/>
              <w:rPr>
                <w:rFonts w:ascii="Arial" w:hAnsi="Arial" w:cs="Arial"/>
                <w:bCs/>
                <w:i/>
                <w:sz w:val="20"/>
                <w:szCs w:val="20"/>
              </w:rPr>
            </w:pPr>
            <w:r w:rsidRPr="00B177AD">
              <w:rPr>
                <w:rFonts w:ascii="Arial" w:hAnsi="Arial" w:cs="Arial"/>
                <w:i/>
                <w:sz w:val="20"/>
                <w:szCs w:val="20"/>
              </w:rPr>
              <w:t>-2pps</w:t>
            </w:r>
          </w:p>
        </w:tc>
      </w:tr>
      <w:tr w:rsidR="00EB71AB" w:rsidRPr="005241EB" w14:paraId="21F8E5A3" w14:textId="5A4F4837" w:rsidTr="00EB71AB">
        <w:trPr>
          <w:trHeight w:val="20"/>
        </w:trPr>
        <w:tc>
          <w:tcPr>
            <w:tcW w:w="1757" w:type="pct"/>
            <w:shd w:val="clear" w:color="auto" w:fill="auto"/>
            <w:noWrap/>
            <w:vAlign w:val="center"/>
          </w:tcPr>
          <w:p w14:paraId="6C44E568" w14:textId="3D521B29" w:rsidR="00952E33" w:rsidRPr="005241EB" w:rsidRDefault="00952E33" w:rsidP="000C1D3E">
            <w:pPr>
              <w:spacing w:after="0"/>
              <w:jc w:val="both"/>
              <w:rPr>
                <w:rFonts w:ascii="Arial" w:hAnsi="Arial" w:cs="Arial"/>
                <w:sz w:val="20"/>
                <w:szCs w:val="20"/>
                <w:lang w:eastAsia="ru-RU"/>
              </w:rPr>
            </w:pPr>
            <w:r w:rsidRPr="005241EB">
              <w:rPr>
                <w:rFonts w:ascii="Arial" w:hAnsi="Arial" w:cs="Arial"/>
                <w:sz w:val="20"/>
                <w:szCs w:val="20"/>
                <w:lang w:eastAsia="ru-RU"/>
              </w:rPr>
              <w:t>War-related expenses</w:t>
            </w:r>
          </w:p>
        </w:tc>
        <w:tc>
          <w:tcPr>
            <w:tcW w:w="135" w:type="pct"/>
          </w:tcPr>
          <w:p w14:paraId="2A21B899" w14:textId="77777777" w:rsidR="00952E33" w:rsidRPr="005241EB" w:rsidRDefault="00952E33" w:rsidP="000C1D3E">
            <w:pPr>
              <w:spacing w:after="0"/>
              <w:jc w:val="right"/>
              <w:rPr>
                <w:rFonts w:ascii="Arial" w:hAnsi="Arial" w:cs="Arial"/>
                <w:sz w:val="20"/>
                <w:szCs w:val="20"/>
                <w:lang w:eastAsia="ru-RU"/>
              </w:rPr>
            </w:pPr>
          </w:p>
        </w:tc>
        <w:tc>
          <w:tcPr>
            <w:tcW w:w="473" w:type="pct"/>
            <w:shd w:val="clear" w:color="auto" w:fill="auto"/>
            <w:noWrap/>
            <w:vAlign w:val="center"/>
          </w:tcPr>
          <w:p w14:paraId="6AB39C1F" w14:textId="6A34E5C3"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(12)</w:t>
            </w:r>
          </w:p>
        </w:tc>
        <w:tc>
          <w:tcPr>
            <w:tcW w:w="135" w:type="pct"/>
            <w:vAlign w:val="center"/>
          </w:tcPr>
          <w:p w14:paraId="0779499A" w14:textId="77777777" w:rsidR="00952E33" w:rsidRPr="005241EB" w:rsidRDefault="00952E33" w:rsidP="004B1C16">
            <w:pPr>
              <w:spacing w:after="0" w:line="240" w:lineRule="auto"/>
              <w:jc w:val="right"/>
              <w:rPr>
                <w:rFonts w:ascii="Arial" w:hAnsi="Arial" w:cs="Arial"/>
                <w:sz w:val="20"/>
                <w:szCs w:val="20"/>
              </w:rPr>
            </w:pPr>
          </w:p>
        </w:tc>
        <w:tc>
          <w:tcPr>
            <w:tcW w:w="473" w:type="pct"/>
            <w:shd w:val="clear" w:color="auto" w:fill="auto"/>
            <w:noWrap/>
            <w:vAlign w:val="center"/>
          </w:tcPr>
          <w:p w14:paraId="5309417B" w14:textId="185D0450"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(24)</w:t>
            </w:r>
          </w:p>
        </w:tc>
        <w:tc>
          <w:tcPr>
            <w:tcW w:w="474" w:type="pct"/>
            <w:shd w:val="clear" w:color="auto" w:fill="auto"/>
            <w:noWrap/>
            <w:vAlign w:val="center"/>
          </w:tcPr>
          <w:p w14:paraId="2521EFCA" w14:textId="28D10B8E"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-50%</w:t>
            </w:r>
          </w:p>
        </w:tc>
        <w:tc>
          <w:tcPr>
            <w:tcW w:w="134" w:type="pct"/>
            <w:vAlign w:val="center"/>
          </w:tcPr>
          <w:p w14:paraId="640DF780" w14:textId="77777777" w:rsidR="00952E33" w:rsidRPr="005241EB" w:rsidRDefault="00952E33" w:rsidP="004B1C16">
            <w:pPr>
              <w:spacing w:after="0" w:line="240" w:lineRule="auto"/>
              <w:jc w:val="right"/>
              <w:rPr>
                <w:rFonts w:ascii="Arial" w:hAnsi="Arial" w:cs="Arial"/>
                <w:sz w:val="20"/>
                <w:szCs w:val="20"/>
              </w:rPr>
            </w:pPr>
          </w:p>
        </w:tc>
        <w:tc>
          <w:tcPr>
            <w:tcW w:w="473" w:type="pct"/>
            <w:vAlign w:val="center"/>
          </w:tcPr>
          <w:p w14:paraId="23C62F30" w14:textId="39BF01E9" w:rsidR="00952E33" w:rsidRPr="005241EB" w:rsidRDefault="00B177AD" w:rsidP="004B1C16">
            <w:pPr>
              <w:spacing w:after="0" w:line="240" w:lineRule="auto"/>
              <w:jc w:val="right"/>
              <w:rPr>
                <w:rFonts w:ascii="Arial" w:hAnsi="Arial" w:cs="Arial"/>
                <w:sz w:val="20"/>
                <w:szCs w:val="20"/>
                <w:highlight w:val="yellow"/>
              </w:rPr>
            </w:pPr>
            <w:r w:rsidRPr="00B177AD">
              <w:rPr>
                <w:rFonts w:ascii="Arial" w:hAnsi="Arial" w:cs="Arial"/>
                <w:sz w:val="20"/>
                <w:szCs w:val="20"/>
              </w:rPr>
              <w:t>(35)</w:t>
            </w:r>
          </w:p>
        </w:tc>
        <w:tc>
          <w:tcPr>
            <w:tcW w:w="474" w:type="pct"/>
            <w:vAlign w:val="center"/>
          </w:tcPr>
          <w:p w14:paraId="37CCD74C" w14:textId="2C201197" w:rsidR="00952E33" w:rsidRPr="005241EB" w:rsidRDefault="00B177AD" w:rsidP="004B1C16">
            <w:pPr>
              <w:spacing w:after="0" w:line="240" w:lineRule="auto"/>
              <w:jc w:val="right"/>
              <w:rPr>
                <w:rFonts w:ascii="Arial" w:hAnsi="Arial" w:cs="Arial"/>
                <w:sz w:val="20"/>
                <w:szCs w:val="20"/>
              </w:rPr>
            </w:pPr>
            <w:r w:rsidRPr="00B177AD">
              <w:rPr>
                <w:rFonts w:ascii="Arial" w:hAnsi="Arial" w:cs="Arial"/>
                <w:sz w:val="20"/>
                <w:szCs w:val="20"/>
              </w:rPr>
              <w:t>(69)</w:t>
            </w:r>
          </w:p>
        </w:tc>
        <w:tc>
          <w:tcPr>
            <w:tcW w:w="472" w:type="pct"/>
            <w:vAlign w:val="center"/>
          </w:tcPr>
          <w:p w14:paraId="2E923F12" w14:textId="35A089DF" w:rsidR="00952E33" w:rsidRPr="005241EB" w:rsidRDefault="00B177AD" w:rsidP="004B1C16">
            <w:pPr>
              <w:spacing w:after="0" w:line="240" w:lineRule="auto"/>
              <w:jc w:val="right"/>
              <w:rPr>
                <w:rFonts w:ascii="Arial" w:hAnsi="Arial" w:cs="Arial"/>
                <w:bCs/>
                <w:sz w:val="20"/>
                <w:szCs w:val="20"/>
              </w:rPr>
            </w:pPr>
            <w:r w:rsidRPr="00B177AD">
              <w:rPr>
                <w:rFonts w:ascii="Arial" w:hAnsi="Arial" w:cs="Arial"/>
                <w:sz w:val="20"/>
                <w:szCs w:val="20"/>
              </w:rPr>
              <w:t>-49%</w:t>
            </w:r>
          </w:p>
        </w:tc>
      </w:tr>
      <w:tr w:rsidR="00EB71AB" w:rsidRPr="005241EB" w14:paraId="2DEB23ED" w14:textId="51FF68AC" w:rsidTr="00EB71AB">
        <w:trPr>
          <w:trHeight w:val="20"/>
        </w:trPr>
        <w:tc>
          <w:tcPr>
            <w:tcW w:w="1757" w:type="pct"/>
            <w:shd w:val="clear" w:color="auto" w:fill="auto"/>
            <w:noWrap/>
            <w:vAlign w:val="center"/>
            <w:hideMark/>
          </w:tcPr>
          <w:p w14:paraId="6B3442A5" w14:textId="5E10F153" w:rsidR="00952E33" w:rsidRPr="005241EB" w:rsidRDefault="00952E33" w:rsidP="000C1D3E">
            <w:pPr>
              <w:spacing w:after="0"/>
              <w:jc w:val="both"/>
              <w:rPr>
                <w:rFonts w:ascii="Arial" w:hAnsi="Arial" w:cs="Arial"/>
                <w:b/>
                <w:bCs/>
                <w:sz w:val="20"/>
                <w:szCs w:val="20"/>
                <w:lang w:eastAsia="ru-RU"/>
              </w:rPr>
            </w:pPr>
            <w:r w:rsidRPr="005241EB">
              <w:rPr>
                <w:rFonts w:ascii="Arial" w:hAnsi="Arial" w:cs="Arial"/>
                <w:b/>
                <w:bCs/>
                <w:sz w:val="20"/>
                <w:szCs w:val="20"/>
                <w:lang w:eastAsia="ru-RU"/>
              </w:rPr>
              <w:t>Operating profit</w:t>
            </w:r>
          </w:p>
        </w:tc>
        <w:tc>
          <w:tcPr>
            <w:tcW w:w="135" w:type="pct"/>
          </w:tcPr>
          <w:p w14:paraId="4EEDA77B" w14:textId="77777777" w:rsidR="00952E33" w:rsidRPr="005241EB"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0E3EF71F" w14:textId="5C5367B0"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92</w:t>
            </w:r>
          </w:p>
        </w:tc>
        <w:tc>
          <w:tcPr>
            <w:tcW w:w="135" w:type="pct"/>
            <w:vAlign w:val="center"/>
          </w:tcPr>
          <w:p w14:paraId="209B2725" w14:textId="77777777" w:rsidR="00952E33" w:rsidRPr="005241EB" w:rsidRDefault="00952E33" w:rsidP="004B1C16">
            <w:pPr>
              <w:spacing w:after="0" w:line="240" w:lineRule="auto"/>
              <w:jc w:val="right"/>
              <w:rPr>
                <w:rFonts w:ascii="Arial" w:eastAsia="Times New Roman" w:hAnsi="Arial" w:cs="Arial"/>
                <w:b/>
                <w:color w:val="000000"/>
                <w:sz w:val="20"/>
                <w:szCs w:val="20"/>
                <w:lang w:eastAsia="ru-RU"/>
              </w:rPr>
            </w:pPr>
          </w:p>
        </w:tc>
        <w:tc>
          <w:tcPr>
            <w:tcW w:w="473" w:type="pct"/>
            <w:shd w:val="clear" w:color="auto" w:fill="auto"/>
            <w:noWrap/>
            <w:vAlign w:val="center"/>
          </w:tcPr>
          <w:p w14:paraId="7B3989D5" w14:textId="704D1D4F" w:rsidR="00952E33" w:rsidRPr="005241EB" w:rsidRDefault="00B177AD" w:rsidP="004B1C16">
            <w:pPr>
              <w:spacing w:after="0" w:line="240" w:lineRule="auto"/>
              <w:jc w:val="right"/>
              <w:rPr>
                <w:rFonts w:ascii="Arial" w:eastAsia="Times New Roman" w:hAnsi="Arial" w:cs="Arial"/>
                <w:b/>
                <w:iCs/>
                <w:color w:val="000000"/>
                <w:sz w:val="20"/>
                <w:szCs w:val="20"/>
                <w:lang w:eastAsia="ru-RU"/>
              </w:rPr>
            </w:pPr>
            <w:r w:rsidRPr="00B177AD">
              <w:rPr>
                <w:rFonts w:ascii="Arial" w:hAnsi="Arial" w:cs="Arial"/>
                <w:b/>
                <w:sz w:val="20"/>
                <w:szCs w:val="20"/>
              </w:rPr>
              <w:t>79</w:t>
            </w:r>
          </w:p>
        </w:tc>
        <w:tc>
          <w:tcPr>
            <w:tcW w:w="474" w:type="pct"/>
            <w:shd w:val="clear" w:color="auto" w:fill="auto"/>
            <w:noWrap/>
            <w:vAlign w:val="center"/>
          </w:tcPr>
          <w:p w14:paraId="6969B6F3" w14:textId="18599C2A"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16%</w:t>
            </w:r>
          </w:p>
        </w:tc>
        <w:tc>
          <w:tcPr>
            <w:tcW w:w="134" w:type="pct"/>
            <w:vAlign w:val="center"/>
          </w:tcPr>
          <w:p w14:paraId="1027F428" w14:textId="77777777" w:rsidR="00952E33" w:rsidRPr="005241EB"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vAlign w:val="center"/>
          </w:tcPr>
          <w:p w14:paraId="56492DAA" w14:textId="33E443DF"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339</w:t>
            </w:r>
          </w:p>
        </w:tc>
        <w:tc>
          <w:tcPr>
            <w:tcW w:w="474" w:type="pct"/>
            <w:vAlign w:val="center"/>
          </w:tcPr>
          <w:p w14:paraId="1A83450F" w14:textId="044D98ED"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255</w:t>
            </w:r>
            <w:r w:rsidR="00FE11D7" w:rsidRPr="005241EB">
              <w:rPr>
                <w:rFonts w:ascii="Arial" w:hAnsi="Arial" w:cs="Arial"/>
                <w:b/>
                <w:sz w:val="20"/>
                <w:szCs w:val="20"/>
              </w:rPr>
              <w:t xml:space="preserve"> </w:t>
            </w:r>
          </w:p>
        </w:tc>
        <w:tc>
          <w:tcPr>
            <w:tcW w:w="472" w:type="pct"/>
            <w:vAlign w:val="center"/>
          </w:tcPr>
          <w:p w14:paraId="4E5F7D74" w14:textId="3FDF2DD1"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33%</w:t>
            </w:r>
          </w:p>
        </w:tc>
      </w:tr>
      <w:tr w:rsidR="00EB71AB" w:rsidRPr="005241EB" w14:paraId="2D064AC1" w14:textId="405CA55B" w:rsidTr="00EB71AB">
        <w:trPr>
          <w:trHeight w:val="20"/>
        </w:trPr>
        <w:tc>
          <w:tcPr>
            <w:tcW w:w="1757" w:type="pct"/>
            <w:tcBorders>
              <w:bottom w:val="single" w:sz="2" w:space="0" w:color="auto"/>
            </w:tcBorders>
            <w:shd w:val="clear" w:color="auto" w:fill="auto"/>
            <w:noWrap/>
            <w:vAlign w:val="center"/>
            <w:hideMark/>
          </w:tcPr>
          <w:p w14:paraId="30CE0F3E" w14:textId="77777777" w:rsidR="00952E33" w:rsidRPr="005241EB" w:rsidRDefault="00952E33" w:rsidP="000C1D3E">
            <w:pPr>
              <w:spacing w:after="0"/>
              <w:jc w:val="both"/>
              <w:rPr>
                <w:rFonts w:ascii="Arial" w:hAnsi="Arial" w:cs="Arial"/>
                <w:i/>
                <w:iCs/>
                <w:sz w:val="20"/>
                <w:szCs w:val="20"/>
                <w:lang w:eastAsia="ru-RU"/>
              </w:rPr>
            </w:pPr>
            <w:r w:rsidRPr="005241EB">
              <w:rPr>
                <w:rFonts w:ascii="Arial" w:hAnsi="Arial" w:cs="Arial"/>
                <w:i/>
                <w:iCs/>
                <w:sz w:val="20"/>
                <w:szCs w:val="20"/>
                <w:lang w:eastAsia="ru-RU"/>
              </w:rPr>
              <w:t>Operating profit margin</w:t>
            </w:r>
          </w:p>
        </w:tc>
        <w:tc>
          <w:tcPr>
            <w:tcW w:w="135" w:type="pct"/>
          </w:tcPr>
          <w:p w14:paraId="6C2B96B0" w14:textId="77777777" w:rsidR="00952E33" w:rsidRPr="005241EB" w:rsidRDefault="00952E33" w:rsidP="000C1D3E">
            <w:pPr>
              <w:spacing w:after="0"/>
              <w:jc w:val="right"/>
              <w:rPr>
                <w:rFonts w:ascii="Arial" w:hAnsi="Arial" w:cs="Arial"/>
                <w:i/>
                <w:iCs/>
                <w:sz w:val="20"/>
                <w:szCs w:val="20"/>
                <w:lang w:eastAsia="ru-RU"/>
              </w:rPr>
            </w:pPr>
          </w:p>
        </w:tc>
        <w:tc>
          <w:tcPr>
            <w:tcW w:w="473" w:type="pct"/>
            <w:tcBorders>
              <w:bottom w:val="single" w:sz="2" w:space="0" w:color="auto"/>
            </w:tcBorders>
            <w:shd w:val="clear" w:color="auto" w:fill="auto"/>
            <w:noWrap/>
            <w:vAlign w:val="center"/>
          </w:tcPr>
          <w:p w14:paraId="5F40BD9F" w14:textId="1ADE3DE9"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13%</w:t>
            </w:r>
          </w:p>
        </w:tc>
        <w:tc>
          <w:tcPr>
            <w:tcW w:w="135" w:type="pct"/>
            <w:tcBorders>
              <w:bottom w:val="single" w:sz="2" w:space="0" w:color="auto"/>
            </w:tcBorders>
            <w:vAlign w:val="center"/>
          </w:tcPr>
          <w:p w14:paraId="51B754F4" w14:textId="77777777" w:rsidR="00952E33" w:rsidRPr="005241EB" w:rsidRDefault="00952E33" w:rsidP="004B1C16">
            <w:pPr>
              <w:spacing w:after="0" w:line="240" w:lineRule="auto"/>
              <w:jc w:val="right"/>
              <w:rPr>
                <w:rFonts w:ascii="Arial" w:hAnsi="Arial" w:cs="Arial"/>
                <w:i/>
                <w:sz w:val="20"/>
                <w:szCs w:val="20"/>
              </w:rPr>
            </w:pPr>
          </w:p>
        </w:tc>
        <w:tc>
          <w:tcPr>
            <w:tcW w:w="473" w:type="pct"/>
            <w:tcBorders>
              <w:bottom w:val="single" w:sz="2" w:space="0" w:color="auto"/>
            </w:tcBorders>
            <w:shd w:val="clear" w:color="auto" w:fill="auto"/>
            <w:noWrap/>
            <w:vAlign w:val="center"/>
          </w:tcPr>
          <w:p w14:paraId="0142E677" w14:textId="6C96647F"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10%</w:t>
            </w:r>
          </w:p>
        </w:tc>
        <w:tc>
          <w:tcPr>
            <w:tcW w:w="474" w:type="pct"/>
            <w:tcBorders>
              <w:bottom w:val="single" w:sz="2" w:space="0" w:color="auto"/>
            </w:tcBorders>
            <w:shd w:val="clear" w:color="auto" w:fill="auto"/>
            <w:noWrap/>
            <w:vAlign w:val="center"/>
          </w:tcPr>
          <w:p w14:paraId="7E902431" w14:textId="52DF5D63"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3pps</w:t>
            </w:r>
          </w:p>
        </w:tc>
        <w:tc>
          <w:tcPr>
            <w:tcW w:w="134" w:type="pct"/>
            <w:tcBorders>
              <w:bottom w:val="single" w:sz="2" w:space="0" w:color="auto"/>
            </w:tcBorders>
            <w:vAlign w:val="center"/>
          </w:tcPr>
          <w:p w14:paraId="71985E77" w14:textId="77777777" w:rsidR="00952E33" w:rsidRPr="005241EB" w:rsidRDefault="00952E33" w:rsidP="004B1C16">
            <w:pPr>
              <w:spacing w:after="0" w:line="240" w:lineRule="auto"/>
              <w:jc w:val="right"/>
              <w:rPr>
                <w:rFonts w:ascii="Arial" w:hAnsi="Arial" w:cs="Arial"/>
                <w:i/>
                <w:sz w:val="20"/>
                <w:szCs w:val="20"/>
              </w:rPr>
            </w:pPr>
          </w:p>
        </w:tc>
        <w:tc>
          <w:tcPr>
            <w:tcW w:w="473" w:type="pct"/>
            <w:tcBorders>
              <w:bottom w:val="single" w:sz="2" w:space="0" w:color="auto"/>
            </w:tcBorders>
            <w:vAlign w:val="center"/>
          </w:tcPr>
          <w:p w14:paraId="023FED8D" w14:textId="4CF819D3"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11%</w:t>
            </w:r>
          </w:p>
        </w:tc>
        <w:tc>
          <w:tcPr>
            <w:tcW w:w="474" w:type="pct"/>
            <w:tcBorders>
              <w:bottom w:val="single" w:sz="2" w:space="0" w:color="auto"/>
            </w:tcBorders>
            <w:vAlign w:val="center"/>
          </w:tcPr>
          <w:p w14:paraId="5F35D9A1" w14:textId="01415A47"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10%</w:t>
            </w:r>
          </w:p>
        </w:tc>
        <w:tc>
          <w:tcPr>
            <w:tcW w:w="472" w:type="pct"/>
            <w:tcBorders>
              <w:bottom w:val="single" w:sz="2" w:space="0" w:color="auto"/>
            </w:tcBorders>
            <w:vAlign w:val="center"/>
          </w:tcPr>
          <w:p w14:paraId="3D406236" w14:textId="51E94F76"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1pps</w:t>
            </w:r>
          </w:p>
        </w:tc>
      </w:tr>
      <w:tr w:rsidR="00EB71AB" w:rsidRPr="005241EB" w14:paraId="275B1028" w14:textId="385C3176" w:rsidTr="00EB71AB">
        <w:trPr>
          <w:trHeight w:val="20"/>
        </w:trPr>
        <w:tc>
          <w:tcPr>
            <w:tcW w:w="1757" w:type="pct"/>
            <w:shd w:val="clear" w:color="auto" w:fill="auto"/>
            <w:noWrap/>
            <w:vAlign w:val="center"/>
            <w:hideMark/>
          </w:tcPr>
          <w:p w14:paraId="35CF2B61" w14:textId="35863331" w:rsidR="00952E33" w:rsidRPr="005241EB" w:rsidRDefault="00952E33" w:rsidP="000C1D3E">
            <w:pPr>
              <w:spacing w:after="0"/>
              <w:jc w:val="both"/>
              <w:rPr>
                <w:rFonts w:ascii="Arial" w:hAnsi="Arial" w:cs="Arial"/>
                <w:b/>
                <w:bCs/>
                <w:sz w:val="20"/>
                <w:szCs w:val="20"/>
                <w:lang w:eastAsia="ru-RU"/>
              </w:rPr>
            </w:pPr>
            <w:r w:rsidRPr="005241EB">
              <w:rPr>
                <w:rFonts w:ascii="Arial" w:hAnsi="Arial" w:cs="Arial"/>
                <w:b/>
                <w:bCs/>
                <w:sz w:val="20"/>
                <w:szCs w:val="20"/>
                <w:lang w:eastAsia="ru-RU"/>
              </w:rPr>
              <w:t>Adjusted EBITDA</w:t>
            </w:r>
          </w:p>
        </w:tc>
        <w:tc>
          <w:tcPr>
            <w:tcW w:w="135" w:type="pct"/>
          </w:tcPr>
          <w:p w14:paraId="67BFF749" w14:textId="77777777" w:rsidR="00952E33" w:rsidRPr="005241EB"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4A7E9D8F" w14:textId="056CEABD"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141</w:t>
            </w:r>
          </w:p>
        </w:tc>
        <w:tc>
          <w:tcPr>
            <w:tcW w:w="135" w:type="pct"/>
            <w:vAlign w:val="center"/>
          </w:tcPr>
          <w:p w14:paraId="766F6252" w14:textId="77777777" w:rsidR="00952E33" w:rsidRPr="005241EB" w:rsidRDefault="00952E33" w:rsidP="004B1C16">
            <w:pPr>
              <w:spacing w:after="0" w:line="240" w:lineRule="auto"/>
              <w:jc w:val="right"/>
              <w:rPr>
                <w:rFonts w:ascii="Arial" w:hAnsi="Arial" w:cs="Arial"/>
                <w:b/>
                <w:sz w:val="20"/>
                <w:szCs w:val="20"/>
              </w:rPr>
            </w:pPr>
          </w:p>
        </w:tc>
        <w:tc>
          <w:tcPr>
            <w:tcW w:w="473" w:type="pct"/>
            <w:shd w:val="clear" w:color="auto" w:fill="auto"/>
            <w:noWrap/>
            <w:vAlign w:val="center"/>
          </w:tcPr>
          <w:p w14:paraId="2A1BC8CB" w14:textId="58FEF470"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138</w:t>
            </w:r>
          </w:p>
        </w:tc>
        <w:tc>
          <w:tcPr>
            <w:tcW w:w="474" w:type="pct"/>
            <w:shd w:val="clear" w:color="auto" w:fill="auto"/>
            <w:noWrap/>
            <w:vAlign w:val="center"/>
          </w:tcPr>
          <w:p w14:paraId="06F2E7E5" w14:textId="27B05C01"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2%</w:t>
            </w:r>
          </w:p>
        </w:tc>
        <w:tc>
          <w:tcPr>
            <w:tcW w:w="134" w:type="pct"/>
            <w:vAlign w:val="center"/>
          </w:tcPr>
          <w:p w14:paraId="5DCC281D" w14:textId="77777777" w:rsidR="00952E33" w:rsidRPr="005241EB"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vAlign w:val="center"/>
          </w:tcPr>
          <w:p w14:paraId="10B94708" w14:textId="2C6B2058"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508</w:t>
            </w:r>
          </w:p>
        </w:tc>
        <w:tc>
          <w:tcPr>
            <w:tcW w:w="474" w:type="pct"/>
            <w:vAlign w:val="center"/>
          </w:tcPr>
          <w:p w14:paraId="21AF5192" w14:textId="2B316CD9" w:rsidR="00952E33" w:rsidRPr="005241EB" w:rsidRDefault="00B177AD" w:rsidP="004B1C16">
            <w:pPr>
              <w:spacing w:after="0" w:line="240" w:lineRule="auto"/>
              <w:jc w:val="right"/>
              <w:rPr>
                <w:rFonts w:ascii="Arial" w:eastAsia="Times New Roman" w:hAnsi="Arial" w:cs="Arial"/>
                <w:b/>
                <w:i/>
                <w:iCs/>
                <w:color w:val="000000"/>
                <w:sz w:val="20"/>
                <w:szCs w:val="20"/>
                <w:lang w:eastAsia="ru-RU"/>
              </w:rPr>
            </w:pPr>
            <w:r w:rsidRPr="00B177AD">
              <w:rPr>
                <w:rFonts w:ascii="Arial" w:hAnsi="Arial" w:cs="Arial"/>
                <w:b/>
                <w:sz w:val="20"/>
                <w:szCs w:val="20"/>
              </w:rPr>
              <w:t>443</w:t>
            </w:r>
          </w:p>
        </w:tc>
        <w:tc>
          <w:tcPr>
            <w:tcW w:w="472" w:type="pct"/>
            <w:vAlign w:val="center"/>
          </w:tcPr>
          <w:p w14:paraId="43E253E8" w14:textId="7BD595D3"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15%</w:t>
            </w:r>
          </w:p>
        </w:tc>
      </w:tr>
      <w:tr w:rsidR="00EB71AB" w:rsidRPr="005241EB" w14:paraId="40182046" w14:textId="5CB9D587" w:rsidTr="00EB71AB">
        <w:trPr>
          <w:trHeight w:val="20"/>
        </w:trPr>
        <w:tc>
          <w:tcPr>
            <w:tcW w:w="1757" w:type="pct"/>
            <w:tcBorders>
              <w:bottom w:val="single" w:sz="4" w:space="0" w:color="auto"/>
            </w:tcBorders>
            <w:shd w:val="clear" w:color="auto" w:fill="auto"/>
            <w:noWrap/>
            <w:vAlign w:val="center"/>
            <w:hideMark/>
          </w:tcPr>
          <w:p w14:paraId="6B879E8D" w14:textId="19334CD4" w:rsidR="00952E33" w:rsidRPr="005241EB" w:rsidRDefault="00952E33" w:rsidP="000C1D3E">
            <w:pPr>
              <w:spacing w:after="0"/>
              <w:jc w:val="both"/>
              <w:rPr>
                <w:rFonts w:ascii="Arial" w:hAnsi="Arial" w:cs="Arial"/>
                <w:i/>
                <w:iCs/>
                <w:sz w:val="20"/>
                <w:szCs w:val="20"/>
                <w:lang w:eastAsia="ru-RU"/>
              </w:rPr>
            </w:pPr>
            <w:r w:rsidRPr="005241EB">
              <w:rPr>
                <w:rFonts w:ascii="Arial" w:hAnsi="Arial" w:cs="Arial"/>
                <w:i/>
                <w:iCs/>
                <w:sz w:val="20"/>
                <w:szCs w:val="20"/>
                <w:lang w:eastAsia="ru-RU"/>
              </w:rPr>
              <w:t>Adjusted EBITDA margin</w:t>
            </w:r>
          </w:p>
        </w:tc>
        <w:tc>
          <w:tcPr>
            <w:tcW w:w="135" w:type="pct"/>
          </w:tcPr>
          <w:p w14:paraId="4CDA8720" w14:textId="77777777" w:rsidR="00952E33" w:rsidRPr="005241EB" w:rsidRDefault="00952E33" w:rsidP="000C1D3E">
            <w:pPr>
              <w:spacing w:after="0"/>
              <w:jc w:val="right"/>
              <w:rPr>
                <w:rFonts w:ascii="Arial" w:hAnsi="Arial" w:cs="Arial"/>
                <w:i/>
                <w:iCs/>
                <w:sz w:val="20"/>
                <w:szCs w:val="20"/>
                <w:lang w:eastAsia="ru-RU"/>
              </w:rPr>
            </w:pPr>
          </w:p>
        </w:tc>
        <w:tc>
          <w:tcPr>
            <w:tcW w:w="473" w:type="pct"/>
            <w:tcBorders>
              <w:bottom w:val="single" w:sz="4" w:space="0" w:color="auto"/>
            </w:tcBorders>
            <w:shd w:val="clear" w:color="auto" w:fill="auto"/>
            <w:noWrap/>
            <w:vAlign w:val="center"/>
          </w:tcPr>
          <w:p w14:paraId="767EB2DC" w14:textId="5FEA2648"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19%</w:t>
            </w:r>
          </w:p>
        </w:tc>
        <w:tc>
          <w:tcPr>
            <w:tcW w:w="135" w:type="pct"/>
            <w:tcBorders>
              <w:bottom w:val="single" w:sz="4" w:space="0" w:color="auto"/>
            </w:tcBorders>
            <w:vAlign w:val="center"/>
          </w:tcPr>
          <w:p w14:paraId="75A092C3" w14:textId="77777777" w:rsidR="00952E33" w:rsidRPr="005241EB" w:rsidRDefault="00952E33" w:rsidP="004B1C16">
            <w:pPr>
              <w:spacing w:after="0" w:line="240" w:lineRule="auto"/>
              <w:jc w:val="right"/>
              <w:rPr>
                <w:rFonts w:ascii="Arial" w:hAnsi="Arial" w:cs="Arial"/>
                <w:i/>
                <w:sz w:val="20"/>
                <w:szCs w:val="20"/>
              </w:rPr>
            </w:pPr>
          </w:p>
        </w:tc>
        <w:tc>
          <w:tcPr>
            <w:tcW w:w="473" w:type="pct"/>
            <w:tcBorders>
              <w:bottom w:val="single" w:sz="4" w:space="0" w:color="auto"/>
            </w:tcBorders>
            <w:shd w:val="clear" w:color="auto" w:fill="auto"/>
            <w:noWrap/>
            <w:vAlign w:val="center"/>
          </w:tcPr>
          <w:p w14:paraId="2C2B31F6" w14:textId="4C22B7F9"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18%</w:t>
            </w:r>
          </w:p>
        </w:tc>
        <w:tc>
          <w:tcPr>
            <w:tcW w:w="474" w:type="pct"/>
            <w:tcBorders>
              <w:bottom w:val="single" w:sz="4" w:space="0" w:color="auto"/>
            </w:tcBorders>
            <w:shd w:val="clear" w:color="auto" w:fill="auto"/>
            <w:noWrap/>
            <w:vAlign w:val="center"/>
          </w:tcPr>
          <w:p w14:paraId="10286C3B" w14:textId="0E7E1168"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1pps</w:t>
            </w:r>
          </w:p>
        </w:tc>
        <w:tc>
          <w:tcPr>
            <w:tcW w:w="134" w:type="pct"/>
            <w:tcBorders>
              <w:bottom w:val="single" w:sz="4" w:space="0" w:color="auto"/>
            </w:tcBorders>
            <w:vAlign w:val="center"/>
          </w:tcPr>
          <w:p w14:paraId="365A325F" w14:textId="77777777" w:rsidR="00952E33" w:rsidRPr="005241EB" w:rsidRDefault="00952E33" w:rsidP="004B1C16">
            <w:pPr>
              <w:spacing w:after="0" w:line="240" w:lineRule="auto"/>
              <w:jc w:val="right"/>
              <w:rPr>
                <w:rFonts w:ascii="Arial" w:hAnsi="Arial" w:cs="Arial"/>
                <w:i/>
                <w:sz w:val="20"/>
                <w:szCs w:val="20"/>
              </w:rPr>
            </w:pPr>
          </w:p>
        </w:tc>
        <w:tc>
          <w:tcPr>
            <w:tcW w:w="473" w:type="pct"/>
            <w:tcBorders>
              <w:bottom w:val="single" w:sz="4" w:space="0" w:color="auto"/>
            </w:tcBorders>
            <w:vAlign w:val="center"/>
          </w:tcPr>
          <w:p w14:paraId="6560550E" w14:textId="1C80FF3D"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17%</w:t>
            </w:r>
          </w:p>
        </w:tc>
        <w:tc>
          <w:tcPr>
            <w:tcW w:w="474" w:type="pct"/>
            <w:tcBorders>
              <w:bottom w:val="single" w:sz="4" w:space="0" w:color="auto"/>
            </w:tcBorders>
            <w:vAlign w:val="center"/>
          </w:tcPr>
          <w:p w14:paraId="6B7D5B35" w14:textId="3438334D"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17%</w:t>
            </w:r>
          </w:p>
        </w:tc>
        <w:tc>
          <w:tcPr>
            <w:tcW w:w="472" w:type="pct"/>
            <w:tcBorders>
              <w:bottom w:val="single" w:sz="4" w:space="0" w:color="auto"/>
            </w:tcBorders>
            <w:vAlign w:val="center"/>
          </w:tcPr>
          <w:p w14:paraId="60418B9C" w14:textId="60DECC1B"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0pps</w:t>
            </w:r>
          </w:p>
        </w:tc>
      </w:tr>
      <w:tr w:rsidR="00EB71AB" w:rsidRPr="005241EB" w14:paraId="16B8BA91" w14:textId="4D95CB45" w:rsidTr="00EB71AB">
        <w:trPr>
          <w:trHeight w:val="20"/>
        </w:trPr>
        <w:tc>
          <w:tcPr>
            <w:tcW w:w="1757" w:type="pct"/>
            <w:tcBorders>
              <w:top w:val="single" w:sz="4" w:space="0" w:color="auto"/>
            </w:tcBorders>
            <w:shd w:val="clear" w:color="auto" w:fill="auto"/>
            <w:noWrap/>
            <w:vAlign w:val="center"/>
          </w:tcPr>
          <w:p w14:paraId="12BE7B00" w14:textId="2D9CEFA9" w:rsidR="00952E33" w:rsidRPr="005241EB" w:rsidRDefault="00952E33" w:rsidP="000C1D3E">
            <w:pPr>
              <w:spacing w:after="0"/>
              <w:jc w:val="both"/>
              <w:rPr>
                <w:rFonts w:ascii="Arial" w:hAnsi="Arial" w:cs="Arial"/>
                <w:i/>
                <w:iCs/>
                <w:sz w:val="20"/>
                <w:szCs w:val="20"/>
                <w:lang w:eastAsia="ru-RU"/>
              </w:rPr>
            </w:pPr>
            <w:r w:rsidRPr="005241EB">
              <w:rPr>
                <w:rFonts w:ascii="Arial" w:hAnsi="Arial" w:cs="Arial"/>
                <w:b/>
                <w:bCs/>
                <w:sz w:val="20"/>
                <w:szCs w:val="20"/>
                <w:lang w:eastAsia="ru-RU"/>
              </w:rPr>
              <w:t xml:space="preserve">Adjusted EBITDA </w:t>
            </w:r>
            <w:r w:rsidRPr="005241EB">
              <w:rPr>
                <w:rFonts w:ascii="Arial" w:hAnsi="Arial" w:cs="Arial"/>
                <w:bCs/>
                <w:i/>
                <w:sz w:val="20"/>
                <w:szCs w:val="20"/>
                <w:lang w:eastAsia="ru-RU"/>
              </w:rPr>
              <w:t>(net of IFRS 16)</w:t>
            </w:r>
          </w:p>
        </w:tc>
        <w:tc>
          <w:tcPr>
            <w:tcW w:w="135" w:type="pct"/>
          </w:tcPr>
          <w:p w14:paraId="30816ACB" w14:textId="77777777" w:rsidR="00952E33" w:rsidRPr="005241EB" w:rsidRDefault="00952E33" w:rsidP="000C1D3E">
            <w:pPr>
              <w:spacing w:after="0"/>
              <w:jc w:val="right"/>
              <w:rPr>
                <w:rFonts w:ascii="Arial" w:hAnsi="Arial" w:cs="Arial"/>
                <w:i/>
                <w:iCs/>
                <w:sz w:val="20"/>
                <w:szCs w:val="20"/>
                <w:lang w:eastAsia="ru-RU"/>
              </w:rPr>
            </w:pPr>
          </w:p>
        </w:tc>
        <w:tc>
          <w:tcPr>
            <w:tcW w:w="473" w:type="pct"/>
            <w:tcBorders>
              <w:top w:val="single" w:sz="4" w:space="0" w:color="auto"/>
            </w:tcBorders>
            <w:shd w:val="clear" w:color="auto" w:fill="auto"/>
            <w:noWrap/>
            <w:vAlign w:val="center"/>
          </w:tcPr>
          <w:p w14:paraId="6FEAC5A2" w14:textId="1A9F2E51"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116</w:t>
            </w:r>
          </w:p>
        </w:tc>
        <w:tc>
          <w:tcPr>
            <w:tcW w:w="135" w:type="pct"/>
            <w:tcBorders>
              <w:top w:val="single" w:sz="4" w:space="0" w:color="auto"/>
            </w:tcBorders>
            <w:vAlign w:val="center"/>
          </w:tcPr>
          <w:p w14:paraId="1CACDA87" w14:textId="77777777" w:rsidR="00952E33" w:rsidRPr="005241EB" w:rsidRDefault="00952E33" w:rsidP="004B1C16">
            <w:pPr>
              <w:spacing w:after="0" w:line="240" w:lineRule="auto"/>
              <w:jc w:val="right"/>
              <w:rPr>
                <w:rFonts w:ascii="Arial" w:hAnsi="Arial" w:cs="Arial"/>
                <w:b/>
                <w:sz w:val="20"/>
                <w:szCs w:val="20"/>
              </w:rPr>
            </w:pPr>
          </w:p>
        </w:tc>
        <w:tc>
          <w:tcPr>
            <w:tcW w:w="473" w:type="pct"/>
            <w:tcBorders>
              <w:top w:val="single" w:sz="4" w:space="0" w:color="auto"/>
            </w:tcBorders>
            <w:shd w:val="clear" w:color="auto" w:fill="auto"/>
            <w:noWrap/>
            <w:vAlign w:val="center"/>
          </w:tcPr>
          <w:p w14:paraId="2E483E7E" w14:textId="28B1FEAE"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109</w:t>
            </w:r>
          </w:p>
        </w:tc>
        <w:tc>
          <w:tcPr>
            <w:tcW w:w="474" w:type="pct"/>
            <w:tcBorders>
              <w:top w:val="single" w:sz="4" w:space="0" w:color="auto"/>
            </w:tcBorders>
            <w:shd w:val="clear" w:color="auto" w:fill="auto"/>
            <w:noWrap/>
            <w:vAlign w:val="center"/>
          </w:tcPr>
          <w:p w14:paraId="24922C43" w14:textId="0BC82642"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6%</w:t>
            </w:r>
          </w:p>
        </w:tc>
        <w:tc>
          <w:tcPr>
            <w:tcW w:w="134" w:type="pct"/>
            <w:tcBorders>
              <w:top w:val="single" w:sz="4" w:space="0" w:color="auto"/>
            </w:tcBorders>
            <w:vAlign w:val="center"/>
          </w:tcPr>
          <w:p w14:paraId="0C497EDA" w14:textId="77777777" w:rsidR="00952E33" w:rsidRPr="005241EB" w:rsidRDefault="00952E33" w:rsidP="004B1C16">
            <w:pPr>
              <w:spacing w:after="0" w:line="240" w:lineRule="auto"/>
              <w:jc w:val="right"/>
              <w:rPr>
                <w:rFonts w:ascii="Arial" w:hAnsi="Arial" w:cs="Arial"/>
                <w:b/>
                <w:sz w:val="20"/>
                <w:szCs w:val="20"/>
              </w:rPr>
            </w:pPr>
          </w:p>
        </w:tc>
        <w:tc>
          <w:tcPr>
            <w:tcW w:w="473" w:type="pct"/>
            <w:tcBorders>
              <w:top w:val="single" w:sz="4" w:space="0" w:color="auto"/>
            </w:tcBorders>
            <w:vAlign w:val="center"/>
          </w:tcPr>
          <w:p w14:paraId="4A2A5A0E" w14:textId="2A7F7F9A"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445</w:t>
            </w:r>
          </w:p>
        </w:tc>
        <w:tc>
          <w:tcPr>
            <w:tcW w:w="474" w:type="pct"/>
            <w:tcBorders>
              <w:top w:val="single" w:sz="4" w:space="0" w:color="auto"/>
            </w:tcBorders>
            <w:vAlign w:val="center"/>
          </w:tcPr>
          <w:p w14:paraId="5F97CE3D" w14:textId="050215A5"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384</w:t>
            </w:r>
          </w:p>
        </w:tc>
        <w:tc>
          <w:tcPr>
            <w:tcW w:w="472" w:type="pct"/>
            <w:tcBorders>
              <w:top w:val="single" w:sz="4" w:space="0" w:color="auto"/>
            </w:tcBorders>
            <w:vAlign w:val="center"/>
          </w:tcPr>
          <w:p w14:paraId="06A3E99E" w14:textId="7F667CDD"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16%</w:t>
            </w:r>
          </w:p>
        </w:tc>
      </w:tr>
      <w:tr w:rsidR="00EB71AB" w:rsidRPr="005241EB" w14:paraId="7ECAEC9A" w14:textId="5945F3D1" w:rsidTr="00EB71AB">
        <w:trPr>
          <w:trHeight w:val="20"/>
        </w:trPr>
        <w:tc>
          <w:tcPr>
            <w:tcW w:w="1757" w:type="pct"/>
            <w:tcBorders>
              <w:bottom w:val="single" w:sz="2" w:space="0" w:color="auto"/>
            </w:tcBorders>
            <w:shd w:val="clear" w:color="auto" w:fill="auto"/>
            <w:noWrap/>
            <w:vAlign w:val="center"/>
          </w:tcPr>
          <w:p w14:paraId="18DF3A44" w14:textId="1D63F9CE" w:rsidR="00952E33" w:rsidRPr="005241EB" w:rsidRDefault="00952E33" w:rsidP="000C1D3E">
            <w:pPr>
              <w:spacing w:after="0"/>
              <w:jc w:val="both"/>
              <w:rPr>
                <w:rFonts w:ascii="Arial" w:hAnsi="Arial" w:cs="Arial"/>
                <w:i/>
                <w:iCs/>
                <w:sz w:val="20"/>
                <w:szCs w:val="20"/>
                <w:lang w:eastAsia="ru-RU"/>
              </w:rPr>
            </w:pPr>
            <w:r w:rsidRPr="005241EB">
              <w:rPr>
                <w:rFonts w:ascii="Arial" w:hAnsi="Arial" w:cs="Arial"/>
                <w:i/>
                <w:iCs/>
                <w:sz w:val="20"/>
                <w:szCs w:val="20"/>
                <w:lang w:eastAsia="ru-RU"/>
              </w:rPr>
              <w:t>Adjusted EBITDA margin (</w:t>
            </w:r>
            <w:r w:rsidRPr="005241EB">
              <w:rPr>
                <w:rFonts w:ascii="Arial" w:hAnsi="Arial" w:cs="Arial"/>
                <w:bCs/>
                <w:i/>
                <w:sz w:val="20"/>
                <w:szCs w:val="20"/>
                <w:lang w:eastAsia="ru-RU"/>
              </w:rPr>
              <w:t>net of IFRS 16)</w:t>
            </w:r>
          </w:p>
        </w:tc>
        <w:tc>
          <w:tcPr>
            <w:tcW w:w="135" w:type="pct"/>
          </w:tcPr>
          <w:p w14:paraId="46CAF548" w14:textId="77777777" w:rsidR="00952E33" w:rsidRPr="005241EB" w:rsidRDefault="00952E33" w:rsidP="000C1D3E">
            <w:pPr>
              <w:spacing w:after="0"/>
              <w:jc w:val="right"/>
              <w:rPr>
                <w:rFonts w:ascii="Arial" w:hAnsi="Arial" w:cs="Arial"/>
                <w:i/>
                <w:iCs/>
                <w:sz w:val="20"/>
                <w:szCs w:val="20"/>
                <w:lang w:eastAsia="ru-RU"/>
              </w:rPr>
            </w:pPr>
          </w:p>
        </w:tc>
        <w:tc>
          <w:tcPr>
            <w:tcW w:w="473" w:type="pct"/>
            <w:tcBorders>
              <w:bottom w:val="single" w:sz="2" w:space="0" w:color="auto"/>
            </w:tcBorders>
            <w:shd w:val="clear" w:color="auto" w:fill="auto"/>
            <w:noWrap/>
            <w:vAlign w:val="center"/>
          </w:tcPr>
          <w:p w14:paraId="733095EF" w14:textId="79CC1F77"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16%</w:t>
            </w:r>
          </w:p>
        </w:tc>
        <w:tc>
          <w:tcPr>
            <w:tcW w:w="135" w:type="pct"/>
            <w:tcBorders>
              <w:bottom w:val="single" w:sz="2" w:space="0" w:color="auto"/>
            </w:tcBorders>
            <w:vAlign w:val="center"/>
          </w:tcPr>
          <w:p w14:paraId="29F4D64E" w14:textId="77777777" w:rsidR="00952E33" w:rsidRPr="005241EB" w:rsidRDefault="00952E33" w:rsidP="004B1C16">
            <w:pPr>
              <w:spacing w:after="0" w:line="240" w:lineRule="auto"/>
              <w:jc w:val="right"/>
              <w:rPr>
                <w:rFonts w:ascii="Arial" w:hAnsi="Arial" w:cs="Arial"/>
                <w:i/>
                <w:sz w:val="20"/>
                <w:szCs w:val="20"/>
              </w:rPr>
            </w:pPr>
          </w:p>
        </w:tc>
        <w:tc>
          <w:tcPr>
            <w:tcW w:w="473" w:type="pct"/>
            <w:tcBorders>
              <w:bottom w:val="single" w:sz="2" w:space="0" w:color="auto"/>
            </w:tcBorders>
            <w:shd w:val="clear" w:color="auto" w:fill="auto"/>
            <w:noWrap/>
            <w:vAlign w:val="center"/>
          </w:tcPr>
          <w:p w14:paraId="30CE3824" w14:textId="305EB778"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14%</w:t>
            </w:r>
          </w:p>
        </w:tc>
        <w:tc>
          <w:tcPr>
            <w:tcW w:w="474" w:type="pct"/>
            <w:tcBorders>
              <w:bottom w:val="single" w:sz="2" w:space="0" w:color="auto"/>
            </w:tcBorders>
            <w:shd w:val="clear" w:color="auto" w:fill="auto"/>
            <w:noWrap/>
            <w:vAlign w:val="center"/>
          </w:tcPr>
          <w:p w14:paraId="724C93B1" w14:textId="3FE53F99"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2pps</w:t>
            </w:r>
          </w:p>
        </w:tc>
        <w:tc>
          <w:tcPr>
            <w:tcW w:w="134" w:type="pct"/>
            <w:tcBorders>
              <w:bottom w:val="single" w:sz="2" w:space="0" w:color="auto"/>
            </w:tcBorders>
            <w:vAlign w:val="center"/>
          </w:tcPr>
          <w:p w14:paraId="20DF65B1" w14:textId="77777777" w:rsidR="00952E33" w:rsidRPr="005241EB" w:rsidRDefault="00952E33" w:rsidP="004B1C16">
            <w:pPr>
              <w:spacing w:after="0" w:line="240" w:lineRule="auto"/>
              <w:jc w:val="right"/>
              <w:rPr>
                <w:rFonts w:ascii="Arial" w:hAnsi="Arial" w:cs="Arial"/>
                <w:i/>
                <w:sz w:val="20"/>
                <w:szCs w:val="20"/>
              </w:rPr>
            </w:pPr>
          </w:p>
        </w:tc>
        <w:tc>
          <w:tcPr>
            <w:tcW w:w="473" w:type="pct"/>
            <w:tcBorders>
              <w:bottom w:val="single" w:sz="2" w:space="0" w:color="auto"/>
            </w:tcBorders>
            <w:vAlign w:val="center"/>
          </w:tcPr>
          <w:p w14:paraId="4BB31B7D" w14:textId="77B8DEA8"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15%</w:t>
            </w:r>
          </w:p>
        </w:tc>
        <w:tc>
          <w:tcPr>
            <w:tcW w:w="474" w:type="pct"/>
            <w:tcBorders>
              <w:bottom w:val="single" w:sz="2" w:space="0" w:color="auto"/>
            </w:tcBorders>
            <w:vAlign w:val="center"/>
          </w:tcPr>
          <w:p w14:paraId="0B0D1E44" w14:textId="26C7EC43"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15%</w:t>
            </w:r>
          </w:p>
        </w:tc>
        <w:tc>
          <w:tcPr>
            <w:tcW w:w="472" w:type="pct"/>
            <w:tcBorders>
              <w:bottom w:val="single" w:sz="2" w:space="0" w:color="auto"/>
            </w:tcBorders>
            <w:vAlign w:val="center"/>
          </w:tcPr>
          <w:p w14:paraId="6BA77336" w14:textId="5705155C"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0pps</w:t>
            </w:r>
          </w:p>
        </w:tc>
      </w:tr>
      <w:tr w:rsidR="00EB71AB" w:rsidRPr="005241EB" w14:paraId="7B4A0B6B" w14:textId="206D4528" w:rsidTr="00EB71AB">
        <w:trPr>
          <w:trHeight w:val="20"/>
        </w:trPr>
        <w:tc>
          <w:tcPr>
            <w:tcW w:w="1757" w:type="pct"/>
            <w:shd w:val="clear" w:color="auto" w:fill="auto"/>
            <w:noWrap/>
            <w:vAlign w:val="center"/>
            <w:hideMark/>
          </w:tcPr>
          <w:p w14:paraId="21554B69" w14:textId="38E60B36" w:rsidR="00952E33" w:rsidRPr="005241EB" w:rsidRDefault="00952E33" w:rsidP="000C1D3E">
            <w:pPr>
              <w:spacing w:after="0"/>
              <w:jc w:val="both"/>
              <w:rPr>
                <w:rFonts w:ascii="Arial" w:hAnsi="Arial" w:cs="Arial"/>
                <w:b/>
                <w:bCs/>
                <w:sz w:val="20"/>
                <w:szCs w:val="20"/>
                <w:lang w:eastAsia="ru-RU"/>
              </w:rPr>
            </w:pPr>
            <w:r w:rsidRPr="005241EB">
              <w:rPr>
                <w:rFonts w:ascii="Arial" w:hAnsi="Arial" w:cs="Arial"/>
                <w:b/>
                <w:bCs/>
                <w:sz w:val="20"/>
                <w:szCs w:val="20"/>
                <w:lang w:eastAsia="ru-RU"/>
              </w:rPr>
              <w:t xml:space="preserve">Net </w:t>
            </w:r>
            <w:r w:rsidR="00C93F05" w:rsidRPr="005241EB">
              <w:rPr>
                <w:rFonts w:ascii="Arial" w:hAnsi="Arial" w:cs="Arial"/>
                <w:b/>
                <w:bCs/>
                <w:sz w:val="20"/>
                <w:szCs w:val="20"/>
                <w:lang w:eastAsia="ru-RU"/>
              </w:rPr>
              <w:t xml:space="preserve">profit </w:t>
            </w:r>
            <w:r w:rsidRPr="005241EB">
              <w:rPr>
                <w:rFonts w:ascii="Arial" w:hAnsi="Arial" w:cs="Arial"/>
                <w:b/>
                <w:bCs/>
                <w:sz w:val="20"/>
                <w:szCs w:val="20"/>
                <w:lang w:eastAsia="ru-RU"/>
              </w:rPr>
              <w:t>/</w:t>
            </w:r>
            <w:r w:rsidR="00C93F05" w:rsidRPr="005241EB">
              <w:rPr>
                <w:rFonts w:ascii="Arial" w:hAnsi="Arial" w:cs="Arial"/>
                <w:b/>
                <w:bCs/>
                <w:sz w:val="20"/>
                <w:szCs w:val="20"/>
                <w:lang w:val="uk-UA" w:eastAsia="ru-RU"/>
              </w:rPr>
              <w:t>(</w:t>
            </w:r>
            <w:r w:rsidR="00C93F05" w:rsidRPr="005241EB">
              <w:rPr>
                <w:rFonts w:ascii="Arial" w:hAnsi="Arial" w:cs="Arial"/>
                <w:b/>
                <w:bCs/>
                <w:sz w:val="20"/>
                <w:szCs w:val="20"/>
                <w:lang w:eastAsia="ru-RU"/>
              </w:rPr>
              <w:t>loss)</w:t>
            </w:r>
          </w:p>
        </w:tc>
        <w:tc>
          <w:tcPr>
            <w:tcW w:w="135" w:type="pct"/>
          </w:tcPr>
          <w:p w14:paraId="603ACB8A" w14:textId="77777777" w:rsidR="00952E33" w:rsidRPr="005241EB"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4A9F6983" w14:textId="72BE8EA8" w:rsidR="00952E33" w:rsidRPr="005241EB" w:rsidRDefault="004B1940" w:rsidP="004B1C16">
            <w:pPr>
              <w:spacing w:after="0" w:line="240" w:lineRule="auto"/>
              <w:jc w:val="right"/>
              <w:rPr>
                <w:rFonts w:ascii="Arial" w:hAnsi="Arial" w:cs="Arial"/>
                <w:b/>
                <w:sz w:val="20"/>
                <w:szCs w:val="20"/>
              </w:rPr>
            </w:pPr>
            <w:r w:rsidRPr="005241EB">
              <w:rPr>
                <w:rFonts w:ascii="Arial" w:hAnsi="Arial" w:cs="Arial"/>
                <w:b/>
                <w:sz w:val="20"/>
                <w:szCs w:val="20"/>
              </w:rPr>
              <w:t xml:space="preserve"> </w:t>
            </w:r>
            <w:r w:rsidR="00B177AD" w:rsidRPr="00B177AD">
              <w:rPr>
                <w:rFonts w:ascii="Arial" w:hAnsi="Arial" w:cs="Arial"/>
                <w:b/>
                <w:sz w:val="20"/>
                <w:szCs w:val="20"/>
              </w:rPr>
              <w:t xml:space="preserve"> 20</w:t>
            </w:r>
          </w:p>
        </w:tc>
        <w:tc>
          <w:tcPr>
            <w:tcW w:w="135" w:type="pct"/>
            <w:vAlign w:val="center"/>
          </w:tcPr>
          <w:p w14:paraId="609FB482" w14:textId="77777777" w:rsidR="00952E33" w:rsidRPr="005241EB" w:rsidRDefault="00952E33" w:rsidP="004B1C16">
            <w:pPr>
              <w:spacing w:after="0" w:line="240" w:lineRule="auto"/>
              <w:jc w:val="right"/>
              <w:rPr>
                <w:rFonts w:ascii="Arial" w:hAnsi="Arial" w:cs="Arial"/>
                <w:b/>
                <w:sz w:val="20"/>
                <w:szCs w:val="20"/>
              </w:rPr>
            </w:pPr>
          </w:p>
        </w:tc>
        <w:tc>
          <w:tcPr>
            <w:tcW w:w="473" w:type="pct"/>
            <w:shd w:val="clear" w:color="auto" w:fill="auto"/>
            <w:noWrap/>
            <w:vAlign w:val="center"/>
          </w:tcPr>
          <w:p w14:paraId="69DCCAF9" w14:textId="192AC167"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 xml:space="preserve"> 38</w:t>
            </w:r>
          </w:p>
        </w:tc>
        <w:tc>
          <w:tcPr>
            <w:tcW w:w="474" w:type="pct"/>
            <w:shd w:val="clear" w:color="auto" w:fill="auto"/>
            <w:noWrap/>
            <w:vAlign w:val="center"/>
          </w:tcPr>
          <w:p w14:paraId="566393F0" w14:textId="159B6E85"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-47%</w:t>
            </w:r>
          </w:p>
        </w:tc>
        <w:tc>
          <w:tcPr>
            <w:tcW w:w="134" w:type="pct"/>
            <w:vAlign w:val="center"/>
          </w:tcPr>
          <w:p w14:paraId="4436775F" w14:textId="77777777" w:rsidR="00952E33" w:rsidRPr="005241EB" w:rsidRDefault="00952E33" w:rsidP="004B1C16">
            <w:pPr>
              <w:spacing w:after="0" w:line="240" w:lineRule="auto"/>
              <w:jc w:val="right"/>
              <w:rPr>
                <w:rFonts w:ascii="Arial" w:hAnsi="Arial" w:cs="Arial"/>
                <w:b/>
                <w:sz w:val="20"/>
                <w:szCs w:val="20"/>
              </w:rPr>
            </w:pPr>
          </w:p>
        </w:tc>
        <w:tc>
          <w:tcPr>
            <w:tcW w:w="473" w:type="pct"/>
            <w:vAlign w:val="center"/>
          </w:tcPr>
          <w:p w14:paraId="54C5757E" w14:textId="1D2AD951"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 xml:space="preserve"> 142</w:t>
            </w:r>
          </w:p>
        </w:tc>
        <w:tc>
          <w:tcPr>
            <w:tcW w:w="474" w:type="pct"/>
            <w:vAlign w:val="center"/>
          </w:tcPr>
          <w:p w14:paraId="09B1F585" w14:textId="4D91F724"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(231)</w:t>
            </w:r>
          </w:p>
        </w:tc>
        <w:tc>
          <w:tcPr>
            <w:tcW w:w="472" w:type="pct"/>
            <w:vAlign w:val="center"/>
          </w:tcPr>
          <w:p w14:paraId="1B02D4FE" w14:textId="301D7FE6" w:rsidR="00952E33" w:rsidRPr="005241EB" w:rsidRDefault="00B177AD" w:rsidP="004B1C16">
            <w:pPr>
              <w:spacing w:after="0" w:line="240" w:lineRule="auto"/>
              <w:jc w:val="right"/>
              <w:rPr>
                <w:rFonts w:ascii="Arial" w:hAnsi="Arial" w:cs="Arial"/>
                <w:b/>
                <w:sz w:val="20"/>
                <w:szCs w:val="20"/>
              </w:rPr>
            </w:pPr>
            <w:r w:rsidRPr="00B177AD">
              <w:rPr>
                <w:rFonts w:ascii="Arial" w:hAnsi="Arial" w:cs="Arial"/>
                <w:b/>
                <w:sz w:val="20"/>
                <w:szCs w:val="20"/>
              </w:rPr>
              <w:t>161%</w:t>
            </w:r>
          </w:p>
        </w:tc>
      </w:tr>
      <w:tr w:rsidR="00EB71AB" w:rsidRPr="005241EB" w14:paraId="62825B91" w14:textId="56B1D65C" w:rsidTr="00EB71AB">
        <w:trPr>
          <w:trHeight w:val="20"/>
        </w:trPr>
        <w:tc>
          <w:tcPr>
            <w:tcW w:w="1757" w:type="pct"/>
            <w:tcBorders>
              <w:bottom w:val="single" w:sz="12" w:space="0" w:color="auto"/>
            </w:tcBorders>
            <w:shd w:val="clear" w:color="auto" w:fill="auto"/>
            <w:noWrap/>
            <w:vAlign w:val="center"/>
            <w:hideMark/>
          </w:tcPr>
          <w:p w14:paraId="62A509DF" w14:textId="6C48E79D" w:rsidR="00952E33" w:rsidRPr="005241EB" w:rsidRDefault="00952E33" w:rsidP="000C1D3E">
            <w:pPr>
              <w:spacing w:after="0"/>
              <w:jc w:val="both"/>
              <w:rPr>
                <w:rFonts w:ascii="Arial" w:hAnsi="Arial" w:cs="Arial"/>
                <w:i/>
                <w:iCs/>
                <w:sz w:val="20"/>
                <w:szCs w:val="20"/>
                <w:lang w:eastAsia="ru-RU"/>
              </w:rPr>
            </w:pPr>
            <w:r w:rsidRPr="005241EB">
              <w:rPr>
                <w:rFonts w:ascii="Arial" w:hAnsi="Arial" w:cs="Arial"/>
                <w:i/>
                <w:iCs/>
                <w:sz w:val="20"/>
                <w:szCs w:val="20"/>
                <w:lang w:eastAsia="ru-RU"/>
              </w:rPr>
              <w:t>Net  profit</w:t>
            </w:r>
            <w:r w:rsidR="00C93F05" w:rsidRPr="005241EB">
              <w:rPr>
                <w:rFonts w:ascii="Arial" w:hAnsi="Arial" w:cs="Arial"/>
                <w:i/>
                <w:iCs/>
                <w:sz w:val="20"/>
                <w:szCs w:val="20"/>
                <w:lang w:eastAsia="ru-RU"/>
              </w:rPr>
              <w:t>/(loss)</w:t>
            </w:r>
            <w:r w:rsidRPr="005241EB">
              <w:rPr>
                <w:rFonts w:ascii="Arial" w:hAnsi="Arial" w:cs="Arial"/>
                <w:i/>
                <w:iCs/>
                <w:sz w:val="20"/>
                <w:szCs w:val="20"/>
                <w:lang w:eastAsia="ru-RU"/>
              </w:rPr>
              <w:t xml:space="preserve"> margin</w:t>
            </w:r>
          </w:p>
        </w:tc>
        <w:tc>
          <w:tcPr>
            <w:tcW w:w="135" w:type="pct"/>
          </w:tcPr>
          <w:p w14:paraId="70788F8B" w14:textId="77777777" w:rsidR="00952E33" w:rsidRPr="005241EB" w:rsidRDefault="00952E33" w:rsidP="000C1D3E">
            <w:pPr>
              <w:spacing w:after="0"/>
              <w:jc w:val="right"/>
              <w:rPr>
                <w:rFonts w:ascii="Arial" w:hAnsi="Arial" w:cs="Arial"/>
                <w:i/>
                <w:iCs/>
                <w:sz w:val="20"/>
                <w:szCs w:val="20"/>
                <w:lang w:eastAsia="ru-RU"/>
              </w:rPr>
            </w:pPr>
          </w:p>
        </w:tc>
        <w:tc>
          <w:tcPr>
            <w:tcW w:w="473" w:type="pct"/>
            <w:tcBorders>
              <w:bottom w:val="single" w:sz="12" w:space="0" w:color="auto"/>
            </w:tcBorders>
            <w:shd w:val="clear" w:color="auto" w:fill="auto"/>
            <w:noWrap/>
            <w:vAlign w:val="center"/>
          </w:tcPr>
          <w:p w14:paraId="5C27B809" w14:textId="4475FB0A"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3%</w:t>
            </w:r>
          </w:p>
        </w:tc>
        <w:tc>
          <w:tcPr>
            <w:tcW w:w="135" w:type="pct"/>
            <w:tcBorders>
              <w:bottom w:val="single" w:sz="12" w:space="0" w:color="auto"/>
            </w:tcBorders>
            <w:vAlign w:val="center"/>
          </w:tcPr>
          <w:p w14:paraId="7ACC2AE0" w14:textId="77777777" w:rsidR="00952E33" w:rsidRPr="005241EB" w:rsidRDefault="00952E33" w:rsidP="004B1C16">
            <w:pPr>
              <w:spacing w:after="0" w:line="240" w:lineRule="auto"/>
              <w:jc w:val="right"/>
              <w:rPr>
                <w:rFonts w:ascii="Arial" w:hAnsi="Arial" w:cs="Arial"/>
                <w:i/>
                <w:sz w:val="20"/>
                <w:szCs w:val="20"/>
              </w:rPr>
            </w:pPr>
          </w:p>
        </w:tc>
        <w:tc>
          <w:tcPr>
            <w:tcW w:w="473" w:type="pct"/>
            <w:tcBorders>
              <w:bottom w:val="single" w:sz="12" w:space="0" w:color="auto"/>
            </w:tcBorders>
            <w:shd w:val="clear" w:color="auto" w:fill="auto"/>
            <w:noWrap/>
            <w:vAlign w:val="center"/>
          </w:tcPr>
          <w:p w14:paraId="0595CC03" w14:textId="6E674343"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5%</w:t>
            </w:r>
          </w:p>
        </w:tc>
        <w:tc>
          <w:tcPr>
            <w:tcW w:w="474" w:type="pct"/>
            <w:tcBorders>
              <w:bottom w:val="single" w:sz="12" w:space="0" w:color="auto"/>
            </w:tcBorders>
            <w:shd w:val="clear" w:color="auto" w:fill="auto"/>
            <w:noWrap/>
            <w:vAlign w:val="center"/>
          </w:tcPr>
          <w:p w14:paraId="5EC053A6" w14:textId="5C5D5EDF"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-2pps</w:t>
            </w:r>
          </w:p>
        </w:tc>
        <w:tc>
          <w:tcPr>
            <w:tcW w:w="134" w:type="pct"/>
            <w:tcBorders>
              <w:bottom w:val="single" w:sz="12" w:space="0" w:color="auto"/>
            </w:tcBorders>
            <w:vAlign w:val="center"/>
          </w:tcPr>
          <w:p w14:paraId="040ADB72" w14:textId="77777777" w:rsidR="00952E33" w:rsidRPr="005241EB" w:rsidRDefault="00952E33" w:rsidP="004B1C16">
            <w:pPr>
              <w:spacing w:after="0" w:line="240" w:lineRule="auto"/>
              <w:jc w:val="right"/>
              <w:rPr>
                <w:rFonts w:ascii="Arial" w:hAnsi="Arial" w:cs="Arial"/>
                <w:i/>
                <w:sz w:val="20"/>
                <w:szCs w:val="20"/>
              </w:rPr>
            </w:pPr>
          </w:p>
        </w:tc>
        <w:tc>
          <w:tcPr>
            <w:tcW w:w="473" w:type="pct"/>
            <w:tcBorders>
              <w:bottom w:val="single" w:sz="12" w:space="0" w:color="auto"/>
            </w:tcBorders>
            <w:vAlign w:val="center"/>
          </w:tcPr>
          <w:p w14:paraId="4BF12F0D" w14:textId="4C363269"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5%</w:t>
            </w:r>
          </w:p>
        </w:tc>
        <w:tc>
          <w:tcPr>
            <w:tcW w:w="474" w:type="pct"/>
            <w:tcBorders>
              <w:bottom w:val="single" w:sz="12" w:space="0" w:color="auto"/>
            </w:tcBorders>
            <w:vAlign w:val="center"/>
          </w:tcPr>
          <w:p w14:paraId="1988A045" w14:textId="382A7EDE"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-9%</w:t>
            </w:r>
          </w:p>
        </w:tc>
        <w:tc>
          <w:tcPr>
            <w:tcW w:w="472" w:type="pct"/>
            <w:tcBorders>
              <w:bottom w:val="single" w:sz="12" w:space="0" w:color="auto"/>
            </w:tcBorders>
            <w:vAlign w:val="center"/>
          </w:tcPr>
          <w:p w14:paraId="7F796933" w14:textId="3BAC23C1" w:rsidR="00952E33" w:rsidRPr="005241EB" w:rsidRDefault="00B177AD" w:rsidP="004B1C16">
            <w:pPr>
              <w:spacing w:after="0" w:line="240" w:lineRule="auto"/>
              <w:jc w:val="right"/>
              <w:rPr>
                <w:rFonts w:ascii="Arial" w:hAnsi="Arial" w:cs="Arial"/>
                <w:i/>
                <w:sz w:val="20"/>
                <w:szCs w:val="20"/>
              </w:rPr>
            </w:pPr>
            <w:r w:rsidRPr="00B177AD">
              <w:rPr>
                <w:rFonts w:ascii="Arial" w:hAnsi="Arial" w:cs="Arial"/>
                <w:i/>
                <w:sz w:val="20"/>
                <w:szCs w:val="20"/>
              </w:rPr>
              <w:t>14pps</w:t>
            </w:r>
          </w:p>
        </w:tc>
      </w:tr>
    </w:tbl>
    <w:p w14:paraId="3DFFAE88" w14:textId="4D426B3F" w:rsidR="00603C1B" w:rsidRPr="009505D8" w:rsidRDefault="00A82631" w:rsidP="00D83B55">
      <w:pPr>
        <w:spacing w:after="0" w:line="240" w:lineRule="auto"/>
        <w:rPr>
          <w:rFonts w:ascii="Arial" w:hAnsi="Arial" w:cs="Arial"/>
          <w:i/>
          <w:iCs/>
          <w:sz w:val="16"/>
          <w:szCs w:val="16"/>
          <w:lang w:val="uk-UA"/>
        </w:rPr>
      </w:pPr>
      <w:r w:rsidRPr="00BD4B2A">
        <w:rPr>
          <w:rFonts w:ascii="Arial" w:hAnsi="Arial" w:cs="Arial"/>
          <w:i/>
          <w:iCs/>
          <w:sz w:val="16"/>
          <w:szCs w:val="16"/>
          <w:vertAlign w:val="superscript"/>
        </w:rPr>
        <w:t>1)</w:t>
      </w:r>
      <w:r w:rsidR="00603C1B" w:rsidRPr="00BD4B2A">
        <w:rPr>
          <w:rFonts w:ascii="Arial" w:hAnsi="Arial" w:cs="Arial"/>
          <w:i/>
          <w:iCs/>
          <w:sz w:val="16"/>
          <w:szCs w:val="16"/>
        </w:rPr>
        <w:t xml:space="preserve"> </w:t>
      </w:r>
      <w:proofErr w:type="spellStart"/>
      <w:r w:rsidR="00603C1B" w:rsidRPr="00BD4B2A">
        <w:rPr>
          <w:rFonts w:ascii="Arial" w:hAnsi="Arial" w:cs="Arial"/>
          <w:i/>
          <w:iCs/>
          <w:sz w:val="16"/>
          <w:szCs w:val="16"/>
        </w:rPr>
        <w:t>pps</w:t>
      </w:r>
      <w:proofErr w:type="spellEnd"/>
      <w:r w:rsidR="00603C1B" w:rsidRPr="00BD4B2A">
        <w:rPr>
          <w:rFonts w:ascii="Arial" w:hAnsi="Arial" w:cs="Arial"/>
          <w:i/>
          <w:iCs/>
          <w:sz w:val="16"/>
          <w:szCs w:val="16"/>
        </w:rPr>
        <w:t xml:space="preserve"> – percentage points</w:t>
      </w:r>
    </w:p>
    <w:p w14:paraId="6638E12B" w14:textId="77777777" w:rsidR="004F0FA1" w:rsidRPr="002768BA" w:rsidRDefault="004F0FA1" w:rsidP="000C1D3E">
      <w:pPr>
        <w:spacing w:after="0"/>
        <w:rPr>
          <w:rFonts w:ascii="Arial" w:hAnsi="Arial" w:cs="Arial"/>
          <w:i/>
          <w:iCs/>
          <w:sz w:val="16"/>
          <w:szCs w:val="16"/>
          <w:highlight w:val="yellow"/>
        </w:rPr>
      </w:pPr>
    </w:p>
    <w:p w14:paraId="79AE94B4" w14:textId="2E57A7D2" w:rsidR="00D2387E" w:rsidRPr="006E79D2" w:rsidRDefault="00603C1B" w:rsidP="00D83B55">
      <w:pPr>
        <w:spacing w:after="0" w:line="240" w:lineRule="auto"/>
        <w:rPr>
          <w:rFonts w:ascii="Arial" w:hAnsi="Arial" w:cs="Arial"/>
          <w:i/>
          <w:iCs/>
          <w:sz w:val="16"/>
          <w:szCs w:val="16"/>
        </w:rPr>
      </w:pPr>
      <w:r w:rsidRPr="006E79D2">
        <w:rPr>
          <w:rFonts w:ascii="Arial" w:hAnsi="Arial" w:cs="Arial"/>
          <w:i/>
          <w:iCs/>
          <w:sz w:val="16"/>
          <w:szCs w:val="16"/>
        </w:rPr>
        <w:t>Average official</w:t>
      </w:r>
      <w:r w:rsidR="00231935" w:rsidRPr="006E79D2">
        <w:rPr>
          <w:rFonts w:ascii="Arial" w:hAnsi="Arial" w:cs="Arial"/>
          <w:i/>
          <w:iCs/>
          <w:sz w:val="16"/>
          <w:szCs w:val="16"/>
        </w:rPr>
        <w:t xml:space="preserve"> FX rate for Q</w:t>
      </w:r>
      <w:r w:rsidR="006551BB" w:rsidRPr="006E79D2">
        <w:rPr>
          <w:rFonts w:ascii="Arial" w:hAnsi="Arial" w:cs="Arial"/>
          <w:i/>
          <w:iCs/>
          <w:sz w:val="16"/>
          <w:szCs w:val="16"/>
        </w:rPr>
        <w:t>4</w:t>
      </w:r>
      <w:r w:rsidR="00231935" w:rsidRPr="006E79D2">
        <w:rPr>
          <w:rFonts w:ascii="Arial" w:hAnsi="Arial" w:cs="Arial"/>
          <w:i/>
          <w:iCs/>
          <w:sz w:val="16"/>
          <w:szCs w:val="16"/>
        </w:rPr>
        <w:t>: UAH</w:t>
      </w:r>
      <w:r w:rsidR="006E73BA">
        <w:rPr>
          <w:rFonts w:ascii="Arial" w:hAnsi="Arial" w:cs="Arial"/>
          <w:i/>
          <w:iCs/>
          <w:sz w:val="16"/>
          <w:szCs w:val="16"/>
        </w:rPr>
        <w:t>/</w:t>
      </w:r>
      <w:r w:rsidR="006E73BA" w:rsidRPr="006E73BA">
        <w:rPr>
          <w:rFonts w:ascii="Arial" w:hAnsi="Arial" w:cs="Arial"/>
          <w:i/>
          <w:iCs/>
          <w:sz w:val="16"/>
          <w:szCs w:val="16"/>
        </w:rPr>
        <w:t>US$</w:t>
      </w:r>
      <w:r w:rsidR="00231935" w:rsidRPr="006E79D2">
        <w:rPr>
          <w:rFonts w:ascii="Arial" w:hAnsi="Arial" w:cs="Arial"/>
          <w:i/>
          <w:iCs/>
          <w:sz w:val="16"/>
          <w:szCs w:val="16"/>
        </w:rPr>
        <w:t xml:space="preserve"> </w:t>
      </w:r>
      <w:r w:rsidR="006E79D2" w:rsidRPr="006E79D2">
        <w:rPr>
          <w:rFonts w:ascii="Arial" w:hAnsi="Arial" w:cs="Arial"/>
          <w:i/>
          <w:iCs/>
          <w:sz w:val="16"/>
          <w:szCs w:val="16"/>
        </w:rPr>
        <w:t>36.59</w:t>
      </w:r>
      <w:r w:rsidR="00231935" w:rsidRPr="006E79D2">
        <w:rPr>
          <w:rFonts w:ascii="Arial" w:hAnsi="Arial" w:cs="Arial"/>
          <w:i/>
          <w:iCs/>
          <w:sz w:val="16"/>
          <w:szCs w:val="16"/>
        </w:rPr>
        <w:t xml:space="preserve"> in </w:t>
      </w:r>
      <w:r w:rsidR="00E22622" w:rsidRPr="006E79D2">
        <w:rPr>
          <w:rFonts w:ascii="Arial" w:hAnsi="Arial" w:cs="Arial"/>
          <w:i/>
          <w:iCs/>
          <w:sz w:val="16"/>
          <w:szCs w:val="16"/>
        </w:rPr>
        <w:t>202</w:t>
      </w:r>
      <w:r w:rsidR="00F533AE" w:rsidRPr="006E79D2">
        <w:rPr>
          <w:rFonts w:ascii="Arial" w:hAnsi="Arial" w:cs="Arial"/>
          <w:i/>
          <w:iCs/>
          <w:sz w:val="16"/>
          <w:szCs w:val="16"/>
          <w:lang w:val="uk-UA"/>
        </w:rPr>
        <w:t>3</w:t>
      </w:r>
      <w:r w:rsidR="00231935" w:rsidRPr="006E79D2">
        <w:rPr>
          <w:rFonts w:ascii="Arial" w:hAnsi="Arial" w:cs="Arial"/>
          <w:i/>
          <w:iCs/>
          <w:sz w:val="16"/>
          <w:szCs w:val="16"/>
        </w:rPr>
        <w:t xml:space="preserve"> and UAH</w:t>
      </w:r>
      <w:r w:rsidR="006E73BA">
        <w:rPr>
          <w:rFonts w:ascii="Arial" w:hAnsi="Arial" w:cs="Arial"/>
          <w:i/>
          <w:iCs/>
          <w:sz w:val="16"/>
          <w:szCs w:val="16"/>
        </w:rPr>
        <w:t>/</w:t>
      </w:r>
      <w:r w:rsidR="006E73BA" w:rsidRPr="006E73BA">
        <w:rPr>
          <w:rFonts w:ascii="Arial" w:hAnsi="Arial" w:cs="Arial"/>
          <w:i/>
          <w:iCs/>
          <w:sz w:val="16"/>
          <w:szCs w:val="16"/>
        </w:rPr>
        <w:t>US$</w:t>
      </w:r>
      <w:r w:rsidR="00231935" w:rsidRPr="006E79D2">
        <w:rPr>
          <w:rFonts w:ascii="Arial" w:hAnsi="Arial" w:cs="Arial"/>
          <w:i/>
          <w:iCs/>
          <w:sz w:val="16"/>
          <w:szCs w:val="16"/>
        </w:rPr>
        <w:t xml:space="preserve"> </w:t>
      </w:r>
      <w:r w:rsidR="006E79D2" w:rsidRPr="006E79D2">
        <w:rPr>
          <w:rFonts w:ascii="Arial" w:hAnsi="Arial" w:cs="Arial"/>
          <w:i/>
          <w:iCs/>
          <w:sz w:val="16"/>
          <w:szCs w:val="16"/>
        </w:rPr>
        <w:t>36.57</w:t>
      </w:r>
      <w:r w:rsidR="003F6856" w:rsidRPr="006E79D2">
        <w:rPr>
          <w:rFonts w:ascii="Arial" w:hAnsi="Arial" w:cs="Arial"/>
          <w:i/>
          <w:iCs/>
          <w:sz w:val="16"/>
          <w:szCs w:val="16"/>
        </w:rPr>
        <w:t xml:space="preserve"> </w:t>
      </w:r>
      <w:r w:rsidRPr="006E79D2">
        <w:rPr>
          <w:rFonts w:ascii="Arial" w:hAnsi="Arial" w:cs="Arial"/>
          <w:i/>
          <w:iCs/>
          <w:sz w:val="16"/>
          <w:szCs w:val="16"/>
        </w:rPr>
        <w:t xml:space="preserve">in </w:t>
      </w:r>
      <w:r w:rsidR="00E22622" w:rsidRPr="006E79D2">
        <w:rPr>
          <w:rFonts w:ascii="Arial" w:hAnsi="Arial" w:cs="Arial"/>
          <w:i/>
          <w:iCs/>
          <w:sz w:val="16"/>
          <w:szCs w:val="16"/>
        </w:rPr>
        <w:t>202</w:t>
      </w:r>
      <w:r w:rsidR="00F533AE" w:rsidRPr="006E79D2">
        <w:rPr>
          <w:rFonts w:ascii="Arial" w:hAnsi="Arial" w:cs="Arial"/>
          <w:i/>
          <w:iCs/>
          <w:sz w:val="16"/>
          <w:szCs w:val="16"/>
          <w:lang w:val="uk-UA"/>
        </w:rPr>
        <w:t>2</w:t>
      </w:r>
      <w:r w:rsidR="002B5012" w:rsidRPr="006E79D2">
        <w:rPr>
          <w:rFonts w:ascii="Arial" w:hAnsi="Arial" w:cs="Arial"/>
          <w:i/>
          <w:iCs/>
          <w:sz w:val="16"/>
          <w:szCs w:val="16"/>
        </w:rPr>
        <w:t>.</w:t>
      </w:r>
    </w:p>
    <w:p w14:paraId="179E68D6" w14:textId="2AD640C1" w:rsidR="001C756E" w:rsidRPr="006E79D2" w:rsidRDefault="001C756E" w:rsidP="00D83B55">
      <w:pPr>
        <w:spacing w:after="0" w:line="240" w:lineRule="auto"/>
        <w:rPr>
          <w:rFonts w:ascii="Arial" w:hAnsi="Arial" w:cs="Arial"/>
          <w:i/>
          <w:iCs/>
          <w:sz w:val="16"/>
          <w:szCs w:val="16"/>
        </w:rPr>
      </w:pPr>
      <w:r w:rsidRPr="006E79D2">
        <w:rPr>
          <w:rFonts w:ascii="Arial" w:hAnsi="Arial" w:cs="Arial"/>
          <w:i/>
          <w:iCs/>
          <w:sz w:val="16"/>
          <w:szCs w:val="16"/>
        </w:rPr>
        <w:t xml:space="preserve">Average official FX rate for </w:t>
      </w:r>
      <w:r w:rsidR="006551BB" w:rsidRPr="006E79D2">
        <w:rPr>
          <w:rFonts w:ascii="Arial" w:hAnsi="Arial" w:cs="Arial"/>
          <w:i/>
          <w:iCs/>
          <w:sz w:val="16"/>
          <w:szCs w:val="16"/>
        </w:rPr>
        <w:t>12</w:t>
      </w:r>
      <w:r w:rsidR="00E02EC7" w:rsidRPr="006E79D2">
        <w:rPr>
          <w:rFonts w:ascii="Arial" w:hAnsi="Arial" w:cs="Arial"/>
          <w:i/>
          <w:iCs/>
          <w:sz w:val="16"/>
          <w:szCs w:val="16"/>
        </w:rPr>
        <w:t>M</w:t>
      </w:r>
      <w:r w:rsidRPr="006E79D2">
        <w:rPr>
          <w:rFonts w:ascii="Arial" w:hAnsi="Arial" w:cs="Arial"/>
          <w:i/>
          <w:iCs/>
          <w:sz w:val="16"/>
          <w:szCs w:val="16"/>
        </w:rPr>
        <w:t xml:space="preserve"> 202</w:t>
      </w:r>
      <w:r w:rsidR="00F533AE" w:rsidRPr="006E79D2">
        <w:rPr>
          <w:rFonts w:ascii="Arial" w:hAnsi="Arial" w:cs="Arial"/>
          <w:i/>
          <w:iCs/>
          <w:sz w:val="16"/>
          <w:szCs w:val="16"/>
          <w:lang w:val="uk-UA"/>
        </w:rPr>
        <w:t>3</w:t>
      </w:r>
      <w:r w:rsidRPr="006E79D2">
        <w:rPr>
          <w:rFonts w:ascii="Arial" w:hAnsi="Arial" w:cs="Arial"/>
          <w:i/>
          <w:iCs/>
          <w:sz w:val="16"/>
          <w:szCs w:val="16"/>
        </w:rPr>
        <w:t xml:space="preserve"> UAH</w:t>
      </w:r>
      <w:r w:rsidR="006E73BA">
        <w:rPr>
          <w:rFonts w:ascii="Arial" w:hAnsi="Arial" w:cs="Arial"/>
          <w:i/>
          <w:iCs/>
          <w:sz w:val="16"/>
          <w:szCs w:val="16"/>
        </w:rPr>
        <w:t>/</w:t>
      </w:r>
      <w:r w:rsidR="006E73BA" w:rsidRPr="006E73BA">
        <w:rPr>
          <w:rFonts w:ascii="Arial" w:hAnsi="Arial" w:cs="Arial"/>
          <w:i/>
          <w:iCs/>
          <w:sz w:val="16"/>
          <w:szCs w:val="16"/>
        </w:rPr>
        <w:t>US$</w:t>
      </w:r>
      <w:r w:rsidRPr="006E79D2">
        <w:rPr>
          <w:rFonts w:ascii="Arial" w:hAnsi="Arial" w:cs="Arial"/>
          <w:i/>
          <w:iCs/>
          <w:sz w:val="16"/>
          <w:szCs w:val="16"/>
        </w:rPr>
        <w:t xml:space="preserve"> </w:t>
      </w:r>
      <w:r w:rsidR="006E79D2" w:rsidRPr="006E79D2">
        <w:rPr>
          <w:rFonts w:ascii="Arial" w:hAnsi="Arial" w:cs="Arial"/>
          <w:i/>
          <w:iCs/>
          <w:sz w:val="16"/>
          <w:szCs w:val="16"/>
        </w:rPr>
        <w:t>36.58</w:t>
      </w:r>
      <w:r w:rsidRPr="006E79D2">
        <w:rPr>
          <w:rFonts w:ascii="Arial" w:hAnsi="Arial" w:cs="Arial"/>
          <w:i/>
          <w:iCs/>
          <w:sz w:val="16"/>
          <w:szCs w:val="16"/>
        </w:rPr>
        <w:t xml:space="preserve"> and for </w:t>
      </w:r>
      <w:r w:rsidR="006551BB" w:rsidRPr="006E79D2">
        <w:rPr>
          <w:rFonts w:ascii="Arial" w:hAnsi="Arial" w:cs="Arial"/>
          <w:i/>
          <w:iCs/>
          <w:sz w:val="16"/>
          <w:szCs w:val="16"/>
        </w:rPr>
        <w:t>12</w:t>
      </w:r>
      <w:r w:rsidR="00E02EC7" w:rsidRPr="006E79D2">
        <w:rPr>
          <w:rFonts w:ascii="Arial" w:hAnsi="Arial" w:cs="Arial"/>
          <w:i/>
          <w:iCs/>
          <w:sz w:val="16"/>
          <w:szCs w:val="16"/>
        </w:rPr>
        <w:t>M</w:t>
      </w:r>
      <w:r w:rsidRPr="006E79D2">
        <w:rPr>
          <w:rFonts w:ascii="Arial" w:hAnsi="Arial" w:cs="Arial"/>
          <w:i/>
          <w:iCs/>
          <w:sz w:val="16"/>
          <w:szCs w:val="16"/>
        </w:rPr>
        <w:t xml:space="preserve"> 202</w:t>
      </w:r>
      <w:r w:rsidR="00F533AE" w:rsidRPr="006E79D2">
        <w:rPr>
          <w:rFonts w:ascii="Arial" w:hAnsi="Arial" w:cs="Arial"/>
          <w:i/>
          <w:iCs/>
          <w:sz w:val="16"/>
          <w:szCs w:val="16"/>
          <w:lang w:val="uk-UA"/>
        </w:rPr>
        <w:t>2</w:t>
      </w:r>
      <w:r w:rsidRPr="006E79D2">
        <w:rPr>
          <w:rFonts w:ascii="Arial" w:hAnsi="Arial" w:cs="Arial"/>
          <w:i/>
          <w:iCs/>
          <w:sz w:val="16"/>
          <w:szCs w:val="16"/>
        </w:rPr>
        <w:t xml:space="preserve"> UAH</w:t>
      </w:r>
      <w:r w:rsidR="006E73BA">
        <w:rPr>
          <w:rFonts w:ascii="Arial" w:hAnsi="Arial" w:cs="Arial"/>
          <w:i/>
          <w:iCs/>
          <w:sz w:val="16"/>
          <w:szCs w:val="16"/>
        </w:rPr>
        <w:t>/</w:t>
      </w:r>
      <w:r w:rsidR="006E73BA" w:rsidRPr="006E73BA">
        <w:rPr>
          <w:rFonts w:ascii="Arial" w:hAnsi="Arial" w:cs="Arial"/>
          <w:i/>
          <w:iCs/>
          <w:sz w:val="16"/>
          <w:szCs w:val="16"/>
        </w:rPr>
        <w:t>US$</w:t>
      </w:r>
      <w:r w:rsidRPr="006E79D2">
        <w:rPr>
          <w:rFonts w:ascii="Arial" w:hAnsi="Arial" w:cs="Arial"/>
          <w:i/>
          <w:iCs/>
          <w:sz w:val="16"/>
          <w:szCs w:val="16"/>
        </w:rPr>
        <w:t xml:space="preserve"> </w:t>
      </w:r>
      <w:r w:rsidR="006E79D2" w:rsidRPr="006E79D2">
        <w:rPr>
          <w:rFonts w:ascii="Arial" w:hAnsi="Arial" w:cs="Arial"/>
          <w:i/>
          <w:iCs/>
          <w:sz w:val="16"/>
          <w:szCs w:val="16"/>
        </w:rPr>
        <w:t>32.37</w:t>
      </w:r>
      <w:r w:rsidRPr="006E79D2">
        <w:rPr>
          <w:rFonts w:ascii="Arial" w:hAnsi="Arial" w:cs="Arial"/>
          <w:i/>
          <w:iCs/>
          <w:sz w:val="16"/>
          <w:szCs w:val="16"/>
        </w:rPr>
        <w:t>.</w:t>
      </w:r>
    </w:p>
    <w:p w14:paraId="393AC34E" w14:textId="4C258F8E" w:rsidR="006D4F22" w:rsidRPr="00072685" w:rsidRDefault="00EB71AB" w:rsidP="004735B3">
      <w:pPr>
        <w:spacing w:line="240" w:lineRule="auto"/>
        <w:jc w:val="both"/>
        <w:outlineLvl w:val="0"/>
        <w:rPr>
          <w:rFonts w:ascii="Arial" w:hAnsi="Arial" w:cs="Arial"/>
          <w:b/>
          <w:color w:val="000000" w:themeColor="text1"/>
          <w:szCs w:val="20"/>
        </w:rPr>
      </w:pPr>
      <w:r>
        <w:rPr>
          <w:rFonts w:ascii="Arial" w:hAnsi="Arial" w:cs="Arial"/>
          <w:b/>
          <w:sz w:val="20"/>
          <w:szCs w:val="20"/>
          <w:highlight w:val="yellow"/>
        </w:rPr>
        <w:br w:type="column"/>
      </w:r>
      <w:r w:rsidR="006D4F22" w:rsidRPr="004735B3">
        <w:rPr>
          <w:rFonts w:ascii="Arial" w:hAnsi="Arial" w:cs="Arial"/>
          <w:b/>
          <w:bCs/>
          <w:spacing w:val="-2"/>
          <w:sz w:val="20"/>
          <w:szCs w:val="20"/>
        </w:rPr>
        <w:lastRenderedPageBreak/>
        <w:t>DIAL-IN DETAILS</w:t>
      </w:r>
    </w:p>
    <w:p w14:paraId="53C67B52" w14:textId="77777777"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 xml:space="preserve">MHP’s management will host a conference call for investors and analysts followed by Q&amp;A on the day of the results. </w:t>
      </w:r>
    </w:p>
    <w:p w14:paraId="0075D747" w14:textId="77777777"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The dial-in details are:</w:t>
      </w:r>
    </w:p>
    <w:p w14:paraId="43D07424" w14:textId="2138D6F0"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 xml:space="preserve">Time:         </w:t>
      </w:r>
      <w:r w:rsidRPr="00072685">
        <w:rPr>
          <w:rFonts w:ascii="Arial" w:eastAsiaTheme="minorHAnsi" w:hAnsi="Arial" w:cs="Arial"/>
          <w:color w:val="auto"/>
          <w:szCs w:val="20"/>
          <w:lang w:eastAsia="en-US"/>
        </w:rPr>
        <w:tab/>
        <w:t xml:space="preserve">           </w:t>
      </w:r>
      <w:r w:rsidRPr="00072685">
        <w:rPr>
          <w:rFonts w:ascii="Arial" w:eastAsiaTheme="minorHAnsi" w:hAnsi="Arial" w:cs="Arial"/>
          <w:color w:val="auto"/>
          <w:szCs w:val="20"/>
          <w:lang w:eastAsia="en-US"/>
        </w:rPr>
        <w:tab/>
        <w:t>1</w:t>
      </w:r>
      <w:r w:rsidR="00CF52DA">
        <w:rPr>
          <w:rFonts w:ascii="Arial" w:eastAsiaTheme="minorHAnsi" w:hAnsi="Arial" w:cs="Arial"/>
          <w:color w:val="auto"/>
          <w:szCs w:val="20"/>
          <w:lang w:eastAsia="en-US"/>
        </w:rPr>
        <w:t>3</w:t>
      </w:r>
      <w:r w:rsidRPr="00072685">
        <w:rPr>
          <w:rFonts w:ascii="Arial" w:eastAsiaTheme="minorHAnsi" w:hAnsi="Arial" w:cs="Arial"/>
          <w:color w:val="auto"/>
          <w:szCs w:val="20"/>
          <w:lang w:eastAsia="en-US"/>
        </w:rPr>
        <w:t>.00 London / 1</w:t>
      </w:r>
      <w:r w:rsidR="00CF52DA">
        <w:rPr>
          <w:rFonts w:ascii="Arial" w:eastAsiaTheme="minorHAnsi" w:hAnsi="Arial" w:cs="Arial"/>
          <w:color w:val="auto"/>
          <w:szCs w:val="20"/>
          <w:lang w:eastAsia="en-US"/>
        </w:rPr>
        <w:t>5</w:t>
      </w:r>
      <w:r w:rsidRPr="00072685">
        <w:rPr>
          <w:rFonts w:ascii="Arial" w:eastAsiaTheme="minorHAnsi" w:hAnsi="Arial" w:cs="Arial"/>
          <w:color w:val="auto"/>
          <w:szCs w:val="20"/>
          <w:lang w:eastAsia="en-US"/>
        </w:rPr>
        <w:t>.00 Kyiv / 0</w:t>
      </w:r>
      <w:r w:rsidR="00CF52DA">
        <w:rPr>
          <w:rFonts w:ascii="Arial" w:eastAsiaTheme="minorHAnsi" w:hAnsi="Arial" w:cs="Arial"/>
          <w:color w:val="auto"/>
          <w:szCs w:val="20"/>
          <w:lang w:eastAsia="en-US"/>
        </w:rPr>
        <w:t>8</w:t>
      </w:r>
      <w:r w:rsidRPr="00072685">
        <w:rPr>
          <w:rFonts w:ascii="Arial" w:eastAsiaTheme="minorHAnsi" w:hAnsi="Arial" w:cs="Arial"/>
          <w:color w:val="auto"/>
          <w:szCs w:val="20"/>
          <w:lang w:eastAsia="en-US"/>
        </w:rPr>
        <w:t>.00 New York</w:t>
      </w:r>
    </w:p>
    <w:p w14:paraId="2F046F82" w14:textId="3C6D7246"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Title:</w:t>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t>Financial results for Q</w:t>
      </w:r>
      <w:r w:rsidR="00072685">
        <w:rPr>
          <w:rFonts w:ascii="Arial" w:eastAsiaTheme="minorHAnsi" w:hAnsi="Arial" w:cs="Arial"/>
          <w:color w:val="auto"/>
          <w:szCs w:val="20"/>
          <w:lang w:eastAsia="en-US"/>
        </w:rPr>
        <w:t>3</w:t>
      </w:r>
      <w:r w:rsidRPr="00072685">
        <w:rPr>
          <w:rFonts w:ascii="Arial" w:eastAsiaTheme="minorHAnsi" w:hAnsi="Arial" w:cs="Arial"/>
          <w:color w:val="auto"/>
          <w:szCs w:val="20"/>
          <w:lang w:eastAsia="en-US"/>
        </w:rPr>
        <w:t xml:space="preserve"> 2023</w:t>
      </w:r>
      <w:r w:rsidR="000207AE" w:rsidRPr="00072685">
        <w:rPr>
          <w:rFonts w:ascii="Arial" w:eastAsiaTheme="minorHAnsi" w:hAnsi="Arial" w:cs="Arial"/>
          <w:color w:val="auto"/>
          <w:szCs w:val="20"/>
          <w:lang w:val="uk-UA" w:eastAsia="en-US"/>
        </w:rPr>
        <w:t xml:space="preserve"> </w:t>
      </w:r>
      <w:r w:rsidR="000207AE" w:rsidRPr="00072685">
        <w:rPr>
          <w:rFonts w:ascii="Arial" w:eastAsiaTheme="minorHAnsi" w:hAnsi="Arial" w:cs="Arial"/>
          <w:color w:val="auto"/>
          <w:szCs w:val="20"/>
          <w:lang w:eastAsia="en-US"/>
        </w:rPr>
        <w:t xml:space="preserve">and </w:t>
      </w:r>
      <w:r w:rsidR="00072685">
        <w:rPr>
          <w:rFonts w:ascii="Arial" w:eastAsiaTheme="minorHAnsi" w:hAnsi="Arial" w:cs="Arial"/>
          <w:color w:val="auto"/>
          <w:szCs w:val="20"/>
          <w:lang w:eastAsia="en-US"/>
        </w:rPr>
        <w:t>9M</w:t>
      </w:r>
      <w:r w:rsidR="000207AE" w:rsidRPr="00072685">
        <w:rPr>
          <w:rFonts w:ascii="Arial" w:eastAsiaTheme="minorHAnsi" w:hAnsi="Arial" w:cs="Arial"/>
          <w:color w:val="auto"/>
          <w:szCs w:val="20"/>
          <w:lang w:eastAsia="en-US"/>
        </w:rPr>
        <w:t xml:space="preserve"> 2023</w:t>
      </w:r>
    </w:p>
    <w:p w14:paraId="583698C7" w14:textId="77777777"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UK:</w:t>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t>+44 203 984 9844</w:t>
      </w:r>
    </w:p>
    <w:p w14:paraId="4190003B" w14:textId="77777777"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 xml:space="preserve">Ukraine: </w:t>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t>+380 89 324 0624</w:t>
      </w:r>
    </w:p>
    <w:p w14:paraId="4C65AD87" w14:textId="77777777"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USA:</w:t>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t>+1 718 866 4614</w:t>
      </w:r>
    </w:p>
    <w:p w14:paraId="73BEE291" w14:textId="77777777"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PIN code:</w:t>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t>645982</w:t>
      </w:r>
    </w:p>
    <w:p w14:paraId="7D06BC4C" w14:textId="77777777"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 xml:space="preserve">   </w:t>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r>
      <w:r w:rsidRPr="00072685">
        <w:rPr>
          <w:rFonts w:ascii="Arial" w:eastAsiaTheme="minorHAnsi" w:hAnsi="Arial" w:cs="Arial"/>
          <w:color w:val="auto"/>
          <w:szCs w:val="20"/>
          <w:lang w:eastAsia="en-US"/>
        </w:rPr>
        <w:tab/>
      </w:r>
    </w:p>
    <w:p w14:paraId="0672B7E8" w14:textId="77777777" w:rsidR="00C57531" w:rsidRPr="00072685" w:rsidRDefault="00C57531" w:rsidP="00C57531">
      <w:pPr>
        <w:pStyle w:val="TMMPlaintext1"/>
        <w:rPr>
          <w:rFonts w:ascii="Arial" w:eastAsiaTheme="minorHAnsi" w:hAnsi="Arial" w:cs="Arial"/>
          <w:color w:val="auto"/>
          <w:szCs w:val="20"/>
          <w:lang w:eastAsia="en-US"/>
        </w:rPr>
      </w:pPr>
      <w:r w:rsidRPr="00072685">
        <w:rPr>
          <w:rFonts w:ascii="Arial" w:eastAsiaTheme="minorHAnsi" w:hAnsi="Arial" w:cs="Arial"/>
          <w:color w:val="auto"/>
          <w:szCs w:val="20"/>
          <w:lang w:eastAsia="en-US"/>
        </w:rPr>
        <w:t xml:space="preserve">To follow the presentation with the management team, please use the following link: </w:t>
      </w:r>
    </w:p>
    <w:p w14:paraId="7A060257" w14:textId="77777777" w:rsidR="00C57531" w:rsidRPr="00072685" w:rsidRDefault="00A60887" w:rsidP="00C57531">
      <w:pPr>
        <w:pStyle w:val="afd"/>
        <w:rPr>
          <w:rStyle w:val="a7"/>
          <w:rFonts w:ascii="Arial" w:hAnsi="Arial" w:cs="Arial"/>
          <w:sz w:val="20"/>
          <w:szCs w:val="20"/>
        </w:rPr>
      </w:pPr>
      <w:hyperlink r:id="rId9" w:history="1">
        <w:r w:rsidR="00C57531" w:rsidRPr="00072685">
          <w:rPr>
            <w:rStyle w:val="a7"/>
            <w:rFonts w:ascii="Arial" w:hAnsi="Arial" w:cs="Arial"/>
            <w:sz w:val="20"/>
            <w:szCs w:val="20"/>
          </w:rPr>
          <w:t>https://mm.closir.com/slides?id=645982</w:t>
        </w:r>
      </w:hyperlink>
    </w:p>
    <w:p w14:paraId="5394B33F" w14:textId="77777777" w:rsidR="00C57531" w:rsidRPr="00072685" w:rsidRDefault="00C57531" w:rsidP="00C57531">
      <w:pPr>
        <w:spacing w:after="120"/>
        <w:rPr>
          <w:rFonts w:ascii="Arial" w:hAnsi="Arial" w:cs="Arial"/>
          <w:b/>
          <w:bCs/>
          <w:sz w:val="20"/>
          <w:szCs w:val="20"/>
        </w:rPr>
      </w:pPr>
    </w:p>
    <w:p w14:paraId="0AAD6A9B" w14:textId="77777777" w:rsidR="00C57531" w:rsidRPr="00072685" w:rsidRDefault="00C57531" w:rsidP="00C57531">
      <w:pPr>
        <w:spacing w:after="120"/>
        <w:rPr>
          <w:rFonts w:ascii="Arial" w:hAnsi="Arial" w:cs="Arial"/>
          <w:sz w:val="20"/>
          <w:szCs w:val="20"/>
        </w:rPr>
      </w:pPr>
      <w:r w:rsidRPr="00072685">
        <w:rPr>
          <w:rFonts w:ascii="Arial" w:hAnsi="Arial" w:cs="Arial"/>
          <w:b/>
          <w:bCs/>
          <w:sz w:val="20"/>
          <w:szCs w:val="20"/>
        </w:rPr>
        <w:t>For Investor Relations enquiries, please contact:</w:t>
      </w:r>
    </w:p>
    <w:p w14:paraId="39DF734F" w14:textId="77777777" w:rsidR="00C57531" w:rsidRPr="00072685" w:rsidRDefault="00C57531" w:rsidP="00C57531">
      <w:pPr>
        <w:spacing w:after="120"/>
        <w:rPr>
          <w:rFonts w:ascii="Arial" w:hAnsi="Arial" w:cs="Arial"/>
          <w:sz w:val="20"/>
          <w:szCs w:val="20"/>
        </w:rPr>
      </w:pPr>
      <w:r w:rsidRPr="00072685">
        <w:rPr>
          <w:rFonts w:ascii="Arial" w:hAnsi="Arial" w:cs="Arial"/>
          <w:sz w:val="20"/>
          <w:szCs w:val="20"/>
        </w:rPr>
        <w:t>Anastasia Sobotiuk (Kyiv)</w:t>
      </w:r>
      <w:r w:rsidRPr="00072685">
        <w:rPr>
          <w:rFonts w:ascii="Arial" w:hAnsi="Arial" w:cs="Arial"/>
          <w:sz w:val="20"/>
          <w:szCs w:val="20"/>
        </w:rPr>
        <w:tab/>
      </w:r>
      <w:r w:rsidRPr="00072685">
        <w:rPr>
          <w:rFonts w:ascii="Arial" w:hAnsi="Arial" w:cs="Arial"/>
          <w:sz w:val="20"/>
          <w:szCs w:val="20"/>
        </w:rPr>
        <w:tab/>
        <w:t>+38 050 339 29 99</w:t>
      </w:r>
    </w:p>
    <w:p w14:paraId="4C575D9D" w14:textId="77777777" w:rsidR="00C57531" w:rsidRPr="008F3DC5" w:rsidRDefault="00C57531" w:rsidP="00C57531">
      <w:pPr>
        <w:spacing w:after="120"/>
        <w:rPr>
          <w:rStyle w:val="a7"/>
          <w:rFonts w:ascii="Arial" w:hAnsi="Arial" w:cs="Arial"/>
          <w:sz w:val="20"/>
          <w:szCs w:val="20"/>
        </w:rPr>
      </w:pPr>
      <w:r w:rsidRPr="00072685">
        <w:rPr>
          <w:rFonts w:ascii="Arial" w:hAnsi="Arial" w:cs="Arial"/>
          <w:sz w:val="20"/>
          <w:szCs w:val="20"/>
        </w:rPr>
        <w:tab/>
      </w:r>
      <w:r w:rsidRPr="00072685">
        <w:rPr>
          <w:rFonts w:ascii="Arial" w:hAnsi="Arial" w:cs="Arial"/>
          <w:sz w:val="20"/>
          <w:szCs w:val="20"/>
        </w:rPr>
        <w:tab/>
      </w:r>
      <w:r w:rsidRPr="00072685">
        <w:rPr>
          <w:rFonts w:ascii="Arial" w:hAnsi="Arial" w:cs="Arial"/>
          <w:sz w:val="20"/>
          <w:szCs w:val="20"/>
        </w:rPr>
        <w:tab/>
      </w:r>
      <w:r w:rsidRPr="00072685">
        <w:rPr>
          <w:rFonts w:ascii="Arial" w:hAnsi="Arial" w:cs="Arial"/>
          <w:sz w:val="20"/>
          <w:szCs w:val="20"/>
        </w:rPr>
        <w:tab/>
      </w:r>
      <w:r w:rsidRPr="00072685">
        <w:rPr>
          <w:rFonts w:ascii="Arial" w:hAnsi="Arial" w:cs="Arial"/>
          <w:sz w:val="20"/>
          <w:szCs w:val="20"/>
        </w:rPr>
        <w:tab/>
        <w:t>+357 99 76 71 26</w:t>
      </w:r>
      <w:r w:rsidRPr="00072685">
        <w:rPr>
          <w:rFonts w:ascii="Arial" w:hAnsi="Arial" w:cs="Arial"/>
          <w:sz w:val="20"/>
          <w:szCs w:val="20"/>
        </w:rPr>
        <w:tab/>
      </w:r>
      <w:r w:rsidRPr="00072685">
        <w:rPr>
          <w:rFonts w:ascii="Arial" w:hAnsi="Arial" w:cs="Arial"/>
          <w:sz w:val="20"/>
          <w:szCs w:val="20"/>
        </w:rPr>
        <w:tab/>
      </w:r>
      <w:hyperlink r:id="rId10" w:history="1">
        <w:r w:rsidRPr="00072685">
          <w:rPr>
            <w:rStyle w:val="a7"/>
            <w:rFonts w:ascii="Arial" w:hAnsi="Arial" w:cs="Arial"/>
            <w:sz w:val="20"/>
            <w:szCs w:val="20"/>
          </w:rPr>
          <w:t>a.sobotyuk@mhp.com.ua</w:t>
        </w:r>
      </w:hyperlink>
    </w:p>
    <w:p w14:paraId="4403E51C" w14:textId="3DE59ED3" w:rsidR="00C62880" w:rsidRPr="002768BA" w:rsidRDefault="00C62880" w:rsidP="000C1D3E">
      <w:pPr>
        <w:tabs>
          <w:tab w:val="left" w:pos="237"/>
        </w:tabs>
        <w:spacing w:after="120"/>
        <w:rPr>
          <w:rFonts w:ascii="Arial" w:hAnsi="Arial" w:cs="Arial"/>
          <w:color w:val="0000FF"/>
          <w:sz w:val="20"/>
          <w:szCs w:val="20"/>
          <w:highlight w:val="yellow"/>
          <w:u w:val="single"/>
        </w:rPr>
        <w:sectPr w:rsidR="00C62880" w:rsidRPr="002768BA" w:rsidSect="000C1D3E">
          <w:footerReference w:type="default" r:id="rId11"/>
          <w:pgSz w:w="11906" w:h="16838"/>
          <w:pgMar w:top="851" w:right="707" w:bottom="851" w:left="709" w:header="708" w:footer="397" w:gutter="0"/>
          <w:cols w:space="708"/>
          <w:titlePg/>
          <w:docGrid w:linePitch="360"/>
        </w:sectPr>
      </w:pPr>
    </w:p>
    <w:p w14:paraId="0E346927" w14:textId="77777777" w:rsidR="00064F6B" w:rsidRPr="002768BA" w:rsidRDefault="00064F6B" w:rsidP="000C1D3E">
      <w:pPr>
        <w:tabs>
          <w:tab w:val="left" w:pos="237"/>
        </w:tabs>
        <w:rPr>
          <w:rFonts w:ascii="Arial" w:hAnsi="Arial" w:cs="Arial"/>
          <w:b/>
          <w:sz w:val="20"/>
          <w:szCs w:val="20"/>
          <w:highlight w:val="yellow"/>
          <w:u w:val="single"/>
        </w:rPr>
        <w:sectPr w:rsidR="00064F6B" w:rsidRPr="002768BA" w:rsidSect="000C1D3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709" w:header="708" w:footer="708" w:gutter="0"/>
          <w:cols w:space="708"/>
          <w:docGrid w:linePitch="360"/>
        </w:sectPr>
      </w:pPr>
    </w:p>
    <w:p w14:paraId="0BB2A6E8" w14:textId="77777777" w:rsidR="00400F1C" w:rsidRPr="00A179D7" w:rsidRDefault="00400F1C" w:rsidP="000C1D3E">
      <w:pPr>
        <w:rPr>
          <w:rFonts w:ascii="Arial" w:hAnsi="Arial" w:cs="Arial"/>
          <w:b/>
          <w:sz w:val="20"/>
          <w:szCs w:val="20"/>
        </w:rPr>
      </w:pPr>
      <w:r w:rsidRPr="00A179D7">
        <w:rPr>
          <w:rFonts w:ascii="Arial" w:hAnsi="Arial" w:cs="Arial"/>
          <w:b/>
          <w:sz w:val="20"/>
          <w:szCs w:val="20"/>
        </w:rPr>
        <w:lastRenderedPageBreak/>
        <w:t xml:space="preserve">Segment </w:t>
      </w:r>
      <w:r w:rsidR="00732FA2" w:rsidRPr="00A179D7">
        <w:rPr>
          <w:rFonts w:ascii="Arial" w:hAnsi="Arial" w:cs="Arial"/>
          <w:b/>
          <w:sz w:val="20"/>
          <w:szCs w:val="20"/>
        </w:rPr>
        <w:t>P</w:t>
      </w:r>
      <w:r w:rsidRPr="00A179D7">
        <w:rPr>
          <w:rFonts w:ascii="Arial" w:hAnsi="Arial" w:cs="Arial"/>
          <w:b/>
          <w:sz w:val="20"/>
          <w:szCs w:val="20"/>
        </w:rPr>
        <w:t>erformance</w:t>
      </w:r>
    </w:p>
    <w:p w14:paraId="32009D79" w14:textId="4906A6D3" w:rsidR="00230001" w:rsidRPr="004735B3" w:rsidRDefault="00230001" w:rsidP="004735B3">
      <w:pPr>
        <w:spacing w:line="240" w:lineRule="auto"/>
        <w:jc w:val="both"/>
        <w:outlineLvl w:val="0"/>
        <w:rPr>
          <w:rFonts w:ascii="Arial" w:hAnsi="Arial" w:cs="Arial"/>
          <w:b/>
          <w:bCs/>
          <w:spacing w:val="-2"/>
          <w:sz w:val="20"/>
          <w:szCs w:val="20"/>
        </w:rPr>
      </w:pPr>
      <w:bookmarkStart w:id="3" w:name="OLE_LINK6"/>
      <w:r w:rsidRPr="004735B3">
        <w:rPr>
          <w:rFonts w:ascii="Arial" w:hAnsi="Arial" w:cs="Arial"/>
          <w:b/>
          <w:bCs/>
          <w:spacing w:val="-2"/>
          <w:sz w:val="20"/>
          <w:szCs w:val="20"/>
        </w:rPr>
        <w:t xml:space="preserve">Poultry and </w:t>
      </w:r>
      <w:r w:rsidR="00E5394A" w:rsidRPr="004735B3">
        <w:rPr>
          <w:rFonts w:ascii="Arial" w:hAnsi="Arial" w:cs="Arial"/>
          <w:b/>
          <w:bCs/>
          <w:spacing w:val="-2"/>
          <w:sz w:val="20"/>
          <w:szCs w:val="20"/>
        </w:rPr>
        <w:t>processed meat and related operations</w:t>
      </w:r>
    </w:p>
    <w:p w14:paraId="6B7CDBEC" w14:textId="27F53C2E" w:rsidR="00DF3678" w:rsidRPr="00DF3678" w:rsidRDefault="00DF3678" w:rsidP="008A51A6">
      <w:pPr>
        <w:tabs>
          <w:tab w:val="left" w:pos="237"/>
        </w:tabs>
        <w:spacing w:after="0" w:line="240" w:lineRule="auto"/>
        <w:rPr>
          <w:rFonts w:ascii="Arial" w:hAnsi="Arial" w:cs="Arial"/>
          <w:b/>
          <w:i/>
          <w:iCs/>
          <w:sz w:val="20"/>
          <w:szCs w:val="20"/>
        </w:rPr>
      </w:pPr>
      <w:r w:rsidRPr="00DF3678">
        <w:rPr>
          <w:rFonts w:ascii="Arial" w:hAnsi="Arial" w:cs="Arial"/>
          <w:b/>
          <w:i/>
          <w:iCs/>
          <w:sz w:val="20"/>
          <w:szCs w:val="20"/>
        </w:rPr>
        <w:t>Poultry meat</w:t>
      </w:r>
    </w:p>
    <w:tbl>
      <w:tblPr>
        <w:tblW w:w="5000" w:type="pct"/>
        <w:tblLayout w:type="fixed"/>
        <w:tblLook w:val="04A0" w:firstRow="1" w:lastRow="0" w:firstColumn="1" w:lastColumn="0" w:noHBand="0" w:noVBand="1"/>
      </w:tblPr>
      <w:tblGrid>
        <w:gridCol w:w="1992"/>
        <w:gridCol w:w="236"/>
        <w:gridCol w:w="1018"/>
        <w:gridCol w:w="1149"/>
        <w:gridCol w:w="884"/>
        <w:gridCol w:w="1016"/>
        <w:gridCol w:w="1016"/>
        <w:gridCol w:w="1014"/>
        <w:gridCol w:w="1014"/>
        <w:gridCol w:w="1008"/>
      </w:tblGrid>
      <w:tr w:rsidR="00BE4343" w:rsidRPr="00BF60DE" w14:paraId="54273040" w14:textId="02AAB103" w:rsidTr="00BF60DE">
        <w:trPr>
          <w:trHeight w:val="368"/>
        </w:trPr>
        <w:tc>
          <w:tcPr>
            <w:tcW w:w="963" w:type="pct"/>
            <w:tcBorders>
              <w:top w:val="single" w:sz="12" w:space="0" w:color="auto"/>
              <w:bottom w:val="single" w:sz="12" w:space="0" w:color="auto"/>
            </w:tcBorders>
            <w:shd w:val="clear" w:color="auto" w:fill="auto"/>
            <w:noWrap/>
            <w:vAlign w:val="center"/>
          </w:tcPr>
          <w:p w14:paraId="538628B0" w14:textId="09C85E4A" w:rsidR="00BE4343" w:rsidRPr="00BF60DE" w:rsidRDefault="00BF60DE" w:rsidP="00BF60DE">
            <w:pPr>
              <w:spacing w:after="0" w:line="240" w:lineRule="auto"/>
              <w:jc w:val="right"/>
              <w:rPr>
                <w:rFonts w:ascii="Arial" w:eastAsia="Times New Roman" w:hAnsi="Arial" w:cs="Arial"/>
                <w:bCs/>
                <w:i/>
                <w:iCs/>
                <w:color w:val="000000"/>
                <w:sz w:val="18"/>
                <w:szCs w:val="18"/>
                <w:lang w:eastAsia="ru-RU"/>
              </w:rPr>
            </w:pPr>
            <w:bookmarkStart w:id="4" w:name="OLE_LINK7"/>
            <w:bookmarkEnd w:id="3"/>
            <w:r w:rsidRPr="00BF60DE">
              <w:rPr>
                <w:rFonts w:ascii="Arial" w:eastAsia="Times New Roman" w:hAnsi="Arial" w:cs="Arial"/>
                <w:bCs/>
                <w:i/>
                <w:iCs/>
                <w:color w:val="000000"/>
                <w:sz w:val="18"/>
                <w:szCs w:val="18"/>
                <w:lang w:eastAsia="ru-RU"/>
              </w:rPr>
              <w:t xml:space="preserve">(in </w:t>
            </w:r>
            <w:proofErr w:type="spellStart"/>
            <w:r w:rsidRPr="00BF60DE">
              <w:rPr>
                <w:rFonts w:ascii="Arial" w:eastAsia="Times New Roman" w:hAnsi="Arial" w:cs="Arial"/>
                <w:bCs/>
                <w:i/>
                <w:iCs/>
                <w:color w:val="000000"/>
                <w:sz w:val="18"/>
                <w:szCs w:val="18"/>
                <w:lang w:eastAsia="ru-RU"/>
              </w:rPr>
              <w:t>tonnes</w:t>
            </w:r>
            <w:proofErr w:type="spellEnd"/>
            <w:r w:rsidRPr="00BF60DE">
              <w:rPr>
                <w:rFonts w:ascii="Arial" w:eastAsia="Times New Roman" w:hAnsi="Arial" w:cs="Arial"/>
                <w:bCs/>
                <w:i/>
                <w:iCs/>
                <w:color w:val="000000"/>
                <w:sz w:val="18"/>
                <w:szCs w:val="18"/>
                <w:lang w:eastAsia="ru-RU"/>
              </w:rPr>
              <w:t>, unless indicated otherwise)</w:t>
            </w:r>
          </w:p>
        </w:tc>
        <w:tc>
          <w:tcPr>
            <w:tcW w:w="114" w:type="pct"/>
            <w:vAlign w:val="center"/>
          </w:tcPr>
          <w:p w14:paraId="5CD3DBC6" w14:textId="77777777" w:rsidR="00BE4343" w:rsidRPr="00BF60DE" w:rsidRDefault="00BE4343" w:rsidP="00BE4343">
            <w:pPr>
              <w:spacing w:after="0" w:line="240" w:lineRule="auto"/>
              <w:jc w:val="right"/>
              <w:rPr>
                <w:rFonts w:ascii="Arial" w:eastAsia="Times New Roman" w:hAnsi="Arial" w:cs="Arial"/>
                <w:color w:val="000000"/>
                <w:sz w:val="20"/>
                <w:szCs w:val="20"/>
                <w:lang w:eastAsia="ru-RU"/>
              </w:rPr>
            </w:pPr>
          </w:p>
        </w:tc>
        <w:tc>
          <w:tcPr>
            <w:tcW w:w="492" w:type="pct"/>
            <w:tcBorders>
              <w:top w:val="single" w:sz="12" w:space="0" w:color="auto"/>
              <w:bottom w:val="single" w:sz="12" w:space="0" w:color="auto"/>
            </w:tcBorders>
            <w:shd w:val="clear" w:color="auto" w:fill="auto"/>
            <w:noWrap/>
            <w:vAlign w:val="center"/>
          </w:tcPr>
          <w:p w14:paraId="46A33417" w14:textId="3D4DB73D" w:rsidR="00BE4343" w:rsidRPr="00BF60DE" w:rsidRDefault="00BE4343" w:rsidP="00BE4343">
            <w:pPr>
              <w:spacing w:after="0" w:line="240" w:lineRule="auto"/>
              <w:jc w:val="right"/>
              <w:rPr>
                <w:rFonts w:ascii="Arial" w:eastAsia="Times New Roman" w:hAnsi="Arial" w:cs="Arial"/>
                <w:b/>
                <w:color w:val="000000"/>
                <w:sz w:val="20"/>
                <w:szCs w:val="20"/>
                <w:lang w:val="uk-UA" w:eastAsia="ru-RU"/>
              </w:rPr>
            </w:pPr>
            <w:r w:rsidRPr="00BF60DE">
              <w:rPr>
                <w:rFonts w:ascii="Arial" w:eastAsia="Times New Roman" w:hAnsi="Arial" w:cs="Arial"/>
                <w:b/>
                <w:color w:val="000000"/>
                <w:sz w:val="20"/>
                <w:szCs w:val="20"/>
                <w:lang w:eastAsia="ru-RU"/>
              </w:rPr>
              <w:t>Q</w:t>
            </w:r>
            <w:r w:rsidR="00400B8A">
              <w:rPr>
                <w:rFonts w:ascii="Arial" w:eastAsia="Times New Roman" w:hAnsi="Arial" w:cs="Arial"/>
                <w:b/>
                <w:color w:val="000000"/>
                <w:sz w:val="20"/>
                <w:szCs w:val="20"/>
                <w:lang w:eastAsia="ru-RU"/>
              </w:rPr>
              <w:t>4</w:t>
            </w:r>
            <w:r w:rsidRPr="00BF60DE">
              <w:rPr>
                <w:rFonts w:ascii="Arial" w:eastAsia="Times New Roman" w:hAnsi="Arial" w:cs="Arial"/>
                <w:b/>
                <w:color w:val="000000"/>
                <w:sz w:val="20"/>
                <w:szCs w:val="20"/>
                <w:lang w:eastAsia="ru-RU"/>
              </w:rPr>
              <w:t xml:space="preserve"> 202</w:t>
            </w:r>
            <w:r w:rsidR="00F533AE" w:rsidRPr="00BF60DE">
              <w:rPr>
                <w:rFonts w:ascii="Arial" w:eastAsia="Times New Roman" w:hAnsi="Arial" w:cs="Arial"/>
                <w:b/>
                <w:color w:val="000000"/>
                <w:sz w:val="20"/>
                <w:szCs w:val="20"/>
                <w:lang w:val="uk-UA" w:eastAsia="ru-RU"/>
              </w:rPr>
              <w:t>3</w:t>
            </w:r>
          </w:p>
        </w:tc>
        <w:tc>
          <w:tcPr>
            <w:tcW w:w="555" w:type="pct"/>
            <w:tcBorders>
              <w:top w:val="single" w:sz="12" w:space="0" w:color="auto"/>
              <w:bottom w:val="single" w:sz="12" w:space="0" w:color="auto"/>
            </w:tcBorders>
            <w:shd w:val="clear" w:color="auto" w:fill="auto"/>
            <w:noWrap/>
            <w:vAlign w:val="center"/>
          </w:tcPr>
          <w:p w14:paraId="7E12252D" w14:textId="151E970D" w:rsidR="00BE4343" w:rsidRPr="00BF60DE" w:rsidRDefault="00BE4343" w:rsidP="00BE4343">
            <w:pPr>
              <w:spacing w:after="0" w:line="240" w:lineRule="auto"/>
              <w:jc w:val="right"/>
              <w:rPr>
                <w:rFonts w:ascii="Arial" w:eastAsia="Times New Roman" w:hAnsi="Arial" w:cs="Arial"/>
                <w:b/>
                <w:color w:val="000000"/>
                <w:sz w:val="20"/>
                <w:szCs w:val="20"/>
                <w:vertAlign w:val="superscript"/>
                <w:lang w:eastAsia="ru-RU"/>
              </w:rPr>
            </w:pPr>
            <w:r w:rsidRPr="00BF60DE">
              <w:rPr>
                <w:rFonts w:ascii="Arial" w:eastAsia="Times New Roman" w:hAnsi="Arial" w:cs="Arial"/>
                <w:b/>
                <w:color w:val="000000"/>
                <w:sz w:val="20"/>
                <w:szCs w:val="20"/>
                <w:lang w:eastAsia="ru-RU"/>
              </w:rPr>
              <w:t>Q</w:t>
            </w:r>
            <w:r w:rsidR="00400B8A">
              <w:rPr>
                <w:rFonts w:ascii="Arial" w:eastAsia="Times New Roman" w:hAnsi="Arial" w:cs="Arial"/>
                <w:b/>
                <w:color w:val="000000"/>
                <w:sz w:val="20"/>
                <w:szCs w:val="20"/>
                <w:lang w:eastAsia="ru-RU"/>
              </w:rPr>
              <w:t>4</w:t>
            </w:r>
            <w:r w:rsidRPr="00BF60DE">
              <w:rPr>
                <w:rFonts w:ascii="Arial" w:eastAsia="Times New Roman" w:hAnsi="Arial" w:cs="Arial"/>
                <w:b/>
                <w:color w:val="000000"/>
                <w:sz w:val="20"/>
                <w:szCs w:val="20"/>
                <w:lang w:eastAsia="ru-RU"/>
              </w:rPr>
              <w:t xml:space="preserve"> 202</w:t>
            </w:r>
            <w:r w:rsidR="00F533AE" w:rsidRPr="00BF60DE">
              <w:rPr>
                <w:rFonts w:ascii="Arial" w:eastAsia="Times New Roman" w:hAnsi="Arial" w:cs="Arial"/>
                <w:b/>
                <w:color w:val="000000"/>
                <w:sz w:val="20"/>
                <w:szCs w:val="20"/>
                <w:lang w:val="uk-UA" w:eastAsia="ru-RU"/>
              </w:rPr>
              <w:t>2</w:t>
            </w:r>
          </w:p>
        </w:tc>
        <w:tc>
          <w:tcPr>
            <w:tcW w:w="427" w:type="pct"/>
            <w:tcBorders>
              <w:top w:val="single" w:sz="12" w:space="0" w:color="auto"/>
              <w:bottom w:val="single" w:sz="12" w:space="0" w:color="auto"/>
            </w:tcBorders>
            <w:shd w:val="clear" w:color="auto" w:fill="auto"/>
            <w:noWrap/>
            <w:vAlign w:val="center"/>
          </w:tcPr>
          <w:p w14:paraId="192932D9" w14:textId="3B7022AD" w:rsidR="00BE4343" w:rsidRPr="00BF60DE" w:rsidRDefault="00BE4343" w:rsidP="00BE4343">
            <w:pPr>
              <w:spacing w:after="0" w:line="240" w:lineRule="auto"/>
              <w:jc w:val="right"/>
              <w:rPr>
                <w:rFonts w:ascii="Arial" w:eastAsia="Times New Roman" w:hAnsi="Arial" w:cs="Arial"/>
                <w:i/>
                <w:iCs/>
                <w:color w:val="000000"/>
                <w:sz w:val="20"/>
                <w:szCs w:val="20"/>
                <w:lang w:eastAsia="ru-RU"/>
              </w:rPr>
            </w:pPr>
            <w:r w:rsidRPr="00BF60DE">
              <w:rPr>
                <w:rFonts w:ascii="Arial" w:eastAsia="Times New Roman" w:hAnsi="Arial" w:cs="Arial"/>
                <w:i/>
                <w:color w:val="000000"/>
                <w:sz w:val="20"/>
                <w:szCs w:val="20"/>
                <w:lang w:eastAsia="ru-RU"/>
              </w:rPr>
              <w:t>% change y/y</w:t>
            </w:r>
            <w:r w:rsidR="00BA7885" w:rsidRPr="00BE061E">
              <w:rPr>
                <w:rFonts w:ascii="Arial" w:eastAsia="Times New Roman" w:hAnsi="Arial" w:cs="Arial"/>
                <w:i/>
                <w:color w:val="000000"/>
                <w:sz w:val="20"/>
                <w:szCs w:val="20"/>
                <w:lang w:eastAsia="ru-RU"/>
              </w:rPr>
              <w:t>²</w:t>
            </w:r>
            <w:r w:rsidR="00BA7885" w:rsidRPr="00BE061E">
              <w:rPr>
                <w:rFonts w:ascii="Arial" w:eastAsia="Times New Roman" w:hAnsi="Arial" w:cs="Arial"/>
                <w:i/>
                <w:color w:val="000000"/>
                <w:sz w:val="20"/>
                <w:szCs w:val="20"/>
                <w:vertAlign w:val="superscript"/>
                <w:lang w:eastAsia="ru-RU"/>
              </w:rPr>
              <w:t>)</w:t>
            </w:r>
          </w:p>
        </w:tc>
        <w:tc>
          <w:tcPr>
            <w:tcW w:w="491" w:type="pct"/>
            <w:tcBorders>
              <w:top w:val="single" w:sz="12" w:space="0" w:color="auto"/>
              <w:bottom w:val="single" w:sz="12" w:space="0" w:color="auto"/>
            </w:tcBorders>
            <w:vAlign w:val="center"/>
          </w:tcPr>
          <w:p w14:paraId="61DF53BA" w14:textId="1306D7D4" w:rsidR="00BE4343" w:rsidRPr="00BF60DE" w:rsidRDefault="00BE4343" w:rsidP="00BE4343">
            <w:pPr>
              <w:spacing w:after="0" w:line="240" w:lineRule="auto"/>
              <w:jc w:val="right"/>
              <w:rPr>
                <w:rFonts w:ascii="Arial" w:eastAsia="Times New Roman" w:hAnsi="Arial" w:cs="Arial"/>
                <w:b/>
                <w:color w:val="000000"/>
                <w:sz w:val="20"/>
                <w:szCs w:val="20"/>
                <w:lang w:val="uk-UA" w:eastAsia="ru-RU"/>
              </w:rPr>
            </w:pPr>
            <w:r w:rsidRPr="00BF60DE">
              <w:rPr>
                <w:rFonts w:ascii="Arial" w:eastAsia="Times New Roman" w:hAnsi="Arial" w:cs="Arial"/>
                <w:b/>
                <w:color w:val="000000"/>
                <w:sz w:val="20"/>
                <w:szCs w:val="20"/>
                <w:lang w:eastAsia="ru-RU"/>
              </w:rPr>
              <w:t>Q</w:t>
            </w:r>
            <w:r w:rsidR="00400B8A">
              <w:rPr>
                <w:rFonts w:ascii="Arial" w:eastAsia="Times New Roman" w:hAnsi="Arial" w:cs="Arial"/>
                <w:b/>
                <w:color w:val="000000"/>
                <w:sz w:val="20"/>
                <w:szCs w:val="20"/>
                <w:lang w:eastAsia="ru-RU"/>
              </w:rPr>
              <w:t>3</w:t>
            </w:r>
            <w:r w:rsidRPr="00BF60DE">
              <w:rPr>
                <w:rFonts w:ascii="Arial" w:eastAsia="Times New Roman" w:hAnsi="Arial" w:cs="Arial"/>
                <w:b/>
                <w:color w:val="000000"/>
                <w:sz w:val="20"/>
                <w:szCs w:val="20"/>
                <w:lang w:eastAsia="ru-RU"/>
              </w:rPr>
              <w:t xml:space="preserve"> 202</w:t>
            </w:r>
            <w:r w:rsidR="00F533AE" w:rsidRPr="00BF60DE">
              <w:rPr>
                <w:rFonts w:ascii="Arial" w:eastAsia="Times New Roman" w:hAnsi="Arial" w:cs="Arial"/>
                <w:b/>
                <w:color w:val="000000"/>
                <w:sz w:val="20"/>
                <w:szCs w:val="20"/>
                <w:lang w:val="uk-UA" w:eastAsia="ru-RU"/>
              </w:rPr>
              <w:t>3</w:t>
            </w:r>
          </w:p>
        </w:tc>
        <w:tc>
          <w:tcPr>
            <w:tcW w:w="491" w:type="pct"/>
            <w:tcBorders>
              <w:top w:val="single" w:sz="12" w:space="0" w:color="auto"/>
              <w:bottom w:val="single" w:sz="12" w:space="0" w:color="auto"/>
            </w:tcBorders>
            <w:vAlign w:val="center"/>
          </w:tcPr>
          <w:p w14:paraId="05CDB5FF" w14:textId="0B025A68" w:rsidR="00BE4343" w:rsidRPr="00BF60DE" w:rsidRDefault="00BE4343" w:rsidP="00BE4343">
            <w:pPr>
              <w:spacing w:after="0" w:line="240" w:lineRule="auto"/>
              <w:jc w:val="right"/>
              <w:rPr>
                <w:rFonts w:ascii="Arial" w:eastAsia="Times New Roman" w:hAnsi="Arial" w:cs="Arial"/>
                <w:i/>
                <w:color w:val="000000"/>
                <w:sz w:val="20"/>
                <w:szCs w:val="20"/>
                <w:lang w:eastAsia="ru-RU"/>
              </w:rPr>
            </w:pPr>
            <w:r w:rsidRPr="00BF60DE">
              <w:rPr>
                <w:rFonts w:ascii="Arial" w:eastAsia="Times New Roman" w:hAnsi="Arial" w:cs="Arial"/>
                <w:i/>
                <w:color w:val="000000"/>
                <w:sz w:val="20"/>
                <w:szCs w:val="20"/>
                <w:lang w:eastAsia="ru-RU"/>
              </w:rPr>
              <w:t>% change q/q</w:t>
            </w:r>
            <w:r w:rsidR="00BA7885" w:rsidRPr="00BE061E">
              <w:rPr>
                <w:rFonts w:ascii="Arial" w:eastAsia="Times New Roman" w:hAnsi="Arial" w:cs="Arial"/>
                <w:i/>
                <w:color w:val="000000"/>
                <w:sz w:val="20"/>
                <w:szCs w:val="20"/>
                <w:lang w:eastAsia="ru-RU"/>
              </w:rPr>
              <w:t>²</w:t>
            </w:r>
            <w:r w:rsidR="00BA7885" w:rsidRPr="00BE061E">
              <w:rPr>
                <w:rFonts w:ascii="Arial" w:eastAsia="Times New Roman" w:hAnsi="Arial" w:cs="Arial"/>
                <w:i/>
                <w:color w:val="000000"/>
                <w:sz w:val="20"/>
                <w:szCs w:val="20"/>
                <w:vertAlign w:val="superscript"/>
                <w:lang w:eastAsia="ru-RU"/>
              </w:rPr>
              <w:t>)</w:t>
            </w:r>
          </w:p>
        </w:tc>
        <w:tc>
          <w:tcPr>
            <w:tcW w:w="490" w:type="pct"/>
            <w:tcBorders>
              <w:top w:val="single" w:sz="12" w:space="0" w:color="auto"/>
              <w:bottom w:val="single" w:sz="12" w:space="0" w:color="auto"/>
            </w:tcBorders>
            <w:vAlign w:val="center"/>
          </w:tcPr>
          <w:p w14:paraId="2A47331E" w14:textId="0F3A44D1" w:rsidR="00BE4343" w:rsidRPr="00BF60DE" w:rsidRDefault="00400B8A" w:rsidP="00BE4343">
            <w:pPr>
              <w:spacing w:after="0" w:line="240" w:lineRule="auto"/>
              <w:jc w:val="right"/>
              <w:rPr>
                <w:rFonts w:ascii="Arial" w:eastAsia="Times New Roman" w:hAnsi="Arial" w:cs="Arial"/>
                <w:i/>
                <w:color w:val="000000"/>
                <w:sz w:val="20"/>
                <w:szCs w:val="20"/>
                <w:lang w:val="uk-UA" w:eastAsia="ru-RU"/>
              </w:rPr>
            </w:pPr>
            <w:r>
              <w:rPr>
                <w:rFonts w:ascii="Arial" w:eastAsia="Times New Roman" w:hAnsi="Arial" w:cs="Arial"/>
                <w:b/>
                <w:iCs/>
                <w:color w:val="000000"/>
                <w:sz w:val="20"/>
                <w:szCs w:val="20"/>
                <w:lang w:eastAsia="ru-RU"/>
              </w:rPr>
              <w:t>12</w:t>
            </w:r>
            <w:r w:rsidR="009E1C1C" w:rsidRPr="00BF60DE">
              <w:rPr>
                <w:rFonts w:ascii="Arial" w:eastAsia="Times New Roman" w:hAnsi="Arial" w:cs="Arial"/>
                <w:b/>
                <w:iCs/>
                <w:color w:val="000000"/>
                <w:sz w:val="20"/>
                <w:szCs w:val="20"/>
                <w:lang w:eastAsia="ru-RU"/>
              </w:rPr>
              <w:t>M</w:t>
            </w:r>
            <w:r w:rsidR="00BE4343" w:rsidRPr="00BF60DE">
              <w:rPr>
                <w:rFonts w:ascii="Arial" w:eastAsia="Times New Roman" w:hAnsi="Arial" w:cs="Arial"/>
                <w:b/>
                <w:iCs/>
                <w:color w:val="000000"/>
                <w:sz w:val="20"/>
                <w:szCs w:val="20"/>
                <w:lang w:eastAsia="ru-RU"/>
              </w:rPr>
              <w:t xml:space="preserve"> 202</w:t>
            </w:r>
            <w:r w:rsidR="00F533AE" w:rsidRPr="00BF60DE">
              <w:rPr>
                <w:rFonts w:ascii="Arial" w:eastAsia="Times New Roman" w:hAnsi="Arial" w:cs="Arial"/>
                <w:b/>
                <w:iCs/>
                <w:color w:val="000000"/>
                <w:sz w:val="20"/>
                <w:szCs w:val="20"/>
                <w:lang w:val="uk-UA" w:eastAsia="ru-RU"/>
              </w:rPr>
              <w:t>3</w:t>
            </w:r>
          </w:p>
        </w:tc>
        <w:tc>
          <w:tcPr>
            <w:tcW w:w="490" w:type="pct"/>
            <w:tcBorders>
              <w:top w:val="single" w:sz="12" w:space="0" w:color="auto"/>
              <w:bottom w:val="single" w:sz="12" w:space="0" w:color="auto"/>
            </w:tcBorders>
            <w:vAlign w:val="center"/>
          </w:tcPr>
          <w:p w14:paraId="5DB42E7A" w14:textId="038C5A99" w:rsidR="00BE4343" w:rsidRPr="00BF60DE" w:rsidRDefault="00400B8A" w:rsidP="00BE4343">
            <w:pPr>
              <w:spacing w:after="0" w:line="240" w:lineRule="auto"/>
              <w:jc w:val="right"/>
              <w:rPr>
                <w:rFonts w:ascii="Arial" w:eastAsia="Times New Roman" w:hAnsi="Arial" w:cs="Arial"/>
                <w:i/>
                <w:color w:val="000000"/>
                <w:sz w:val="20"/>
                <w:szCs w:val="20"/>
                <w:lang w:val="uk-UA" w:eastAsia="ru-RU"/>
              </w:rPr>
            </w:pPr>
            <w:r>
              <w:rPr>
                <w:rFonts w:ascii="Arial" w:eastAsia="Times New Roman" w:hAnsi="Arial" w:cs="Arial"/>
                <w:b/>
                <w:iCs/>
                <w:color w:val="000000"/>
                <w:sz w:val="20"/>
                <w:szCs w:val="20"/>
                <w:lang w:eastAsia="ru-RU"/>
              </w:rPr>
              <w:t>12</w:t>
            </w:r>
            <w:r w:rsidR="009E1C1C" w:rsidRPr="00BF60DE">
              <w:rPr>
                <w:rFonts w:ascii="Arial" w:eastAsia="Times New Roman" w:hAnsi="Arial" w:cs="Arial"/>
                <w:b/>
                <w:iCs/>
                <w:color w:val="000000"/>
                <w:sz w:val="20"/>
                <w:szCs w:val="20"/>
                <w:lang w:eastAsia="ru-RU"/>
              </w:rPr>
              <w:t>M</w:t>
            </w:r>
            <w:r w:rsidR="00BE4343" w:rsidRPr="00BF60DE">
              <w:rPr>
                <w:rFonts w:ascii="Arial" w:eastAsia="Times New Roman" w:hAnsi="Arial" w:cs="Arial"/>
                <w:b/>
                <w:iCs/>
                <w:color w:val="000000"/>
                <w:sz w:val="20"/>
                <w:szCs w:val="20"/>
                <w:lang w:eastAsia="ru-RU"/>
              </w:rPr>
              <w:t xml:space="preserve"> 202</w:t>
            </w:r>
            <w:r w:rsidR="00F533AE" w:rsidRPr="00BF60DE">
              <w:rPr>
                <w:rFonts w:ascii="Arial" w:eastAsia="Times New Roman" w:hAnsi="Arial" w:cs="Arial"/>
                <w:b/>
                <w:iCs/>
                <w:color w:val="000000"/>
                <w:sz w:val="20"/>
                <w:szCs w:val="20"/>
                <w:lang w:val="uk-UA" w:eastAsia="ru-RU"/>
              </w:rPr>
              <w:t>2</w:t>
            </w:r>
          </w:p>
        </w:tc>
        <w:tc>
          <w:tcPr>
            <w:tcW w:w="487" w:type="pct"/>
            <w:tcBorders>
              <w:top w:val="single" w:sz="12" w:space="0" w:color="auto"/>
              <w:bottom w:val="single" w:sz="12" w:space="0" w:color="auto"/>
            </w:tcBorders>
            <w:vAlign w:val="center"/>
          </w:tcPr>
          <w:p w14:paraId="695578E2" w14:textId="302D1140" w:rsidR="00BE4343" w:rsidRPr="00BF60DE" w:rsidRDefault="00BE4343" w:rsidP="00BE4343">
            <w:pPr>
              <w:spacing w:after="0" w:line="240" w:lineRule="auto"/>
              <w:jc w:val="right"/>
              <w:rPr>
                <w:rFonts w:ascii="Arial" w:eastAsia="Times New Roman" w:hAnsi="Arial" w:cs="Arial"/>
                <w:i/>
                <w:color w:val="000000"/>
                <w:sz w:val="20"/>
                <w:szCs w:val="20"/>
                <w:lang w:eastAsia="ru-RU"/>
              </w:rPr>
            </w:pPr>
            <w:r w:rsidRPr="00BF60DE">
              <w:rPr>
                <w:rFonts w:ascii="Arial" w:eastAsia="Times New Roman" w:hAnsi="Arial" w:cs="Arial"/>
                <w:i/>
                <w:color w:val="000000"/>
                <w:sz w:val="20"/>
                <w:szCs w:val="20"/>
                <w:lang w:eastAsia="ru-RU"/>
              </w:rPr>
              <w:t>% change</w:t>
            </w:r>
            <w:r w:rsidR="00BA7885" w:rsidRPr="00BE061E">
              <w:rPr>
                <w:rFonts w:ascii="Arial" w:eastAsia="Times New Roman" w:hAnsi="Arial" w:cs="Arial"/>
                <w:i/>
                <w:color w:val="000000"/>
                <w:sz w:val="20"/>
                <w:szCs w:val="20"/>
                <w:lang w:eastAsia="ru-RU"/>
              </w:rPr>
              <w:t>²</w:t>
            </w:r>
            <w:r w:rsidR="00BA7885" w:rsidRPr="00BE061E">
              <w:rPr>
                <w:rFonts w:ascii="Arial" w:eastAsia="Times New Roman" w:hAnsi="Arial" w:cs="Arial"/>
                <w:i/>
                <w:color w:val="000000"/>
                <w:sz w:val="20"/>
                <w:szCs w:val="20"/>
                <w:vertAlign w:val="superscript"/>
                <w:lang w:eastAsia="ru-RU"/>
              </w:rPr>
              <w:t>)</w:t>
            </w:r>
          </w:p>
        </w:tc>
      </w:tr>
      <w:tr w:rsidR="00BE4343" w:rsidRPr="00BF60DE" w14:paraId="5207DB8E" w14:textId="21417C21" w:rsidTr="00F711B9">
        <w:trPr>
          <w:trHeight w:val="368"/>
        </w:trPr>
        <w:tc>
          <w:tcPr>
            <w:tcW w:w="963" w:type="pct"/>
            <w:tcBorders>
              <w:bottom w:val="single" w:sz="4" w:space="0" w:color="auto"/>
            </w:tcBorders>
            <w:shd w:val="clear" w:color="auto" w:fill="auto"/>
            <w:noWrap/>
            <w:vAlign w:val="center"/>
            <w:hideMark/>
          </w:tcPr>
          <w:p w14:paraId="3AF2BEEC" w14:textId="16A92EEF" w:rsidR="00BE4343" w:rsidRPr="00BF60DE" w:rsidRDefault="003E30FF" w:rsidP="00BE4343">
            <w:pPr>
              <w:spacing w:after="0" w:line="240" w:lineRule="auto"/>
              <w:jc w:val="both"/>
              <w:rPr>
                <w:rFonts w:ascii="Arial" w:eastAsia="Times New Roman" w:hAnsi="Arial" w:cs="Arial"/>
                <w:b/>
                <w:bCs/>
                <w:color w:val="000000"/>
                <w:sz w:val="20"/>
                <w:szCs w:val="20"/>
                <w:lang w:eastAsia="ru-RU"/>
              </w:rPr>
            </w:pPr>
            <w:r w:rsidRPr="00BF60DE">
              <w:rPr>
                <w:rFonts w:ascii="Arial" w:eastAsia="Times New Roman" w:hAnsi="Arial" w:cs="Arial"/>
                <w:b/>
                <w:bCs/>
                <w:color w:val="000000"/>
                <w:sz w:val="20"/>
                <w:szCs w:val="20"/>
                <w:lang w:eastAsia="ru-RU"/>
              </w:rPr>
              <w:t>Sales volume</w:t>
            </w:r>
            <w:r w:rsidR="00E5394A" w:rsidRPr="00BF60DE">
              <w:rPr>
                <w:rFonts w:ascii="Arial" w:eastAsia="Times New Roman" w:hAnsi="Arial" w:cs="Arial"/>
                <w:b/>
                <w:bCs/>
                <w:color w:val="000000"/>
                <w:sz w:val="20"/>
                <w:szCs w:val="20"/>
                <w:lang w:eastAsia="ru-RU"/>
              </w:rPr>
              <w:t xml:space="preserve"> of poultry meat</w:t>
            </w:r>
            <w:r w:rsidR="00BA7885" w:rsidRPr="00BE061E">
              <w:rPr>
                <w:rFonts w:ascii="Arial" w:eastAsia="Times New Roman" w:hAnsi="Arial" w:cs="Arial"/>
                <w:b/>
                <w:color w:val="000000"/>
                <w:sz w:val="20"/>
                <w:szCs w:val="20"/>
                <w:vertAlign w:val="superscript"/>
                <w:lang w:eastAsia="ru-RU"/>
              </w:rPr>
              <w:t>1)</w:t>
            </w:r>
          </w:p>
        </w:tc>
        <w:tc>
          <w:tcPr>
            <w:tcW w:w="114" w:type="pct"/>
            <w:vAlign w:val="center"/>
          </w:tcPr>
          <w:p w14:paraId="0D932C58" w14:textId="77777777" w:rsidR="00BE4343" w:rsidRPr="00BF60DE" w:rsidRDefault="00BE4343" w:rsidP="00BE4343">
            <w:pPr>
              <w:spacing w:after="0" w:line="240" w:lineRule="auto"/>
              <w:jc w:val="right"/>
              <w:rPr>
                <w:rFonts w:ascii="Arial" w:eastAsia="Times New Roman" w:hAnsi="Arial" w:cs="Arial"/>
                <w:b/>
                <w:bCs/>
                <w:color w:val="000000"/>
                <w:sz w:val="20"/>
                <w:szCs w:val="20"/>
                <w:lang w:eastAsia="ru-RU"/>
              </w:rPr>
            </w:pPr>
          </w:p>
        </w:tc>
        <w:tc>
          <w:tcPr>
            <w:tcW w:w="492" w:type="pct"/>
            <w:tcBorders>
              <w:bottom w:val="single" w:sz="4" w:space="0" w:color="auto"/>
            </w:tcBorders>
            <w:shd w:val="clear" w:color="auto" w:fill="auto"/>
            <w:noWrap/>
            <w:vAlign w:val="center"/>
          </w:tcPr>
          <w:p w14:paraId="6218DFD1" w14:textId="75F9E9E7" w:rsidR="00BE4343" w:rsidRPr="00900F07" w:rsidRDefault="00900F07" w:rsidP="00EF7684">
            <w:pPr>
              <w:spacing w:after="0" w:line="240" w:lineRule="auto"/>
              <w:jc w:val="right"/>
              <w:rPr>
                <w:rFonts w:ascii="Arial" w:eastAsia="Times New Roman" w:hAnsi="Arial" w:cs="Arial"/>
                <w:b/>
                <w:bCs/>
                <w:color w:val="000000"/>
                <w:sz w:val="20"/>
                <w:szCs w:val="20"/>
                <w:lang w:eastAsia="ru-RU"/>
              </w:rPr>
            </w:pPr>
            <w:r w:rsidRPr="00900F07">
              <w:rPr>
                <w:rFonts w:ascii="Arial" w:hAnsi="Arial" w:cs="Arial"/>
                <w:b/>
                <w:bCs/>
                <w:sz w:val="20"/>
                <w:szCs w:val="20"/>
              </w:rPr>
              <w:t>156,779</w:t>
            </w:r>
          </w:p>
        </w:tc>
        <w:tc>
          <w:tcPr>
            <w:tcW w:w="555" w:type="pct"/>
            <w:tcBorders>
              <w:bottom w:val="single" w:sz="4" w:space="0" w:color="auto"/>
            </w:tcBorders>
            <w:shd w:val="clear" w:color="auto" w:fill="auto"/>
            <w:noWrap/>
            <w:vAlign w:val="center"/>
          </w:tcPr>
          <w:p w14:paraId="6F4F4970" w14:textId="671FB656" w:rsidR="00BE4343" w:rsidRPr="00900F07" w:rsidRDefault="00900F07" w:rsidP="00EF7684">
            <w:pPr>
              <w:spacing w:after="0" w:line="240" w:lineRule="auto"/>
              <w:jc w:val="right"/>
              <w:rPr>
                <w:rFonts w:ascii="Arial" w:eastAsia="Times New Roman" w:hAnsi="Arial" w:cs="Arial"/>
                <w:b/>
                <w:bCs/>
                <w:color w:val="000000"/>
                <w:sz w:val="20"/>
                <w:szCs w:val="20"/>
                <w:lang w:eastAsia="ru-RU"/>
              </w:rPr>
            </w:pPr>
            <w:r w:rsidRPr="00900F07">
              <w:rPr>
                <w:rFonts w:ascii="Arial" w:hAnsi="Arial" w:cs="Arial"/>
                <w:b/>
                <w:bCs/>
                <w:sz w:val="20"/>
                <w:szCs w:val="20"/>
              </w:rPr>
              <w:t>184,313</w:t>
            </w:r>
          </w:p>
        </w:tc>
        <w:tc>
          <w:tcPr>
            <w:tcW w:w="427" w:type="pct"/>
            <w:tcBorders>
              <w:bottom w:val="single" w:sz="4" w:space="0" w:color="auto"/>
            </w:tcBorders>
            <w:shd w:val="clear" w:color="auto" w:fill="auto"/>
            <w:noWrap/>
            <w:vAlign w:val="center"/>
          </w:tcPr>
          <w:p w14:paraId="4FC138D6" w14:textId="289D160D" w:rsidR="00BE4343" w:rsidRPr="00900F07" w:rsidRDefault="00900F07" w:rsidP="00EF7684">
            <w:pPr>
              <w:spacing w:after="0" w:line="240" w:lineRule="auto"/>
              <w:jc w:val="right"/>
              <w:rPr>
                <w:rFonts w:ascii="Arial" w:eastAsia="Times New Roman" w:hAnsi="Arial" w:cs="Arial"/>
                <w:b/>
                <w:bCs/>
                <w:color w:val="000000"/>
                <w:sz w:val="20"/>
                <w:szCs w:val="20"/>
                <w:lang w:eastAsia="ru-RU"/>
              </w:rPr>
            </w:pPr>
            <w:r w:rsidRPr="00900F07">
              <w:rPr>
                <w:rFonts w:ascii="Arial" w:hAnsi="Arial" w:cs="Arial"/>
                <w:b/>
                <w:bCs/>
                <w:sz w:val="20"/>
                <w:szCs w:val="20"/>
              </w:rPr>
              <w:t>-15%</w:t>
            </w:r>
          </w:p>
        </w:tc>
        <w:tc>
          <w:tcPr>
            <w:tcW w:w="491" w:type="pct"/>
            <w:tcBorders>
              <w:bottom w:val="single" w:sz="4" w:space="0" w:color="auto"/>
            </w:tcBorders>
            <w:vAlign w:val="center"/>
          </w:tcPr>
          <w:p w14:paraId="3B4B5F41" w14:textId="19ECA298" w:rsidR="00BE4343" w:rsidRPr="00900F07" w:rsidRDefault="00900F07" w:rsidP="00EF7684">
            <w:pPr>
              <w:spacing w:after="0" w:line="240" w:lineRule="auto"/>
              <w:jc w:val="right"/>
              <w:rPr>
                <w:rFonts w:ascii="Arial" w:eastAsia="Times New Roman" w:hAnsi="Arial" w:cs="Arial"/>
                <w:b/>
                <w:bCs/>
                <w:color w:val="000000"/>
                <w:sz w:val="20"/>
                <w:szCs w:val="20"/>
                <w:lang w:eastAsia="ru-RU"/>
              </w:rPr>
            </w:pPr>
            <w:r w:rsidRPr="00900F07">
              <w:rPr>
                <w:rFonts w:ascii="Arial" w:hAnsi="Arial" w:cs="Arial"/>
                <w:b/>
                <w:bCs/>
                <w:sz w:val="20"/>
                <w:szCs w:val="20"/>
              </w:rPr>
              <w:t>177,613</w:t>
            </w:r>
          </w:p>
        </w:tc>
        <w:tc>
          <w:tcPr>
            <w:tcW w:w="491" w:type="pct"/>
            <w:tcBorders>
              <w:bottom w:val="single" w:sz="4" w:space="0" w:color="auto"/>
            </w:tcBorders>
            <w:vAlign w:val="center"/>
          </w:tcPr>
          <w:p w14:paraId="1F964B64" w14:textId="2A351CF6" w:rsidR="00BE4343" w:rsidRPr="00900F07" w:rsidRDefault="00900F07" w:rsidP="00EF7684">
            <w:pPr>
              <w:spacing w:after="0" w:line="240" w:lineRule="auto"/>
              <w:jc w:val="right"/>
              <w:rPr>
                <w:rFonts w:ascii="Arial" w:eastAsia="Times New Roman" w:hAnsi="Arial" w:cs="Arial"/>
                <w:b/>
                <w:bCs/>
                <w:color w:val="000000"/>
                <w:sz w:val="20"/>
                <w:szCs w:val="20"/>
                <w:lang w:eastAsia="ru-RU"/>
              </w:rPr>
            </w:pPr>
            <w:r w:rsidRPr="00900F07">
              <w:rPr>
                <w:rFonts w:ascii="Arial" w:hAnsi="Arial" w:cs="Arial"/>
                <w:b/>
                <w:bCs/>
                <w:sz w:val="20"/>
                <w:szCs w:val="20"/>
              </w:rPr>
              <w:t>-12%</w:t>
            </w:r>
          </w:p>
        </w:tc>
        <w:tc>
          <w:tcPr>
            <w:tcW w:w="490" w:type="pct"/>
            <w:tcBorders>
              <w:bottom w:val="single" w:sz="4" w:space="0" w:color="auto"/>
            </w:tcBorders>
            <w:vAlign w:val="center"/>
          </w:tcPr>
          <w:p w14:paraId="70EA3355" w14:textId="04ED030C" w:rsidR="00BE4343" w:rsidRPr="00900F07" w:rsidRDefault="00900F07" w:rsidP="00EF7684">
            <w:pPr>
              <w:spacing w:after="0" w:line="240" w:lineRule="auto"/>
              <w:jc w:val="right"/>
              <w:rPr>
                <w:rFonts w:ascii="Arial" w:eastAsia="Times New Roman" w:hAnsi="Arial" w:cs="Arial"/>
                <w:b/>
                <w:bCs/>
                <w:color w:val="000000"/>
                <w:sz w:val="20"/>
                <w:szCs w:val="20"/>
                <w:lang w:eastAsia="ru-RU"/>
              </w:rPr>
            </w:pPr>
            <w:r w:rsidRPr="00900F07">
              <w:rPr>
                <w:rFonts w:ascii="Arial" w:hAnsi="Arial" w:cs="Arial"/>
                <w:b/>
                <w:bCs/>
                <w:sz w:val="20"/>
                <w:szCs w:val="20"/>
              </w:rPr>
              <w:t>691,981</w:t>
            </w:r>
          </w:p>
        </w:tc>
        <w:tc>
          <w:tcPr>
            <w:tcW w:w="490" w:type="pct"/>
            <w:tcBorders>
              <w:bottom w:val="single" w:sz="4" w:space="0" w:color="auto"/>
            </w:tcBorders>
            <w:vAlign w:val="center"/>
          </w:tcPr>
          <w:p w14:paraId="08D7E4E7" w14:textId="364F7189" w:rsidR="00BE4343" w:rsidRPr="00900F07" w:rsidRDefault="00900F07" w:rsidP="00EF7684">
            <w:pPr>
              <w:spacing w:after="0" w:line="240" w:lineRule="auto"/>
              <w:jc w:val="right"/>
              <w:rPr>
                <w:rFonts w:ascii="Arial" w:eastAsia="Times New Roman" w:hAnsi="Arial" w:cs="Arial"/>
                <w:b/>
                <w:bCs/>
                <w:color w:val="000000"/>
                <w:sz w:val="20"/>
                <w:szCs w:val="20"/>
                <w:lang w:eastAsia="ru-RU"/>
              </w:rPr>
            </w:pPr>
            <w:r w:rsidRPr="00900F07">
              <w:rPr>
                <w:rFonts w:ascii="Arial" w:hAnsi="Arial" w:cs="Arial"/>
                <w:b/>
                <w:bCs/>
                <w:sz w:val="20"/>
                <w:szCs w:val="20"/>
              </w:rPr>
              <w:t>658,053</w:t>
            </w:r>
          </w:p>
        </w:tc>
        <w:tc>
          <w:tcPr>
            <w:tcW w:w="487" w:type="pct"/>
            <w:tcBorders>
              <w:bottom w:val="single" w:sz="4" w:space="0" w:color="auto"/>
            </w:tcBorders>
            <w:vAlign w:val="center"/>
          </w:tcPr>
          <w:p w14:paraId="6843B6B5" w14:textId="29442E68" w:rsidR="00BE4343" w:rsidRPr="00900F07" w:rsidRDefault="00900F07" w:rsidP="00EF7684">
            <w:pPr>
              <w:spacing w:after="0" w:line="240" w:lineRule="auto"/>
              <w:jc w:val="right"/>
              <w:rPr>
                <w:rFonts w:ascii="Arial" w:eastAsia="Times New Roman" w:hAnsi="Arial" w:cs="Arial"/>
                <w:b/>
                <w:bCs/>
                <w:color w:val="000000"/>
                <w:sz w:val="20"/>
                <w:szCs w:val="20"/>
                <w:lang w:eastAsia="ru-RU"/>
              </w:rPr>
            </w:pPr>
            <w:r w:rsidRPr="00900F07">
              <w:rPr>
                <w:rFonts w:ascii="Arial" w:hAnsi="Arial" w:cs="Arial"/>
                <w:b/>
                <w:bCs/>
                <w:sz w:val="20"/>
                <w:szCs w:val="20"/>
              </w:rPr>
              <w:t>5%</w:t>
            </w:r>
          </w:p>
        </w:tc>
      </w:tr>
      <w:tr w:rsidR="00BE4343" w:rsidRPr="00BF60DE" w14:paraId="1248D7BE" w14:textId="08C52ADA" w:rsidTr="00F711B9">
        <w:trPr>
          <w:trHeight w:val="238"/>
        </w:trPr>
        <w:tc>
          <w:tcPr>
            <w:tcW w:w="963" w:type="pct"/>
            <w:tcBorders>
              <w:top w:val="single" w:sz="4" w:space="0" w:color="auto"/>
            </w:tcBorders>
            <w:shd w:val="clear" w:color="auto" w:fill="auto"/>
            <w:noWrap/>
            <w:vAlign w:val="center"/>
          </w:tcPr>
          <w:p w14:paraId="247BCDFC" w14:textId="6A695692" w:rsidR="00BE4343" w:rsidRPr="00BF60DE" w:rsidRDefault="00BE4343" w:rsidP="00BE4343">
            <w:pPr>
              <w:spacing w:after="0" w:line="240" w:lineRule="auto"/>
              <w:jc w:val="both"/>
              <w:rPr>
                <w:rFonts w:ascii="Arial" w:eastAsia="Times New Roman" w:hAnsi="Arial" w:cs="Arial"/>
                <w:i/>
                <w:color w:val="000000"/>
                <w:sz w:val="20"/>
                <w:szCs w:val="20"/>
                <w:lang w:eastAsia="ru-RU"/>
              </w:rPr>
            </w:pPr>
            <w:r w:rsidRPr="00BF60DE">
              <w:rPr>
                <w:rFonts w:ascii="Arial" w:eastAsia="Times New Roman" w:hAnsi="Arial" w:cs="Arial"/>
                <w:i/>
                <w:color w:val="000000"/>
                <w:sz w:val="20"/>
                <w:szCs w:val="20"/>
                <w:lang w:eastAsia="ru-RU"/>
              </w:rPr>
              <w:t>Export sales</w:t>
            </w:r>
          </w:p>
        </w:tc>
        <w:tc>
          <w:tcPr>
            <w:tcW w:w="114" w:type="pct"/>
            <w:vAlign w:val="center"/>
          </w:tcPr>
          <w:p w14:paraId="3C9A059A" w14:textId="77777777" w:rsidR="00BE4343" w:rsidRPr="00BF60DE" w:rsidRDefault="00BE4343" w:rsidP="00BE4343">
            <w:pPr>
              <w:spacing w:after="0" w:line="240" w:lineRule="auto"/>
              <w:jc w:val="right"/>
              <w:rPr>
                <w:rFonts w:ascii="Arial" w:eastAsia="Times New Roman" w:hAnsi="Arial" w:cs="Arial"/>
                <w:i/>
                <w:color w:val="000000"/>
                <w:sz w:val="20"/>
                <w:szCs w:val="20"/>
                <w:lang w:eastAsia="ru-RU"/>
              </w:rPr>
            </w:pPr>
          </w:p>
        </w:tc>
        <w:tc>
          <w:tcPr>
            <w:tcW w:w="492" w:type="pct"/>
            <w:tcBorders>
              <w:top w:val="single" w:sz="4" w:space="0" w:color="auto"/>
            </w:tcBorders>
            <w:shd w:val="clear" w:color="auto" w:fill="auto"/>
            <w:noWrap/>
            <w:vAlign w:val="center"/>
          </w:tcPr>
          <w:p w14:paraId="7BD5C29A" w14:textId="6CB7F5EE"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84,945</w:t>
            </w:r>
          </w:p>
        </w:tc>
        <w:tc>
          <w:tcPr>
            <w:tcW w:w="555" w:type="pct"/>
            <w:tcBorders>
              <w:top w:val="single" w:sz="4" w:space="0" w:color="auto"/>
            </w:tcBorders>
            <w:shd w:val="clear" w:color="auto" w:fill="auto"/>
            <w:noWrap/>
            <w:vAlign w:val="center"/>
          </w:tcPr>
          <w:p w14:paraId="52979018" w14:textId="2B6B11BE"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111,130</w:t>
            </w:r>
          </w:p>
        </w:tc>
        <w:tc>
          <w:tcPr>
            <w:tcW w:w="427" w:type="pct"/>
            <w:tcBorders>
              <w:top w:val="single" w:sz="4" w:space="0" w:color="auto"/>
            </w:tcBorders>
            <w:shd w:val="clear" w:color="auto" w:fill="auto"/>
            <w:noWrap/>
            <w:vAlign w:val="center"/>
          </w:tcPr>
          <w:p w14:paraId="1B7FD631" w14:textId="56716711"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-24%</w:t>
            </w:r>
          </w:p>
        </w:tc>
        <w:tc>
          <w:tcPr>
            <w:tcW w:w="491" w:type="pct"/>
            <w:tcBorders>
              <w:top w:val="single" w:sz="4" w:space="0" w:color="auto"/>
            </w:tcBorders>
            <w:vAlign w:val="center"/>
          </w:tcPr>
          <w:p w14:paraId="62D6B13F" w14:textId="0D33357D" w:rsidR="00BE4343" w:rsidRPr="00900F07" w:rsidRDefault="00900F07" w:rsidP="00EF7684">
            <w:pPr>
              <w:spacing w:after="0" w:line="240" w:lineRule="auto"/>
              <w:jc w:val="right"/>
              <w:rPr>
                <w:rFonts w:ascii="Arial" w:eastAsia="Times New Roman" w:hAnsi="Arial" w:cs="Arial"/>
                <w:bCs/>
                <w:i/>
                <w:color w:val="000000"/>
                <w:sz w:val="20"/>
                <w:szCs w:val="20"/>
                <w:lang w:eastAsia="ru-RU"/>
              </w:rPr>
            </w:pPr>
            <w:r w:rsidRPr="00900F07">
              <w:rPr>
                <w:rFonts w:ascii="Arial" w:hAnsi="Arial" w:cs="Arial"/>
                <w:i/>
                <w:sz w:val="20"/>
                <w:szCs w:val="20"/>
              </w:rPr>
              <w:t>99,813</w:t>
            </w:r>
          </w:p>
        </w:tc>
        <w:tc>
          <w:tcPr>
            <w:tcW w:w="491" w:type="pct"/>
            <w:tcBorders>
              <w:top w:val="single" w:sz="4" w:space="0" w:color="auto"/>
            </w:tcBorders>
            <w:vAlign w:val="center"/>
          </w:tcPr>
          <w:p w14:paraId="493D935E" w14:textId="05217241"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-15%</w:t>
            </w:r>
          </w:p>
        </w:tc>
        <w:tc>
          <w:tcPr>
            <w:tcW w:w="490" w:type="pct"/>
            <w:tcBorders>
              <w:top w:val="single" w:sz="4" w:space="0" w:color="auto"/>
            </w:tcBorders>
            <w:vAlign w:val="center"/>
          </w:tcPr>
          <w:p w14:paraId="5DD63B47" w14:textId="1F701131"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396,923</w:t>
            </w:r>
          </w:p>
        </w:tc>
        <w:tc>
          <w:tcPr>
            <w:tcW w:w="490" w:type="pct"/>
            <w:tcBorders>
              <w:top w:val="single" w:sz="4" w:space="0" w:color="auto"/>
            </w:tcBorders>
            <w:vAlign w:val="center"/>
          </w:tcPr>
          <w:p w14:paraId="7256634B" w14:textId="067E7E51"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368,380</w:t>
            </w:r>
          </w:p>
        </w:tc>
        <w:tc>
          <w:tcPr>
            <w:tcW w:w="487" w:type="pct"/>
            <w:tcBorders>
              <w:top w:val="single" w:sz="4" w:space="0" w:color="auto"/>
            </w:tcBorders>
            <w:vAlign w:val="center"/>
          </w:tcPr>
          <w:p w14:paraId="0F09B2A8" w14:textId="1B9BBC66"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8%</w:t>
            </w:r>
          </w:p>
        </w:tc>
      </w:tr>
      <w:tr w:rsidR="00BE4343" w:rsidRPr="00BF60DE" w14:paraId="72A5C121" w14:textId="0217991F" w:rsidTr="00F711B9">
        <w:trPr>
          <w:trHeight w:val="238"/>
        </w:trPr>
        <w:tc>
          <w:tcPr>
            <w:tcW w:w="963" w:type="pct"/>
            <w:tcBorders>
              <w:bottom w:val="double" w:sz="4" w:space="0" w:color="auto"/>
            </w:tcBorders>
            <w:shd w:val="clear" w:color="auto" w:fill="auto"/>
            <w:noWrap/>
            <w:vAlign w:val="center"/>
          </w:tcPr>
          <w:p w14:paraId="387F8CC0" w14:textId="662B034B" w:rsidR="00BE4343" w:rsidRPr="00BF60DE" w:rsidRDefault="00BE4343" w:rsidP="00BE4343">
            <w:pPr>
              <w:spacing w:after="0" w:line="240" w:lineRule="auto"/>
              <w:jc w:val="both"/>
              <w:rPr>
                <w:rFonts w:ascii="Arial" w:eastAsia="Times New Roman" w:hAnsi="Arial" w:cs="Arial"/>
                <w:i/>
                <w:color w:val="000000"/>
                <w:sz w:val="20"/>
                <w:szCs w:val="20"/>
                <w:lang w:eastAsia="ru-RU"/>
              </w:rPr>
            </w:pPr>
            <w:r w:rsidRPr="00BF60DE">
              <w:rPr>
                <w:rFonts w:ascii="Arial" w:eastAsia="Times New Roman" w:hAnsi="Arial" w:cs="Arial"/>
                <w:i/>
                <w:color w:val="000000"/>
                <w:sz w:val="20"/>
                <w:szCs w:val="20"/>
                <w:lang w:eastAsia="ru-RU"/>
              </w:rPr>
              <w:t xml:space="preserve">Domestic sales </w:t>
            </w:r>
          </w:p>
        </w:tc>
        <w:tc>
          <w:tcPr>
            <w:tcW w:w="114" w:type="pct"/>
            <w:vAlign w:val="center"/>
          </w:tcPr>
          <w:p w14:paraId="10477B38" w14:textId="77777777" w:rsidR="00BE4343" w:rsidRPr="00BF60DE" w:rsidRDefault="00BE4343" w:rsidP="00BE4343">
            <w:pPr>
              <w:spacing w:after="0" w:line="240" w:lineRule="auto"/>
              <w:jc w:val="right"/>
              <w:rPr>
                <w:rFonts w:ascii="Arial" w:eastAsia="Times New Roman" w:hAnsi="Arial" w:cs="Arial"/>
                <w:i/>
                <w:color w:val="000000"/>
                <w:sz w:val="20"/>
                <w:szCs w:val="20"/>
                <w:lang w:eastAsia="ru-RU"/>
              </w:rPr>
            </w:pPr>
          </w:p>
        </w:tc>
        <w:tc>
          <w:tcPr>
            <w:tcW w:w="492" w:type="pct"/>
            <w:tcBorders>
              <w:bottom w:val="double" w:sz="4" w:space="0" w:color="auto"/>
            </w:tcBorders>
            <w:shd w:val="clear" w:color="auto" w:fill="auto"/>
            <w:noWrap/>
            <w:vAlign w:val="center"/>
          </w:tcPr>
          <w:p w14:paraId="214EC22D" w14:textId="3403E7E8"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71,834</w:t>
            </w:r>
          </w:p>
        </w:tc>
        <w:tc>
          <w:tcPr>
            <w:tcW w:w="555" w:type="pct"/>
            <w:tcBorders>
              <w:bottom w:val="double" w:sz="4" w:space="0" w:color="auto"/>
            </w:tcBorders>
            <w:shd w:val="clear" w:color="auto" w:fill="auto"/>
            <w:noWrap/>
            <w:vAlign w:val="center"/>
          </w:tcPr>
          <w:p w14:paraId="657BFFFA" w14:textId="1E53A736" w:rsidR="00BE4343" w:rsidRPr="00900F07" w:rsidRDefault="00900F07" w:rsidP="00EF7684">
            <w:pPr>
              <w:spacing w:after="0" w:line="240" w:lineRule="auto"/>
              <w:jc w:val="right"/>
              <w:rPr>
                <w:rFonts w:ascii="Arial" w:eastAsia="Times New Roman" w:hAnsi="Arial" w:cs="Arial"/>
                <w:i/>
                <w:color w:val="000000"/>
                <w:sz w:val="20"/>
                <w:szCs w:val="20"/>
                <w:lang w:val="uk-UA" w:eastAsia="ru-RU"/>
              </w:rPr>
            </w:pPr>
            <w:r w:rsidRPr="00900F07">
              <w:rPr>
                <w:rFonts w:ascii="Arial" w:hAnsi="Arial" w:cs="Arial"/>
                <w:i/>
                <w:sz w:val="20"/>
                <w:szCs w:val="20"/>
              </w:rPr>
              <w:t>73,183</w:t>
            </w:r>
          </w:p>
        </w:tc>
        <w:tc>
          <w:tcPr>
            <w:tcW w:w="427" w:type="pct"/>
            <w:tcBorders>
              <w:bottom w:val="double" w:sz="4" w:space="0" w:color="auto"/>
            </w:tcBorders>
            <w:shd w:val="clear" w:color="auto" w:fill="auto"/>
            <w:noWrap/>
            <w:vAlign w:val="center"/>
          </w:tcPr>
          <w:p w14:paraId="61180C89" w14:textId="68FB00E0"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-2%</w:t>
            </w:r>
          </w:p>
        </w:tc>
        <w:tc>
          <w:tcPr>
            <w:tcW w:w="491" w:type="pct"/>
            <w:tcBorders>
              <w:bottom w:val="double" w:sz="4" w:space="0" w:color="auto"/>
            </w:tcBorders>
            <w:vAlign w:val="center"/>
          </w:tcPr>
          <w:p w14:paraId="70B4301A" w14:textId="77D51385" w:rsidR="00BE4343" w:rsidRPr="00900F07" w:rsidRDefault="00900F07" w:rsidP="00EF7684">
            <w:pPr>
              <w:spacing w:after="0" w:line="240" w:lineRule="auto"/>
              <w:jc w:val="right"/>
              <w:rPr>
                <w:rFonts w:ascii="Arial" w:eastAsia="Times New Roman" w:hAnsi="Arial" w:cs="Arial"/>
                <w:bCs/>
                <w:i/>
                <w:color w:val="000000"/>
                <w:sz w:val="20"/>
                <w:szCs w:val="20"/>
                <w:lang w:eastAsia="ru-RU"/>
              </w:rPr>
            </w:pPr>
            <w:r w:rsidRPr="00900F07">
              <w:rPr>
                <w:rFonts w:ascii="Arial" w:hAnsi="Arial" w:cs="Arial"/>
                <w:i/>
                <w:sz w:val="20"/>
                <w:szCs w:val="20"/>
              </w:rPr>
              <w:t>77,800</w:t>
            </w:r>
          </w:p>
        </w:tc>
        <w:tc>
          <w:tcPr>
            <w:tcW w:w="491" w:type="pct"/>
            <w:tcBorders>
              <w:bottom w:val="double" w:sz="4" w:space="0" w:color="auto"/>
            </w:tcBorders>
            <w:vAlign w:val="center"/>
          </w:tcPr>
          <w:p w14:paraId="17D933A3" w14:textId="19D9636F"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-8%</w:t>
            </w:r>
          </w:p>
        </w:tc>
        <w:tc>
          <w:tcPr>
            <w:tcW w:w="490" w:type="pct"/>
            <w:tcBorders>
              <w:bottom w:val="double" w:sz="4" w:space="0" w:color="auto"/>
            </w:tcBorders>
            <w:vAlign w:val="center"/>
          </w:tcPr>
          <w:p w14:paraId="4FD5BCC9" w14:textId="44C68A36"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295,058</w:t>
            </w:r>
          </w:p>
        </w:tc>
        <w:tc>
          <w:tcPr>
            <w:tcW w:w="490" w:type="pct"/>
            <w:tcBorders>
              <w:bottom w:val="double" w:sz="4" w:space="0" w:color="auto"/>
            </w:tcBorders>
            <w:vAlign w:val="center"/>
          </w:tcPr>
          <w:p w14:paraId="71B1E1E4" w14:textId="485FC477" w:rsidR="00BE4343" w:rsidRPr="000A0F08" w:rsidRDefault="00900F07" w:rsidP="00EF7684">
            <w:pPr>
              <w:spacing w:after="0" w:line="240" w:lineRule="auto"/>
              <w:jc w:val="right"/>
              <w:rPr>
                <w:rFonts w:ascii="Arial" w:eastAsia="Times New Roman" w:hAnsi="Arial" w:cs="Arial"/>
                <w:i/>
                <w:color w:val="000000"/>
                <w:sz w:val="20"/>
                <w:szCs w:val="20"/>
                <w:lang w:val="uk-UA" w:eastAsia="ru-RU"/>
              </w:rPr>
            </w:pPr>
            <w:r w:rsidRPr="00900F07">
              <w:rPr>
                <w:rFonts w:ascii="Arial" w:hAnsi="Arial" w:cs="Arial"/>
                <w:i/>
                <w:sz w:val="20"/>
                <w:szCs w:val="20"/>
              </w:rPr>
              <w:t>289,673</w:t>
            </w:r>
          </w:p>
        </w:tc>
        <w:tc>
          <w:tcPr>
            <w:tcW w:w="487" w:type="pct"/>
            <w:tcBorders>
              <w:bottom w:val="double" w:sz="4" w:space="0" w:color="auto"/>
            </w:tcBorders>
            <w:vAlign w:val="center"/>
          </w:tcPr>
          <w:p w14:paraId="5E59F5AE" w14:textId="202979EC" w:rsidR="00BE4343" w:rsidRPr="00900F07" w:rsidRDefault="00900F07" w:rsidP="00EF7684">
            <w:pPr>
              <w:spacing w:after="0" w:line="240" w:lineRule="auto"/>
              <w:jc w:val="right"/>
              <w:rPr>
                <w:rFonts w:ascii="Arial" w:eastAsia="Times New Roman" w:hAnsi="Arial" w:cs="Arial"/>
                <w:i/>
                <w:color w:val="000000"/>
                <w:sz w:val="20"/>
                <w:szCs w:val="20"/>
                <w:lang w:val="uk-UA" w:eastAsia="ru-RU"/>
              </w:rPr>
            </w:pPr>
            <w:r w:rsidRPr="00900F07">
              <w:rPr>
                <w:rFonts w:ascii="Arial" w:hAnsi="Arial" w:cs="Arial"/>
                <w:i/>
                <w:sz w:val="20"/>
                <w:szCs w:val="20"/>
              </w:rPr>
              <w:t>2%</w:t>
            </w:r>
          </w:p>
        </w:tc>
      </w:tr>
      <w:tr w:rsidR="00BE4343" w:rsidRPr="00BF60DE" w14:paraId="18D5E386" w14:textId="3C32EFA0" w:rsidTr="00F711B9">
        <w:trPr>
          <w:trHeight w:val="281"/>
        </w:trPr>
        <w:tc>
          <w:tcPr>
            <w:tcW w:w="963" w:type="pct"/>
            <w:tcBorders>
              <w:top w:val="double" w:sz="4" w:space="0" w:color="auto"/>
            </w:tcBorders>
            <w:shd w:val="clear" w:color="auto" w:fill="auto"/>
            <w:noWrap/>
            <w:vAlign w:val="center"/>
          </w:tcPr>
          <w:p w14:paraId="605D9AD7" w14:textId="0834C2AA" w:rsidR="00BE4343" w:rsidRPr="00BF60DE" w:rsidRDefault="00BE4343" w:rsidP="00BE4343">
            <w:pPr>
              <w:spacing w:after="0" w:line="240" w:lineRule="auto"/>
              <w:jc w:val="both"/>
              <w:rPr>
                <w:rFonts w:ascii="Arial" w:eastAsia="Times New Roman" w:hAnsi="Arial" w:cs="Arial"/>
                <w:i/>
                <w:color w:val="000000"/>
                <w:sz w:val="20"/>
                <w:szCs w:val="20"/>
                <w:lang w:eastAsia="ru-RU"/>
              </w:rPr>
            </w:pPr>
            <w:r w:rsidRPr="00BF60DE">
              <w:rPr>
                <w:rFonts w:ascii="Arial" w:eastAsia="Times New Roman" w:hAnsi="Arial" w:cs="Arial"/>
                <w:i/>
                <w:color w:val="000000"/>
                <w:sz w:val="20"/>
                <w:szCs w:val="20"/>
                <w:lang w:eastAsia="ru-RU"/>
              </w:rPr>
              <w:t>Portion of export sales, %</w:t>
            </w:r>
          </w:p>
        </w:tc>
        <w:tc>
          <w:tcPr>
            <w:tcW w:w="114" w:type="pct"/>
            <w:vAlign w:val="center"/>
          </w:tcPr>
          <w:p w14:paraId="020A1E79" w14:textId="77777777" w:rsidR="00BE4343" w:rsidRPr="00BF60DE" w:rsidRDefault="00BE4343" w:rsidP="00BE4343">
            <w:pPr>
              <w:spacing w:after="0" w:line="240" w:lineRule="auto"/>
              <w:jc w:val="right"/>
              <w:rPr>
                <w:rFonts w:ascii="Arial" w:eastAsia="Times New Roman" w:hAnsi="Arial" w:cs="Arial"/>
                <w:i/>
                <w:color w:val="000000"/>
                <w:sz w:val="20"/>
                <w:szCs w:val="20"/>
                <w:lang w:eastAsia="ru-RU"/>
              </w:rPr>
            </w:pPr>
          </w:p>
        </w:tc>
        <w:tc>
          <w:tcPr>
            <w:tcW w:w="492" w:type="pct"/>
            <w:tcBorders>
              <w:top w:val="double" w:sz="4" w:space="0" w:color="auto"/>
            </w:tcBorders>
            <w:shd w:val="clear" w:color="auto" w:fill="auto"/>
            <w:noWrap/>
            <w:vAlign w:val="center"/>
          </w:tcPr>
          <w:p w14:paraId="593FBECE" w14:textId="41E2FF4C"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54%</w:t>
            </w:r>
          </w:p>
        </w:tc>
        <w:tc>
          <w:tcPr>
            <w:tcW w:w="555" w:type="pct"/>
            <w:tcBorders>
              <w:top w:val="double" w:sz="4" w:space="0" w:color="auto"/>
            </w:tcBorders>
            <w:shd w:val="clear" w:color="auto" w:fill="auto"/>
            <w:noWrap/>
            <w:vAlign w:val="center"/>
          </w:tcPr>
          <w:p w14:paraId="7D87BD2D" w14:textId="7B1CCB70"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60%</w:t>
            </w:r>
          </w:p>
        </w:tc>
        <w:tc>
          <w:tcPr>
            <w:tcW w:w="427" w:type="pct"/>
            <w:tcBorders>
              <w:top w:val="double" w:sz="4" w:space="0" w:color="auto"/>
            </w:tcBorders>
            <w:shd w:val="clear" w:color="auto" w:fill="auto"/>
            <w:noWrap/>
            <w:vAlign w:val="center"/>
          </w:tcPr>
          <w:p w14:paraId="5B715E1C" w14:textId="4BA4392C"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-6pps</w:t>
            </w:r>
          </w:p>
        </w:tc>
        <w:tc>
          <w:tcPr>
            <w:tcW w:w="491" w:type="pct"/>
            <w:tcBorders>
              <w:top w:val="double" w:sz="4" w:space="0" w:color="auto"/>
            </w:tcBorders>
            <w:vAlign w:val="center"/>
          </w:tcPr>
          <w:p w14:paraId="476730AB" w14:textId="2F7DA888" w:rsidR="00BE4343" w:rsidRPr="00900F07" w:rsidRDefault="00900F07" w:rsidP="00EF7684">
            <w:pPr>
              <w:spacing w:after="0" w:line="240" w:lineRule="auto"/>
              <w:jc w:val="right"/>
              <w:rPr>
                <w:rFonts w:ascii="Arial" w:eastAsia="Times New Roman" w:hAnsi="Arial" w:cs="Arial"/>
                <w:bCs/>
                <w:i/>
                <w:color w:val="000000"/>
                <w:sz w:val="20"/>
                <w:szCs w:val="20"/>
                <w:lang w:eastAsia="ru-RU"/>
              </w:rPr>
            </w:pPr>
            <w:r w:rsidRPr="00900F07">
              <w:rPr>
                <w:rFonts w:ascii="Arial" w:hAnsi="Arial" w:cs="Arial"/>
                <w:i/>
                <w:sz w:val="20"/>
                <w:szCs w:val="20"/>
              </w:rPr>
              <w:t>56%</w:t>
            </w:r>
          </w:p>
        </w:tc>
        <w:tc>
          <w:tcPr>
            <w:tcW w:w="491" w:type="pct"/>
            <w:tcBorders>
              <w:top w:val="double" w:sz="4" w:space="0" w:color="auto"/>
            </w:tcBorders>
            <w:vAlign w:val="center"/>
          </w:tcPr>
          <w:p w14:paraId="1BD8FFDF" w14:textId="749A5F82"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-2pps</w:t>
            </w:r>
          </w:p>
        </w:tc>
        <w:tc>
          <w:tcPr>
            <w:tcW w:w="490" w:type="pct"/>
            <w:tcBorders>
              <w:top w:val="double" w:sz="4" w:space="0" w:color="auto"/>
            </w:tcBorders>
            <w:vAlign w:val="center"/>
          </w:tcPr>
          <w:p w14:paraId="17705208" w14:textId="11588CD1"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57%</w:t>
            </w:r>
          </w:p>
        </w:tc>
        <w:tc>
          <w:tcPr>
            <w:tcW w:w="490" w:type="pct"/>
            <w:tcBorders>
              <w:top w:val="double" w:sz="4" w:space="0" w:color="auto"/>
            </w:tcBorders>
            <w:vAlign w:val="center"/>
          </w:tcPr>
          <w:p w14:paraId="6E9937D8" w14:textId="17B4CAF3"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56%</w:t>
            </w:r>
          </w:p>
        </w:tc>
        <w:tc>
          <w:tcPr>
            <w:tcW w:w="487" w:type="pct"/>
            <w:tcBorders>
              <w:top w:val="double" w:sz="4" w:space="0" w:color="auto"/>
            </w:tcBorders>
            <w:vAlign w:val="center"/>
          </w:tcPr>
          <w:p w14:paraId="091FAEAF" w14:textId="10263125" w:rsidR="00BE4343" w:rsidRPr="00900F07" w:rsidRDefault="00900F07" w:rsidP="00EF7684">
            <w:pPr>
              <w:spacing w:after="0" w:line="240" w:lineRule="auto"/>
              <w:jc w:val="right"/>
              <w:rPr>
                <w:rFonts w:ascii="Arial" w:eastAsia="Times New Roman" w:hAnsi="Arial" w:cs="Arial"/>
                <w:i/>
                <w:color w:val="000000"/>
                <w:sz w:val="20"/>
                <w:szCs w:val="20"/>
                <w:lang w:eastAsia="ru-RU"/>
              </w:rPr>
            </w:pPr>
            <w:r w:rsidRPr="00900F07">
              <w:rPr>
                <w:rFonts w:ascii="Arial" w:hAnsi="Arial" w:cs="Arial"/>
                <w:i/>
                <w:sz w:val="20"/>
                <w:szCs w:val="20"/>
              </w:rPr>
              <w:t>1pps</w:t>
            </w:r>
          </w:p>
        </w:tc>
      </w:tr>
      <w:tr w:rsidR="00BE4343" w:rsidRPr="00BF60DE" w14:paraId="00786A55" w14:textId="1F7D3616" w:rsidTr="00F711B9">
        <w:trPr>
          <w:trHeight w:val="368"/>
        </w:trPr>
        <w:tc>
          <w:tcPr>
            <w:tcW w:w="963" w:type="pct"/>
            <w:shd w:val="clear" w:color="auto" w:fill="auto"/>
            <w:noWrap/>
            <w:vAlign w:val="center"/>
          </w:tcPr>
          <w:p w14:paraId="686D5535" w14:textId="7373AAB8" w:rsidR="00BE4343" w:rsidRPr="00D07DED" w:rsidRDefault="00BE4343" w:rsidP="00BE4343">
            <w:pPr>
              <w:spacing w:after="0" w:line="240" w:lineRule="auto"/>
              <w:jc w:val="both"/>
              <w:rPr>
                <w:rFonts w:ascii="Arial" w:eastAsia="Times New Roman" w:hAnsi="Arial" w:cs="Arial"/>
                <w:color w:val="000000"/>
                <w:sz w:val="20"/>
                <w:szCs w:val="20"/>
                <w:lang w:eastAsia="ru-RU"/>
              </w:rPr>
            </w:pPr>
            <w:r w:rsidRPr="00D07DED">
              <w:rPr>
                <w:rFonts w:ascii="Arial" w:eastAsia="Times New Roman" w:hAnsi="Arial" w:cs="Arial"/>
                <w:color w:val="000000"/>
                <w:sz w:val="20"/>
                <w:szCs w:val="20"/>
                <w:lang w:eastAsia="ru-RU"/>
              </w:rPr>
              <w:t>Average price per 1 kg net of VAT, USD</w:t>
            </w:r>
          </w:p>
        </w:tc>
        <w:tc>
          <w:tcPr>
            <w:tcW w:w="114" w:type="pct"/>
            <w:vAlign w:val="center"/>
          </w:tcPr>
          <w:p w14:paraId="456AB05D" w14:textId="77777777" w:rsidR="00BE4343" w:rsidRPr="00D07DED" w:rsidRDefault="00BE4343" w:rsidP="00BE4343">
            <w:pPr>
              <w:spacing w:after="0" w:line="240" w:lineRule="auto"/>
              <w:jc w:val="right"/>
              <w:rPr>
                <w:rFonts w:ascii="Arial" w:eastAsia="Times New Roman" w:hAnsi="Arial" w:cs="Arial"/>
                <w:color w:val="000000"/>
                <w:sz w:val="20"/>
                <w:szCs w:val="20"/>
                <w:lang w:eastAsia="ru-RU"/>
              </w:rPr>
            </w:pPr>
          </w:p>
        </w:tc>
        <w:tc>
          <w:tcPr>
            <w:tcW w:w="492" w:type="pct"/>
            <w:shd w:val="clear" w:color="auto" w:fill="auto"/>
            <w:noWrap/>
            <w:vAlign w:val="center"/>
          </w:tcPr>
          <w:p w14:paraId="28FCBF05" w14:textId="12B34FA6" w:rsidR="00BE4343" w:rsidRPr="00D07DED" w:rsidRDefault="00900F07" w:rsidP="00EF7684">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1.98</w:t>
            </w:r>
          </w:p>
        </w:tc>
        <w:tc>
          <w:tcPr>
            <w:tcW w:w="555" w:type="pct"/>
            <w:shd w:val="clear" w:color="auto" w:fill="auto"/>
            <w:noWrap/>
            <w:vAlign w:val="center"/>
          </w:tcPr>
          <w:p w14:paraId="0338F77D" w14:textId="2DF4C0A5" w:rsidR="00BE4343" w:rsidRPr="00D07DED" w:rsidRDefault="00900F07" w:rsidP="00EF7684">
            <w:pPr>
              <w:spacing w:after="0" w:line="240" w:lineRule="auto"/>
              <w:jc w:val="right"/>
              <w:rPr>
                <w:rFonts w:ascii="Arial" w:eastAsia="Times New Roman" w:hAnsi="Arial" w:cs="Arial"/>
                <w:color w:val="000000"/>
                <w:sz w:val="20"/>
                <w:szCs w:val="20"/>
                <w:lang w:val="uk-UA" w:eastAsia="ru-RU"/>
              </w:rPr>
            </w:pPr>
            <w:r w:rsidRPr="00D07DED">
              <w:rPr>
                <w:rFonts w:ascii="Arial" w:hAnsi="Arial" w:cs="Arial"/>
                <w:sz w:val="20"/>
                <w:szCs w:val="20"/>
              </w:rPr>
              <w:t>1.90</w:t>
            </w:r>
          </w:p>
        </w:tc>
        <w:tc>
          <w:tcPr>
            <w:tcW w:w="427" w:type="pct"/>
            <w:shd w:val="clear" w:color="auto" w:fill="auto"/>
            <w:noWrap/>
            <w:vAlign w:val="center"/>
          </w:tcPr>
          <w:p w14:paraId="3B7B33A1" w14:textId="3D48E9B5" w:rsidR="00BE4343" w:rsidRPr="00D07DED" w:rsidRDefault="00900F07" w:rsidP="00EF7684">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4%</w:t>
            </w:r>
          </w:p>
        </w:tc>
        <w:tc>
          <w:tcPr>
            <w:tcW w:w="491" w:type="pct"/>
            <w:vAlign w:val="center"/>
          </w:tcPr>
          <w:p w14:paraId="3E5F5F7A" w14:textId="6FD3B8C8" w:rsidR="00BE4343" w:rsidRPr="00D07DED" w:rsidRDefault="00900F07" w:rsidP="00EF7684">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1.96</w:t>
            </w:r>
          </w:p>
        </w:tc>
        <w:tc>
          <w:tcPr>
            <w:tcW w:w="491" w:type="pct"/>
            <w:vAlign w:val="center"/>
          </w:tcPr>
          <w:p w14:paraId="285365EE" w14:textId="0ECEAE73" w:rsidR="00BE4343" w:rsidRPr="00D07DED" w:rsidRDefault="00900F07" w:rsidP="00EF7684">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1%</w:t>
            </w:r>
          </w:p>
        </w:tc>
        <w:tc>
          <w:tcPr>
            <w:tcW w:w="490" w:type="pct"/>
            <w:vAlign w:val="center"/>
          </w:tcPr>
          <w:p w14:paraId="00CCF3DD" w14:textId="36D52962" w:rsidR="00BE4343" w:rsidRPr="00D07DED" w:rsidRDefault="00900F07" w:rsidP="00EF7684">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1.95</w:t>
            </w:r>
          </w:p>
        </w:tc>
        <w:tc>
          <w:tcPr>
            <w:tcW w:w="490" w:type="pct"/>
            <w:vAlign w:val="center"/>
          </w:tcPr>
          <w:p w14:paraId="33C4C9ED" w14:textId="39EFD598" w:rsidR="00BE4343" w:rsidRPr="00D07DED" w:rsidRDefault="00900F07" w:rsidP="00EF7684">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1.95</w:t>
            </w:r>
          </w:p>
        </w:tc>
        <w:tc>
          <w:tcPr>
            <w:tcW w:w="487" w:type="pct"/>
            <w:vAlign w:val="center"/>
          </w:tcPr>
          <w:p w14:paraId="21909A8C" w14:textId="5BE6577B" w:rsidR="00BE4343" w:rsidRPr="00D07DED" w:rsidRDefault="00900F07" w:rsidP="00EF7684">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0%</w:t>
            </w:r>
          </w:p>
        </w:tc>
      </w:tr>
    </w:tbl>
    <w:bookmarkEnd w:id="4"/>
    <w:p w14:paraId="20386D1B" w14:textId="59E3C7FF" w:rsidR="00BA7885" w:rsidRPr="00BA7885" w:rsidRDefault="00BA7885" w:rsidP="00581142">
      <w:pPr>
        <w:spacing w:after="0" w:line="240" w:lineRule="auto"/>
        <w:rPr>
          <w:rFonts w:ascii="Arial" w:hAnsi="Arial" w:cs="Arial"/>
          <w:i/>
          <w:iCs/>
          <w:sz w:val="16"/>
          <w:szCs w:val="16"/>
          <w:vertAlign w:val="superscript"/>
        </w:rPr>
      </w:pPr>
      <w:r>
        <w:rPr>
          <w:rFonts w:ascii="Arial" w:hAnsi="Arial" w:cs="Arial"/>
          <w:i/>
          <w:iCs/>
          <w:sz w:val="16"/>
          <w:szCs w:val="16"/>
          <w:vertAlign w:val="superscript"/>
        </w:rPr>
        <w:t>¹</w:t>
      </w:r>
      <w:r w:rsidRPr="006F5019">
        <w:rPr>
          <w:rFonts w:ascii="Arial" w:hAnsi="Arial" w:cs="Arial"/>
          <w:i/>
          <w:iCs/>
          <w:sz w:val="16"/>
          <w:szCs w:val="16"/>
          <w:vertAlign w:val="superscript"/>
        </w:rPr>
        <w:t>)</w:t>
      </w:r>
      <w:r w:rsidRPr="006F5019">
        <w:rPr>
          <w:rFonts w:ascii="Arial" w:hAnsi="Arial" w:cs="Arial"/>
          <w:i/>
          <w:iCs/>
          <w:sz w:val="16"/>
          <w:szCs w:val="16"/>
        </w:rPr>
        <w:t xml:space="preserve"> </w:t>
      </w:r>
      <w:r>
        <w:rPr>
          <w:rFonts w:ascii="Arial" w:hAnsi="Arial" w:cs="Arial"/>
          <w:i/>
          <w:iCs/>
          <w:sz w:val="16"/>
          <w:szCs w:val="16"/>
        </w:rPr>
        <w:t>Poultry meat consists of r</w:t>
      </w:r>
      <w:r w:rsidRPr="00BA7885">
        <w:rPr>
          <w:rFonts w:ascii="Arial" w:hAnsi="Arial" w:cs="Arial"/>
          <w:i/>
          <w:iCs/>
          <w:sz w:val="16"/>
          <w:szCs w:val="16"/>
        </w:rPr>
        <w:t>aw and unprocessed parts of chicken, meat after minor processing, meat after grinding  and chicken meat with the addition of spices (marinated meat)</w:t>
      </w:r>
    </w:p>
    <w:p w14:paraId="6EEA0160" w14:textId="389DFE7A" w:rsidR="003D6A52" w:rsidRPr="006F5019" w:rsidRDefault="00BF60DE" w:rsidP="00581142">
      <w:pPr>
        <w:spacing w:after="0" w:line="240" w:lineRule="auto"/>
        <w:rPr>
          <w:rFonts w:ascii="Arial" w:hAnsi="Arial" w:cs="Arial"/>
          <w:i/>
          <w:iCs/>
          <w:sz w:val="16"/>
          <w:szCs w:val="16"/>
          <w:vertAlign w:val="superscript"/>
        </w:rPr>
      </w:pPr>
      <w:r>
        <w:rPr>
          <w:rFonts w:ascii="Arial" w:hAnsi="Arial" w:cs="Arial"/>
          <w:i/>
          <w:iCs/>
          <w:sz w:val="16"/>
          <w:szCs w:val="16"/>
          <w:vertAlign w:val="superscript"/>
        </w:rPr>
        <w:t>¹</w:t>
      </w:r>
      <w:r w:rsidR="003D6A52" w:rsidRPr="006F5019">
        <w:rPr>
          <w:rFonts w:ascii="Arial" w:hAnsi="Arial" w:cs="Arial"/>
          <w:i/>
          <w:iCs/>
          <w:sz w:val="16"/>
          <w:szCs w:val="16"/>
          <w:vertAlign w:val="superscript"/>
        </w:rPr>
        <w:t>)</w:t>
      </w:r>
      <w:r w:rsidR="003D6A52" w:rsidRPr="006F5019">
        <w:rPr>
          <w:rFonts w:ascii="Arial" w:hAnsi="Arial" w:cs="Arial"/>
          <w:i/>
          <w:iCs/>
          <w:sz w:val="16"/>
          <w:szCs w:val="16"/>
        </w:rPr>
        <w:t xml:space="preserve"> </w:t>
      </w:r>
      <w:proofErr w:type="spellStart"/>
      <w:r w:rsidR="003D6A52" w:rsidRPr="006F5019">
        <w:rPr>
          <w:rFonts w:ascii="Arial" w:hAnsi="Arial" w:cs="Arial"/>
          <w:i/>
          <w:iCs/>
          <w:sz w:val="16"/>
          <w:szCs w:val="16"/>
        </w:rPr>
        <w:t>pps</w:t>
      </w:r>
      <w:proofErr w:type="spellEnd"/>
      <w:r w:rsidR="003D6A52" w:rsidRPr="006F5019">
        <w:rPr>
          <w:rFonts w:ascii="Arial" w:hAnsi="Arial" w:cs="Arial"/>
          <w:i/>
          <w:iCs/>
          <w:sz w:val="16"/>
          <w:szCs w:val="16"/>
        </w:rPr>
        <w:t xml:space="preserve"> – percentage points</w:t>
      </w:r>
    </w:p>
    <w:p w14:paraId="159C1FCD" w14:textId="3925E81A" w:rsidR="00AA55E3" w:rsidRPr="008E0D51" w:rsidRDefault="006F24EE" w:rsidP="000C1D3E">
      <w:pPr>
        <w:spacing w:before="60" w:after="120"/>
        <w:jc w:val="both"/>
        <w:rPr>
          <w:rFonts w:ascii="Arial" w:hAnsi="Arial" w:cs="Arial"/>
          <w:sz w:val="20"/>
          <w:szCs w:val="20"/>
        </w:rPr>
      </w:pPr>
      <w:r w:rsidRPr="008E0D51">
        <w:rPr>
          <w:rFonts w:ascii="Arial" w:hAnsi="Arial" w:cs="Arial"/>
          <w:sz w:val="20"/>
          <w:szCs w:val="20"/>
        </w:rPr>
        <w:t xml:space="preserve">The total volume of </w:t>
      </w:r>
      <w:r w:rsidR="009C7346" w:rsidRPr="008E0D51">
        <w:rPr>
          <w:rFonts w:ascii="Arial" w:hAnsi="Arial" w:cs="Arial"/>
          <w:sz w:val="20"/>
          <w:szCs w:val="20"/>
        </w:rPr>
        <w:t>poultry</w:t>
      </w:r>
      <w:r w:rsidRPr="008E0D51">
        <w:rPr>
          <w:rFonts w:ascii="Arial" w:hAnsi="Arial" w:cs="Arial"/>
          <w:sz w:val="20"/>
          <w:szCs w:val="20"/>
        </w:rPr>
        <w:t xml:space="preserve"> meat sold to third parties in </w:t>
      </w:r>
      <w:r w:rsidR="00400B8A" w:rsidRPr="008E0D51">
        <w:rPr>
          <w:rFonts w:ascii="Arial" w:hAnsi="Arial" w:cs="Arial"/>
          <w:sz w:val="20"/>
          <w:szCs w:val="20"/>
        </w:rPr>
        <w:t>12</w:t>
      </w:r>
      <w:r w:rsidR="009E1C1C" w:rsidRPr="008E0D51">
        <w:rPr>
          <w:rFonts w:ascii="Arial" w:hAnsi="Arial" w:cs="Arial"/>
          <w:sz w:val="20"/>
          <w:szCs w:val="20"/>
        </w:rPr>
        <w:t>M</w:t>
      </w:r>
      <w:r w:rsidRPr="008E0D51">
        <w:rPr>
          <w:rFonts w:ascii="Arial" w:hAnsi="Arial" w:cs="Arial"/>
          <w:sz w:val="20"/>
          <w:szCs w:val="20"/>
        </w:rPr>
        <w:t xml:space="preserve"> 202</w:t>
      </w:r>
      <w:r w:rsidR="00F533AE" w:rsidRPr="008E0D51">
        <w:rPr>
          <w:rFonts w:ascii="Arial" w:hAnsi="Arial" w:cs="Arial"/>
          <w:sz w:val="20"/>
          <w:szCs w:val="20"/>
        </w:rPr>
        <w:t>3</w:t>
      </w:r>
      <w:r w:rsidRPr="008E0D51">
        <w:rPr>
          <w:rFonts w:ascii="Arial" w:hAnsi="Arial" w:cs="Arial"/>
          <w:sz w:val="20"/>
          <w:szCs w:val="20"/>
        </w:rPr>
        <w:t xml:space="preserve"> </w:t>
      </w:r>
      <w:r w:rsidR="00C10DFF" w:rsidRPr="008E0D51">
        <w:rPr>
          <w:rFonts w:ascii="Arial" w:hAnsi="Arial" w:cs="Arial"/>
          <w:sz w:val="20"/>
          <w:szCs w:val="20"/>
        </w:rPr>
        <w:t>in</w:t>
      </w:r>
      <w:r w:rsidRPr="008E0D51">
        <w:rPr>
          <w:rFonts w:ascii="Arial" w:hAnsi="Arial" w:cs="Arial"/>
          <w:sz w:val="20"/>
          <w:szCs w:val="20"/>
        </w:rPr>
        <w:t xml:space="preserve">creased by </w:t>
      </w:r>
      <w:r w:rsidR="007E3714" w:rsidRPr="008E0D51">
        <w:rPr>
          <w:rFonts w:ascii="Arial" w:hAnsi="Arial" w:cs="Arial"/>
          <w:sz w:val="20"/>
          <w:szCs w:val="20"/>
        </w:rPr>
        <w:t>5%</w:t>
      </w:r>
      <w:r w:rsidR="009277C6">
        <w:rPr>
          <w:rFonts w:ascii="Arial" w:hAnsi="Arial" w:cs="Arial"/>
          <w:sz w:val="20"/>
          <w:szCs w:val="20"/>
        </w:rPr>
        <w:t xml:space="preserve"> y/y</w:t>
      </w:r>
      <w:r w:rsidRPr="008E0D51">
        <w:rPr>
          <w:rFonts w:ascii="Arial" w:hAnsi="Arial" w:cs="Arial"/>
          <w:sz w:val="20"/>
          <w:szCs w:val="20"/>
        </w:rPr>
        <w:t xml:space="preserve"> to </w:t>
      </w:r>
      <w:r w:rsidR="007E3714" w:rsidRPr="008E0D51">
        <w:rPr>
          <w:rFonts w:ascii="Arial" w:hAnsi="Arial" w:cs="Arial"/>
          <w:sz w:val="20"/>
          <w:szCs w:val="20"/>
        </w:rPr>
        <w:t>691,981</w:t>
      </w:r>
      <w:r w:rsidRPr="008E0D51">
        <w:rPr>
          <w:rFonts w:ascii="Arial" w:hAnsi="Arial" w:cs="Arial"/>
          <w:sz w:val="20"/>
          <w:szCs w:val="20"/>
        </w:rPr>
        <w:t xml:space="preserve"> </w:t>
      </w:r>
      <w:proofErr w:type="spellStart"/>
      <w:r w:rsidRPr="008E0D51">
        <w:rPr>
          <w:rFonts w:ascii="Arial" w:hAnsi="Arial" w:cs="Arial"/>
          <w:sz w:val="20"/>
          <w:szCs w:val="20"/>
        </w:rPr>
        <w:t>tonnes</w:t>
      </w:r>
      <w:proofErr w:type="spellEnd"/>
      <w:r w:rsidRPr="008E0D51">
        <w:rPr>
          <w:rFonts w:ascii="Arial" w:hAnsi="Arial" w:cs="Arial"/>
          <w:sz w:val="20"/>
          <w:szCs w:val="20"/>
        </w:rPr>
        <w:t xml:space="preserve"> (</w:t>
      </w:r>
      <w:r w:rsidR="00400B8A" w:rsidRPr="008E0D51">
        <w:rPr>
          <w:rFonts w:ascii="Arial" w:hAnsi="Arial" w:cs="Arial"/>
          <w:sz w:val="20"/>
          <w:szCs w:val="20"/>
        </w:rPr>
        <w:t>12</w:t>
      </w:r>
      <w:r w:rsidR="009E1C1C" w:rsidRPr="008E0D51">
        <w:rPr>
          <w:rFonts w:ascii="Arial" w:hAnsi="Arial" w:cs="Arial"/>
          <w:sz w:val="20"/>
          <w:szCs w:val="20"/>
        </w:rPr>
        <w:t>M</w:t>
      </w:r>
      <w:r w:rsidRPr="008E0D51">
        <w:rPr>
          <w:rFonts w:ascii="Arial" w:hAnsi="Arial" w:cs="Arial"/>
          <w:sz w:val="20"/>
          <w:szCs w:val="20"/>
        </w:rPr>
        <w:t xml:space="preserve"> 202</w:t>
      </w:r>
      <w:r w:rsidR="00F533AE" w:rsidRPr="008E0D51">
        <w:rPr>
          <w:rFonts w:ascii="Arial" w:hAnsi="Arial" w:cs="Arial"/>
          <w:sz w:val="20"/>
          <w:szCs w:val="20"/>
        </w:rPr>
        <w:t>2</w:t>
      </w:r>
      <w:r w:rsidRPr="008E0D51">
        <w:rPr>
          <w:rFonts w:ascii="Arial" w:hAnsi="Arial" w:cs="Arial"/>
          <w:sz w:val="20"/>
          <w:szCs w:val="20"/>
        </w:rPr>
        <w:t xml:space="preserve">: </w:t>
      </w:r>
      <w:r w:rsidR="007E3714" w:rsidRPr="008E0D51">
        <w:rPr>
          <w:rFonts w:ascii="Arial" w:hAnsi="Arial" w:cs="Arial"/>
          <w:sz w:val="20"/>
          <w:szCs w:val="20"/>
        </w:rPr>
        <w:t>658,053</w:t>
      </w:r>
      <w:r w:rsidRPr="008E0D51">
        <w:rPr>
          <w:rFonts w:ascii="Arial" w:hAnsi="Arial" w:cs="Arial"/>
          <w:sz w:val="20"/>
          <w:szCs w:val="20"/>
        </w:rPr>
        <w:t xml:space="preserve"> </w:t>
      </w:r>
      <w:proofErr w:type="spellStart"/>
      <w:r w:rsidRPr="008E0D51">
        <w:rPr>
          <w:rFonts w:ascii="Arial" w:hAnsi="Arial" w:cs="Arial"/>
          <w:sz w:val="20"/>
          <w:szCs w:val="20"/>
        </w:rPr>
        <w:t>tonnes</w:t>
      </w:r>
      <w:proofErr w:type="spellEnd"/>
      <w:r w:rsidRPr="008E0D51">
        <w:rPr>
          <w:rFonts w:ascii="Arial" w:hAnsi="Arial" w:cs="Arial"/>
          <w:sz w:val="20"/>
          <w:szCs w:val="20"/>
        </w:rPr>
        <w:t>)</w:t>
      </w:r>
      <w:r w:rsidR="00087532" w:rsidRPr="008E0D51">
        <w:rPr>
          <w:rFonts w:ascii="Arial" w:hAnsi="Arial" w:cs="Arial"/>
          <w:sz w:val="20"/>
          <w:szCs w:val="20"/>
        </w:rPr>
        <w:t xml:space="preserve"> due to</w:t>
      </w:r>
      <w:r w:rsidR="00133E3F" w:rsidRPr="008E0D51">
        <w:rPr>
          <w:rFonts w:ascii="Arial" w:hAnsi="Arial" w:cs="Arial"/>
          <w:sz w:val="20"/>
          <w:szCs w:val="20"/>
        </w:rPr>
        <w:t xml:space="preserve"> a</w:t>
      </w:r>
      <w:r w:rsidR="00087532" w:rsidRPr="008E0D51">
        <w:rPr>
          <w:rFonts w:ascii="Arial" w:hAnsi="Arial" w:cs="Arial"/>
          <w:sz w:val="20"/>
          <w:szCs w:val="20"/>
        </w:rPr>
        <w:t xml:space="preserve"> significant increase in export sales</w:t>
      </w:r>
      <w:r w:rsidR="001D474E" w:rsidRPr="008E0D51">
        <w:rPr>
          <w:rFonts w:ascii="Arial" w:hAnsi="Arial" w:cs="Arial"/>
          <w:sz w:val="20"/>
          <w:szCs w:val="20"/>
        </w:rPr>
        <w:t xml:space="preserve">. </w:t>
      </w:r>
      <w:r w:rsidR="00ED0CFA" w:rsidRPr="008E0D51">
        <w:rPr>
          <w:rFonts w:ascii="Arial" w:hAnsi="Arial" w:cs="Arial"/>
          <w:sz w:val="20"/>
          <w:szCs w:val="20"/>
        </w:rPr>
        <w:t>E</w:t>
      </w:r>
      <w:r w:rsidR="001D474E" w:rsidRPr="008E0D51">
        <w:rPr>
          <w:rFonts w:ascii="Arial" w:hAnsi="Arial" w:cs="Arial"/>
          <w:sz w:val="20"/>
          <w:szCs w:val="20"/>
        </w:rPr>
        <w:t xml:space="preserve">xport sales in </w:t>
      </w:r>
      <w:r w:rsidR="00400B8A" w:rsidRPr="008E0D51">
        <w:rPr>
          <w:rFonts w:ascii="Arial" w:hAnsi="Arial" w:cs="Arial"/>
          <w:sz w:val="20"/>
          <w:szCs w:val="20"/>
        </w:rPr>
        <w:t>12</w:t>
      </w:r>
      <w:r w:rsidR="009E1C1C" w:rsidRPr="008E0D51">
        <w:rPr>
          <w:rFonts w:ascii="Arial" w:hAnsi="Arial" w:cs="Arial"/>
          <w:sz w:val="20"/>
          <w:szCs w:val="20"/>
        </w:rPr>
        <w:t>M</w:t>
      </w:r>
      <w:r w:rsidR="001D474E" w:rsidRPr="008E0D51">
        <w:rPr>
          <w:rFonts w:ascii="Arial" w:hAnsi="Arial" w:cs="Arial"/>
          <w:sz w:val="20"/>
          <w:szCs w:val="20"/>
        </w:rPr>
        <w:t xml:space="preserve"> 2023 increased by </w:t>
      </w:r>
      <w:r w:rsidR="007E3714" w:rsidRPr="008E0D51">
        <w:rPr>
          <w:rFonts w:ascii="Arial" w:hAnsi="Arial" w:cs="Arial"/>
          <w:sz w:val="20"/>
          <w:szCs w:val="20"/>
        </w:rPr>
        <w:t>8%</w:t>
      </w:r>
      <w:r w:rsidR="001D474E" w:rsidRPr="008E0D51">
        <w:rPr>
          <w:rFonts w:ascii="Arial" w:hAnsi="Arial" w:cs="Arial"/>
          <w:sz w:val="20"/>
          <w:szCs w:val="20"/>
        </w:rPr>
        <w:t xml:space="preserve"> y/y to </w:t>
      </w:r>
      <w:r w:rsidR="007E3714" w:rsidRPr="008E0D51">
        <w:rPr>
          <w:rFonts w:ascii="Arial" w:hAnsi="Arial" w:cs="Arial"/>
          <w:sz w:val="20"/>
          <w:szCs w:val="20"/>
        </w:rPr>
        <w:t>396,923</w:t>
      </w:r>
      <w:r w:rsidR="001D474E" w:rsidRPr="008E0D51">
        <w:rPr>
          <w:rFonts w:ascii="Arial" w:hAnsi="Arial" w:cs="Arial"/>
          <w:sz w:val="20"/>
          <w:szCs w:val="20"/>
        </w:rPr>
        <w:t xml:space="preserve"> </w:t>
      </w:r>
      <w:proofErr w:type="spellStart"/>
      <w:r w:rsidR="001D474E" w:rsidRPr="008E0D51">
        <w:rPr>
          <w:rFonts w:ascii="Arial" w:hAnsi="Arial" w:cs="Arial"/>
          <w:sz w:val="20"/>
          <w:szCs w:val="20"/>
        </w:rPr>
        <w:t>tonnes</w:t>
      </w:r>
      <w:proofErr w:type="spellEnd"/>
      <w:r w:rsidR="001D474E" w:rsidRPr="008E0D51">
        <w:rPr>
          <w:rFonts w:ascii="Arial" w:hAnsi="Arial" w:cs="Arial"/>
          <w:sz w:val="20"/>
          <w:szCs w:val="20"/>
        </w:rPr>
        <w:t>, mainly as a result of</w:t>
      </w:r>
      <w:r w:rsidR="00284134" w:rsidRPr="008E0D51">
        <w:rPr>
          <w:rFonts w:ascii="Arial" w:hAnsi="Arial" w:cs="Arial"/>
          <w:sz w:val="20"/>
          <w:szCs w:val="20"/>
        </w:rPr>
        <w:t xml:space="preserve"> increased sales volume</w:t>
      </w:r>
      <w:r w:rsidR="00E942A9">
        <w:rPr>
          <w:rFonts w:ascii="Arial" w:hAnsi="Arial" w:cs="Arial"/>
          <w:sz w:val="20"/>
          <w:szCs w:val="20"/>
        </w:rPr>
        <w:t xml:space="preserve"> of chicken to the EU and</w:t>
      </w:r>
      <w:r w:rsidR="00284134" w:rsidRPr="008E0D51">
        <w:rPr>
          <w:rFonts w:ascii="Arial" w:hAnsi="Arial" w:cs="Arial"/>
          <w:sz w:val="20"/>
          <w:szCs w:val="20"/>
        </w:rPr>
        <w:t xml:space="preserve"> whole chicken in MENA region</w:t>
      </w:r>
      <w:r w:rsidR="009E403B" w:rsidRPr="008E0D51">
        <w:rPr>
          <w:rFonts w:ascii="Arial" w:hAnsi="Arial" w:cs="Arial"/>
          <w:sz w:val="20"/>
          <w:szCs w:val="20"/>
        </w:rPr>
        <w:t>.</w:t>
      </w:r>
    </w:p>
    <w:p w14:paraId="2955014F" w14:textId="24D553A6" w:rsidR="00DF3678" w:rsidRPr="00DF3678" w:rsidRDefault="00DF3678" w:rsidP="008A51A6">
      <w:pPr>
        <w:spacing w:before="120" w:after="0" w:line="240" w:lineRule="auto"/>
        <w:jc w:val="both"/>
        <w:rPr>
          <w:rFonts w:ascii="Arial" w:hAnsi="Arial" w:cs="Arial"/>
          <w:b/>
          <w:bCs/>
          <w:sz w:val="20"/>
          <w:szCs w:val="20"/>
        </w:rPr>
      </w:pPr>
      <w:r w:rsidRPr="00DF3678">
        <w:rPr>
          <w:rFonts w:ascii="Arial" w:hAnsi="Arial" w:cs="Arial"/>
          <w:b/>
          <w:bCs/>
          <w:sz w:val="20"/>
          <w:szCs w:val="20"/>
        </w:rPr>
        <w:t>Processed poultry meat</w:t>
      </w:r>
    </w:p>
    <w:tbl>
      <w:tblPr>
        <w:tblW w:w="5000" w:type="pct"/>
        <w:tblLayout w:type="fixed"/>
        <w:tblLook w:val="04A0" w:firstRow="1" w:lastRow="0" w:firstColumn="1" w:lastColumn="0" w:noHBand="0" w:noVBand="1"/>
      </w:tblPr>
      <w:tblGrid>
        <w:gridCol w:w="1992"/>
        <w:gridCol w:w="236"/>
        <w:gridCol w:w="1018"/>
        <w:gridCol w:w="1149"/>
        <w:gridCol w:w="884"/>
        <w:gridCol w:w="1016"/>
        <w:gridCol w:w="1016"/>
        <w:gridCol w:w="1014"/>
        <w:gridCol w:w="1014"/>
        <w:gridCol w:w="1008"/>
      </w:tblGrid>
      <w:tr w:rsidR="00DF3678" w:rsidRPr="00A93B45" w14:paraId="2438A6B0" w14:textId="77777777" w:rsidTr="00E32BC8">
        <w:trPr>
          <w:trHeight w:val="368"/>
        </w:trPr>
        <w:tc>
          <w:tcPr>
            <w:tcW w:w="963" w:type="pct"/>
            <w:tcBorders>
              <w:top w:val="single" w:sz="12" w:space="0" w:color="auto"/>
              <w:bottom w:val="single" w:sz="12" w:space="0" w:color="auto"/>
            </w:tcBorders>
            <w:shd w:val="clear" w:color="auto" w:fill="auto"/>
            <w:noWrap/>
            <w:vAlign w:val="center"/>
          </w:tcPr>
          <w:p w14:paraId="778957FE" w14:textId="77777777" w:rsidR="00DF3678" w:rsidRPr="00A93B45" w:rsidRDefault="00DF3678" w:rsidP="00E32BC8">
            <w:pPr>
              <w:spacing w:after="0" w:line="240" w:lineRule="auto"/>
              <w:jc w:val="right"/>
              <w:rPr>
                <w:rFonts w:ascii="Arial" w:eastAsia="Times New Roman" w:hAnsi="Arial" w:cs="Arial"/>
                <w:bCs/>
                <w:i/>
                <w:iCs/>
                <w:color w:val="000000"/>
                <w:sz w:val="20"/>
                <w:szCs w:val="20"/>
                <w:lang w:eastAsia="ru-RU"/>
              </w:rPr>
            </w:pPr>
            <w:r w:rsidRPr="00A93B45">
              <w:rPr>
                <w:rFonts w:ascii="Arial" w:eastAsia="Times New Roman" w:hAnsi="Arial" w:cs="Arial"/>
                <w:bCs/>
                <w:i/>
                <w:iCs/>
                <w:color w:val="000000"/>
                <w:sz w:val="20"/>
                <w:szCs w:val="20"/>
                <w:lang w:eastAsia="ru-RU"/>
              </w:rPr>
              <w:t xml:space="preserve">(in </w:t>
            </w:r>
            <w:proofErr w:type="spellStart"/>
            <w:r w:rsidRPr="00A93B45">
              <w:rPr>
                <w:rFonts w:ascii="Arial" w:eastAsia="Times New Roman" w:hAnsi="Arial" w:cs="Arial"/>
                <w:bCs/>
                <w:i/>
                <w:iCs/>
                <w:color w:val="000000"/>
                <w:sz w:val="20"/>
                <w:szCs w:val="20"/>
                <w:lang w:eastAsia="ru-RU"/>
              </w:rPr>
              <w:t>tonnes</w:t>
            </w:r>
            <w:proofErr w:type="spellEnd"/>
            <w:r w:rsidRPr="00A93B45">
              <w:rPr>
                <w:rFonts w:ascii="Arial" w:eastAsia="Times New Roman" w:hAnsi="Arial" w:cs="Arial"/>
                <w:bCs/>
                <w:i/>
                <w:iCs/>
                <w:color w:val="000000"/>
                <w:sz w:val="20"/>
                <w:szCs w:val="20"/>
                <w:lang w:eastAsia="ru-RU"/>
              </w:rPr>
              <w:t>, unless indicated otherwise)</w:t>
            </w:r>
          </w:p>
        </w:tc>
        <w:tc>
          <w:tcPr>
            <w:tcW w:w="114" w:type="pct"/>
            <w:vAlign w:val="center"/>
          </w:tcPr>
          <w:p w14:paraId="6B01B643" w14:textId="77777777" w:rsidR="00DF3678" w:rsidRPr="00A93B45" w:rsidRDefault="00DF3678" w:rsidP="00E32BC8">
            <w:pPr>
              <w:spacing w:after="0" w:line="240" w:lineRule="auto"/>
              <w:jc w:val="right"/>
              <w:rPr>
                <w:rFonts w:ascii="Arial" w:eastAsia="Times New Roman" w:hAnsi="Arial" w:cs="Arial"/>
                <w:color w:val="000000"/>
                <w:sz w:val="20"/>
                <w:szCs w:val="20"/>
                <w:lang w:eastAsia="ru-RU"/>
              </w:rPr>
            </w:pPr>
          </w:p>
        </w:tc>
        <w:tc>
          <w:tcPr>
            <w:tcW w:w="492" w:type="pct"/>
            <w:tcBorders>
              <w:top w:val="single" w:sz="12" w:space="0" w:color="auto"/>
              <w:bottom w:val="single" w:sz="12" w:space="0" w:color="auto"/>
            </w:tcBorders>
            <w:shd w:val="clear" w:color="auto" w:fill="auto"/>
            <w:noWrap/>
            <w:vAlign w:val="center"/>
          </w:tcPr>
          <w:p w14:paraId="3BBA2672" w14:textId="68DC38C0" w:rsidR="00DF3678" w:rsidRPr="00A93B45" w:rsidRDefault="00DF3678" w:rsidP="00E32BC8">
            <w:pPr>
              <w:spacing w:after="0" w:line="240" w:lineRule="auto"/>
              <w:jc w:val="right"/>
              <w:rPr>
                <w:rFonts w:ascii="Arial" w:eastAsia="Times New Roman" w:hAnsi="Arial" w:cs="Arial"/>
                <w:b/>
                <w:color w:val="000000"/>
                <w:sz w:val="20"/>
                <w:szCs w:val="20"/>
                <w:lang w:val="uk-UA" w:eastAsia="ru-RU"/>
              </w:rPr>
            </w:pPr>
            <w:r w:rsidRPr="00A93B45">
              <w:rPr>
                <w:rFonts w:ascii="Arial" w:eastAsia="Times New Roman" w:hAnsi="Arial" w:cs="Arial"/>
                <w:b/>
                <w:color w:val="000000"/>
                <w:sz w:val="20"/>
                <w:szCs w:val="20"/>
                <w:lang w:eastAsia="ru-RU"/>
              </w:rPr>
              <w:t>Q</w:t>
            </w:r>
            <w:r w:rsidR="00400B8A" w:rsidRPr="00A93B45">
              <w:rPr>
                <w:rFonts w:ascii="Arial" w:eastAsia="Times New Roman" w:hAnsi="Arial" w:cs="Arial"/>
                <w:b/>
                <w:color w:val="000000"/>
                <w:sz w:val="20"/>
                <w:szCs w:val="20"/>
                <w:lang w:eastAsia="ru-RU"/>
              </w:rPr>
              <w:t>4</w:t>
            </w:r>
            <w:r w:rsidRPr="00A93B45">
              <w:rPr>
                <w:rFonts w:ascii="Arial" w:eastAsia="Times New Roman" w:hAnsi="Arial" w:cs="Arial"/>
                <w:b/>
                <w:color w:val="000000"/>
                <w:sz w:val="20"/>
                <w:szCs w:val="20"/>
                <w:lang w:eastAsia="ru-RU"/>
              </w:rPr>
              <w:t xml:space="preserve"> 202</w:t>
            </w:r>
            <w:r w:rsidRPr="00A93B45">
              <w:rPr>
                <w:rFonts w:ascii="Arial" w:eastAsia="Times New Roman" w:hAnsi="Arial" w:cs="Arial"/>
                <w:b/>
                <w:color w:val="000000"/>
                <w:sz w:val="20"/>
                <w:szCs w:val="20"/>
                <w:lang w:val="uk-UA" w:eastAsia="ru-RU"/>
              </w:rPr>
              <w:t>3</w:t>
            </w:r>
          </w:p>
        </w:tc>
        <w:tc>
          <w:tcPr>
            <w:tcW w:w="555" w:type="pct"/>
            <w:tcBorders>
              <w:top w:val="single" w:sz="12" w:space="0" w:color="auto"/>
              <w:bottom w:val="single" w:sz="12" w:space="0" w:color="auto"/>
            </w:tcBorders>
            <w:shd w:val="clear" w:color="auto" w:fill="auto"/>
            <w:noWrap/>
            <w:vAlign w:val="center"/>
          </w:tcPr>
          <w:p w14:paraId="6F61B1DD" w14:textId="5D635C41" w:rsidR="00DF3678" w:rsidRPr="00A93B45" w:rsidRDefault="00DF3678" w:rsidP="00E32BC8">
            <w:pPr>
              <w:spacing w:after="0" w:line="240" w:lineRule="auto"/>
              <w:jc w:val="right"/>
              <w:rPr>
                <w:rFonts w:ascii="Arial" w:eastAsia="Times New Roman" w:hAnsi="Arial" w:cs="Arial"/>
                <w:b/>
                <w:color w:val="000000"/>
                <w:sz w:val="20"/>
                <w:szCs w:val="20"/>
                <w:vertAlign w:val="superscript"/>
                <w:lang w:eastAsia="ru-RU"/>
              </w:rPr>
            </w:pPr>
            <w:r w:rsidRPr="00A93B45">
              <w:rPr>
                <w:rFonts w:ascii="Arial" w:eastAsia="Times New Roman" w:hAnsi="Arial" w:cs="Arial"/>
                <w:b/>
                <w:color w:val="000000"/>
                <w:sz w:val="20"/>
                <w:szCs w:val="20"/>
                <w:lang w:eastAsia="ru-RU"/>
              </w:rPr>
              <w:t>Q</w:t>
            </w:r>
            <w:r w:rsidR="00400B8A" w:rsidRPr="00A93B45">
              <w:rPr>
                <w:rFonts w:ascii="Arial" w:eastAsia="Times New Roman" w:hAnsi="Arial" w:cs="Arial"/>
                <w:b/>
                <w:color w:val="000000"/>
                <w:sz w:val="20"/>
                <w:szCs w:val="20"/>
                <w:lang w:eastAsia="ru-RU"/>
              </w:rPr>
              <w:t>4</w:t>
            </w:r>
            <w:r w:rsidRPr="00A93B45">
              <w:rPr>
                <w:rFonts w:ascii="Arial" w:eastAsia="Times New Roman" w:hAnsi="Arial" w:cs="Arial"/>
                <w:b/>
                <w:color w:val="000000"/>
                <w:sz w:val="20"/>
                <w:szCs w:val="20"/>
                <w:lang w:eastAsia="ru-RU"/>
              </w:rPr>
              <w:t xml:space="preserve"> 202</w:t>
            </w:r>
            <w:r w:rsidRPr="00A93B45">
              <w:rPr>
                <w:rFonts w:ascii="Arial" w:eastAsia="Times New Roman" w:hAnsi="Arial" w:cs="Arial"/>
                <w:b/>
                <w:color w:val="000000"/>
                <w:sz w:val="20"/>
                <w:szCs w:val="20"/>
                <w:lang w:val="uk-UA" w:eastAsia="ru-RU"/>
              </w:rPr>
              <w:t>2</w:t>
            </w:r>
            <w:r w:rsidRPr="00A93B45">
              <w:rPr>
                <w:rFonts w:ascii="Arial" w:eastAsia="Times New Roman" w:hAnsi="Arial" w:cs="Arial"/>
                <w:b/>
                <w:color w:val="000000"/>
                <w:sz w:val="20"/>
                <w:szCs w:val="20"/>
                <w:vertAlign w:val="superscript"/>
                <w:lang w:eastAsia="ru-RU"/>
              </w:rPr>
              <w:t>1)</w:t>
            </w:r>
          </w:p>
        </w:tc>
        <w:tc>
          <w:tcPr>
            <w:tcW w:w="427" w:type="pct"/>
            <w:tcBorders>
              <w:top w:val="single" w:sz="12" w:space="0" w:color="auto"/>
              <w:bottom w:val="single" w:sz="12" w:space="0" w:color="auto"/>
            </w:tcBorders>
            <w:shd w:val="clear" w:color="auto" w:fill="auto"/>
            <w:noWrap/>
            <w:vAlign w:val="center"/>
          </w:tcPr>
          <w:p w14:paraId="11F14BF2" w14:textId="25B6867B" w:rsidR="00DF3678" w:rsidRPr="00A93B45" w:rsidRDefault="00DF3678" w:rsidP="00E32BC8">
            <w:pPr>
              <w:spacing w:after="0" w:line="240" w:lineRule="auto"/>
              <w:jc w:val="right"/>
              <w:rPr>
                <w:rFonts w:ascii="Arial" w:eastAsia="Times New Roman" w:hAnsi="Arial" w:cs="Arial"/>
                <w:i/>
                <w:iCs/>
                <w:color w:val="000000"/>
                <w:sz w:val="20"/>
                <w:szCs w:val="20"/>
                <w:lang w:eastAsia="ru-RU"/>
              </w:rPr>
            </w:pPr>
            <w:r w:rsidRPr="00A93B45">
              <w:rPr>
                <w:rFonts w:ascii="Arial" w:eastAsia="Times New Roman" w:hAnsi="Arial" w:cs="Arial"/>
                <w:i/>
                <w:color w:val="000000"/>
                <w:sz w:val="20"/>
                <w:szCs w:val="20"/>
                <w:lang w:eastAsia="ru-RU"/>
              </w:rPr>
              <w:t>% change y/y</w:t>
            </w:r>
            <w:r w:rsidR="009A623A" w:rsidRPr="00A93B45">
              <w:rPr>
                <w:rFonts w:ascii="Arial" w:eastAsia="Times New Roman" w:hAnsi="Arial" w:cs="Arial"/>
                <w:i/>
                <w:color w:val="000000"/>
                <w:sz w:val="20"/>
                <w:szCs w:val="20"/>
                <w:lang w:eastAsia="ru-RU"/>
              </w:rPr>
              <w:t>²</w:t>
            </w:r>
            <w:r w:rsidRPr="00A93B45">
              <w:rPr>
                <w:rFonts w:ascii="Arial" w:eastAsia="Times New Roman" w:hAnsi="Arial" w:cs="Arial"/>
                <w:i/>
                <w:color w:val="000000"/>
                <w:sz w:val="20"/>
                <w:szCs w:val="20"/>
                <w:vertAlign w:val="superscript"/>
                <w:lang w:eastAsia="ru-RU"/>
              </w:rPr>
              <w:t>)</w:t>
            </w:r>
          </w:p>
        </w:tc>
        <w:tc>
          <w:tcPr>
            <w:tcW w:w="491" w:type="pct"/>
            <w:tcBorders>
              <w:top w:val="single" w:sz="12" w:space="0" w:color="auto"/>
              <w:bottom w:val="single" w:sz="12" w:space="0" w:color="auto"/>
            </w:tcBorders>
            <w:vAlign w:val="center"/>
          </w:tcPr>
          <w:p w14:paraId="70FB42AD" w14:textId="1F0566CE" w:rsidR="00DF3678" w:rsidRPr="00A93B45" w:rsidRDefault="00DF3678" w:rsidP="00E32BC8">
            <w:pPr>
              <w:spacing w:after="0" w:line="240" w:lineRule="auto"/>
              <w:jc w:val="right"/>
              <w:rPr>
                <w:rFonts w:ascii="Arial" w:eastAsia="Times New Roman" w:hAnsi="Arial" w:cs="Arial"/>
                <w:b/>
                <w:color w:val="000000"/>
                <w:sz w:val="20"/>
                <w:szCs w:val="20"/>
                <w:lang w:val="uk-UA" w:eastAsia="ru-RU"/>
              </w:rPr>
            </w:pPr>
            <w:r w:rsidRPr="00A93B45">
              <w:rPr>
                <w:rFonts w:ascii="Arial" w:eastAsia="Times New Roman" w:hAnsi="Arial" w:cs="Arial"/>
                <w:b/>
                <w:color w:val="000000"/>
                <w:sz w:val="20"/>
                <w:szCs w:val="20"/>
                <w:lang w:eastAsia="ru-RU"/>
              </w:rPr>
              <w:t>Q</w:t>
            </w:r>
            <w:r w:rsidR="00400B8A" w:rsidRPr="00A93B45">
              <w:rPr>
                <w:rFonts w:ascii="Arial" w:eastAsia="Times New Roman" w:hAnsi="Arial" w:cs="Arial"/>
                <w:b/>
                <w:color w:val="000000"/>
                <w:sz w:val="20"/>
                <w:szCs w:val="20"/>
                <w:lang w:eastAsia="ru-RU"/>
              </w:rPr>
              <w:t>3</w:t>
            </w:r>
            <w:r w:rsidRPr="00A93B45">
              <w:rPr>
                <w:rFonts w:ascii="Arial" w:eastAsia="Times New Roman" w:hAnsi="Arial" w:cs="Arial"/>
                <w:b/>
                <w:color w:val="000000"/>
                <w:sz w:val="20"/>
                <w:szCs w:val="20"/>
                <w:lang w:eastAsia="ru-RU"/>
              </w:rPr>
              <w:t xml:space="preserve"> 202</w:t>
            </w:r>
            <w:r w:rsidRPr="00A93B45">
              <w:rPr>
                <w:rFonts w:ascii="Arial" w:eastAsia="Times New Roman" w:hAnsi="Arial" w:cs="Arial"/>
                <w:b/>
                <w:color w:val="000000"/>
                <w:sz w:val="20"/>
                <w:szCs w:val="20"/>
                <w:lang w:val="uk-UA" w:eastAsia="ru-RU"/>
              </w:rPr>
              <w:t>3</w:t>
            </w:r>
          </w:p>
        </w:tc>
        <w:tc>
          <w:tcPr>
            <w:tcW w:w="491" w:type="pct"/>
            <w:tcBorders>
              <w:top w:val="single" w:sz="12" w:space="0" w:color="auto"/>
              <w:bottom w:val="single" w:sz="12" w:space="0" w:color="auto"/>
            </w:tcBorders>
            <w:vAlign w:val="center"/>
          </w:tcPr>
          <w:p w14:paraId="7239D6CA" w14:textId="711AC7F8" w:rsidR="00DF3678" w:rsidRPr="00A93B45" w:rsidRDefault="00DF3678" w:rsidP="00E32BC8">
            <w:pPr>
              <w:spacing w:after="0" w:line="240" w:lineRule="auto"/>
              <w:jc w:val="right"/>
              <w:rPr>
                <w:rFonts w:ascii="Arial" w:eastAsia="Times New Roman" w:hAnsi="Arial" w:cs="Arial"/>
                <w:i/>
                <w:color w:val="000000"/>
                <w:sz w:val="20"/>
                <w:szCs w:val="20"/>
                <w:lang w:eastAsia="ru-RU"/>
              </w:rPr>
            </w:pPr>
            <w:r w:rsidRPr="00A93B45">
              <w:rPr>
                <w:rFonts w:ascii="Arial" w:eastAsia="Times New Roman" w:hAnsi="Arial" w:cs="Arial"/>
                <w:i/>
                <w:color w:val="000000"/>
                <w:sz w:val="20"/>
                <w:szCs w:val="20"/>
                <w:lang w:eastAsia="ru-RU"/>
              </w:rPr>
              <w:t>% change q/q</w:t>
            </w:r>
            <w:r w:rsidR="009A623A" w:rsidRPr="00A93B45">
              <w:rPr>
                <w:rFonts w:ascii="Arial" w:eastAsia="Times New Roman" w:hAnsi="Arial" w:cs="Arial"/>
                <w:i/>
                <w:color w:val="000000"/>
                <w:sz w:val="20"/>
                <w:szCs w:val="20"/>
                <w:lang w:eastAsia="ru-RU"/>
              </w:rPr>
              <w:t>²</w:t>
            </w:r>
            <w:r w:rsidRPr="00A93B45">
              <w:rPr>
                <w:rFonts w:ascii="Arial" w:eastAsia="Times New Roman" w:hAnsi="Arial" w:cs="Arial"/>
                <w:i/>
                <w:color w:val="000000"/>
                <w:sz w:val="20"/>
                <w:szCs w:val="20"/>
                <w:vertAlign w:val="superscript"/>
                <w:lang w:eastAsia="ru-RU"/>
              </w:rPr>
              <w:t>)</w:t>
            </w:r>
          </w:p>
        </w:tc>
        <w:tc>
          <w:tcPr>
            <w:tcW w:w="490" w:type="pct"/>
            <w:tcBorders>
              <w:top w:val="single" w:sz="12" w:space="0" w:color="auto"/>
              <w:bottom w:val="single" w:sz="12" w:space="0" w:color="auto"/>
            </w:tcBorders>
            <w:vAlign w:val="center"/>
          </w:tcPr>
          <w:p w14:paraId="2FF1EB9C" w14:textId="1F3BE0D8" w:rsidR="00DF3678" w:rsidRPr="00A93B45" w:rsidRDefault="00400B8A" w:rsidP="00E32BC8">
            <w:pPr>
              <w:spacing w:after="0" w:line="240" w:lineRule="auto"/>
              <w:jc w:val="right"/>
              <w:rPr>
                <w:rFonts w:ascii="Arial" w:eastAsia="Times New Roman" w:hAnsi="Arial" w:cs="Arial"/>
                <w:i/>
                <w:color w:val="000000"/>
                <w:sz w:val="20"/>
                <w:szCs w:val="20"/>
                <w:lang w:val="uk-UA" w:eastAsia="ru-RU"/>
              </w:rPr>
            </w:pPr>
            <w:r w:rsidRPr="00A93B45">
              <w:rPr>
                <w:rFonts w:ascii="Arial" w:eastAsia="Times New Roman" w:hAnsi="Arial" w:cs="Arial"/>
                <w:b/>
                <w:iCs/>
                <w:color w:val="000000"/>
                <w:sz w:val="20"/>
                <w:szCs w:val="20"/>
                <w:lang w:eastAsia="ru-RU"/>
              </w:rPr>
              <w:t>12</w:t>
            </w:r>
            <w:r w:rsidR="00DF3678" w:rsidRPr="00A93B45">
              <w:rPr>
                <w:rFonts w:ascii="Arial" w:eastAsia="Times New Roman" w:hAnsi="Arial" w:cs="Arial"/>
                <w:b/>
                <w:iCs/>
                <w:color w:val="000000"/>
                <w:sz w:val="20"/>
                <w:szCs w:val="20"/>
                <w:lang w:eastAsia="ru-RU"/>
              </w:rPr>
              <w:t>M 202</w:t>
            </w:r>
            <w:r w:rsidR="00DF3678" w:rsidRPr="00A93B45">
              <w:rPr>
                <w:rFonts w:ascii="Arial" w:eastAsia="Times New Roman" w:hAnsi="Arial" w:cs="Arial"/>
                <w:b/>
                <w:iCs/>
                <w:color w:val="000000"/>
                <w:sz w:val="20"/>
                <w:szCs w:val="20"/>
                <w:lang w:val="uk-UA" w:eastAsia="ru-RU"/>
              </w:rPr>
              <w:t>3</w:t>
            </w:r>
          </w:p>
        </w:tc>
        <w:tc>
          <w:tcPr>
            <w:tcW w:w="490" w:type="pct"/>
            <w:tcBorders>
              <w:top w:val="single" w:sz="12" w:space="0" w:color="auto"/>
              <w:bottom w:val="single" w:sz="12" w:space="0" w:color="auto"/>
            </w:tcBorders>
            <w:vAlign w:val="center"/>
          </w:tcPr>
          <w:p w14:paraId="6EE88C9F" w14:textId="7D8A3289" w:rsidR="00DF3678" w:rsidRPr="00A93B45" w:rsidRDefault="00400B8A" w:rsidP="00E32BC8">
            <w:pPr>
              <w:spacing w:after="0" w:line="240" w:lineRule="auto"/>
              <w:jc w:val="right"/>
              <w:rPr>
                <w:rFonts w:ascii="Arial" w:eastAsia="Times New Roman" w:hAnsi="Arial" w:cs="Arial"/>
                <w:i/>
                <w:color w:val="000000"/>
                <w:sz w:val="20"/>
                <w:szCs w:val="20"/>
                <w:lang w:val="uk-UA" w:eastAsia="ru-RU"/>
              </w:rPr>
            </w:pPr>
            <w:r w:rsidRPr="00A93B45">
              <w:rPr>
                <w:rFonts w:ascii="Arial" w:eastAsia="Times New Roman" w:hAnsi="Arial" w:cs="Arial"/>
                <w:b/>
                <w:iCs/>
                <w:color w:val="000000"/>
                <w:sz w:val="20"/>
                <w:szCs w:val="20"/>
                <w:lang w:eastAsia="ru-RU"/>
              </w:rPr>
              <w:t>12</w:t>
            </w:r>
            <w:r w:rsidR="00DF3678" w:rsidRPr="00A93B45">
              <w:rPr>
                <w:rFonts w:ascii="Arial" w:eastAsia="Times New Roman" w:hAnsi="Arial" w:cs="Arial"/>
                <w:b/>
                <w:iCs/>
                <w:color w:val="000000"/>
                <w:sz w:val="20"/>
                <w:szCs w:val="20"/>
                <w:lang w:eastAsia="ru-RU"/>
              </w:rPr>
              <w:t>M 202</w:t>
            </w:r>
            <w:r w:rsidR="00DF3678" w:rsidRPr="00A93B45">
              <w:rPr>
                <w:rFonts w:ascii="Arial" w:eastAsia="Times New Roman" w:hAnsi="Arial" w:cs="Arial"/>
                <w:b/>
                <w:iCs/>
                <w:color w:val="000000"/>
                <w:sz w:val="20"/>
                <w:szCs w:val="20"/>
                <w:lang w:val="uk-UA" w:eastAsia="ru-RU"/>
              </w:rPr>
              <w:t>2</w:t>
            </w:r>
          </w:p>
        </w:tc>
        <w:tc>
          <w:tcPr>
            <w:tcW w:w="487" w:type="pct"/>
            <w:tcBorders>
              <w:top w:val="single" w:sz="12" w:space="0" w:color="auto"/>
              <w:bottom w:val="single" w:sz="12" w:space="0" w:color="auto"/>
            </w:tcBorders>
            <w:vAlign w:val="center"/>
          </w:tcPr>
          <w:p w14:paraId="6A679E81" w14:textId="7A78F69D" w:rsidR="00DF3678" w:rsidRPr="00A93B45" w:rsidRDefault="00DF3678" w:rsidP="00E32BC8">
            <w:pPr>
              <w:spacing w:after="0" w:line="240" w:lineRule="auto"/>
              <w:jc w:val="right"/>
              <w:rPr>
                <w:rFonts w:ascii="Arial" w:eastAsia="Times New Roman" w:hAnsi="Arial" w:cs="Arial"/>
                <w:i/>
                <w:color w:val="000000"/>
                <w:sz w:val="20"/>
                <w:szCs w:val="20"/>
                <w:lang w:eastAsia="ru-RU"/>
              </w:rPr>
            </w:pPr>
            <w:r w:rsidRPr="00A93B45">
              <w:rPr>
                <w:rFonts w:ascii="Arial" w:eastAsia="Times New Roman" w:hAnsi="Arial" w:cs="Arial"/>
                <w:i/>
                <w:color w:val="000000"/>
                <w:sz w:val="20"/>
                <w:szCs w:val="20"/>
                <w:lang w:eastAsia="ru-RU"/>
              </w:rPr>
              <w:t>% change</w:t>
            </w:r>
            <w:r w:rsidR="009A623A" w:rsidRPr="00A93B45">
              <w:rPr>
                <w:rFonts w:ascii="Arial" w:eastAsia="Times New Roman" w:hAnsi="Arial" w:cs="Arial"/>
                <w:i/>
                <w:color w:val="000000"/>
                <w:sz w:val="20"/>
                <w:szCs w:val="20"/>
                <w:lang w:eastAsia="ru-RU"/>
              </w:rPr>
              <w:t>²</w:t>
            </w:r>
            <w:r w:rsidRPr="00A93B45">
              <w:rPr>
                <w:rFonts w:ascii="Arial" w:eastAsia="Times New Roman" w:hAnsi="Arial" w:cs="Arial"/>
                <w:i/>
                <w:color w:val="000000"/>
                <w:sz w:val="20"/>
                <w:szCs w:val="20"/>
                <w:vertAlign w:val="superscript"/>
                <w:lang w:eastAsia="ru-RU"/>
              </w:rPr>
              <w:t>)</w:t>
            </w:r>
          </w:p>
        </w:tc>
      </w:tr>
      <w:tr w:rsidR="00DF3678" w:rsidRPr="00A93B45" w14:paraId="23132F53" w14:textId="77777777" w:rsidTr="00E32BC8">
        <w:trPr>
          <w:trHeight w:val="368"/>
        </w:trPr>
        <w:tc>
          <w:tcPr>
            <w:tcW w:w="963" w:type="pct"/>
            <w:tcBorders>
              <w:bottom w:val="single" w:sz="4" w:space="0" w:color="auto"/>
            </w:tcBorders>
            <w:shd w:val="clear" w:color="auto" w:fill="auto"/>
            <w:noWrap/>
            <w:vAlign w:val="center"/>
            <w:hideMark/>
          </w:tcPr>
          <w:p w14:paraId="2C5F7007" w14:textId="1BA0A45E" w:rsidR="00DF3678" w:rsidRPr="00A93B45" w:rsidRDefault="00DF3678" w:rsidP="00E32BC8">
            <w:pPr>
              <w:spacing w:after="0" w:line="240" w:lineRule="auto"/>
              <w:jc w:val="both"/>
              <w:rPr>
                <w:rFonts w:ascii="Arial" w:eastAsia="Times New Roman" w:hAnsi="Arial" w:cs="Arial"/>
                <w:b/>
                <w:bCs/>
                <w:color w:val="000000"/>
                <w:sz w:val="20"/>
                <w:szCs w:val="20"/>
                <w:lang w:eastAsia="ru-RU"/>
              </w:rPr>
            </w:pPr>
            <w:r w:rsidRPr="00A93B45">
              <w:rPr>
                <w:rFonts w:ascii="Arial" w:eastAsia="Times New Roman" w:hAnsi="Arial" w:cs="Arial"/>
                <w:b/>
                <w:bCs/>
                <w:color w:val="000000"/>
                <w:sz w:val="20"/>
                <w:szCs w:val="20"/>
                <w:lang w:eastAsia="ru-RU"/>
              </w:rPr>
              <w:t>Sales volume of processed meat</w:t>
            </w:r>
            <w:r w:rsidRPr="00A93B45">
              <w:rPr>
                <w:rFonts w:ascii="Arial" w:eastAsia="Times New Roman" w:hAnsi="Arial" w:cs="Arial"/>
                <w:b/>
                <w:color w:val="000000"/>
                <w:sz w:val="20"/>
                <w:szCs w:val="20"/>
                <w:vertAlign w:val="superscript"/>
                <w:lang w:eastAsia="ru-RU"/>
              </w:rPr>
              <w:t>1)</w:t>
            </w:r>
          </w:p>
        </w:tc>
        <w:tc>
          <w:tcPr>
            <w:tcW w:w="114" w:type="pct"/>
            <w:vAlign w:val="center"/>
          </w:tcPr>
          <w:p w14:paraId="645977F6" w14:textId="77777777" w:rsidR="00DF3678" w:rsidRPr="00A93B45" w:rsidRDefault="00DF3678" w:rsidP="00E32BC8">
            <w:pPr>
              <w:spacing w:after="0" w:line="240" w:lineRule="auto"/>
              <w:jc w:val="right"/>
              <w:rPr>
                <w:rFonts w:ascii="Arial" w:eastAsia="Times New Roman" w:hAnsi="Arial" w:cs="Arial"/>
                <w:b/>
                <w:bCs/>
                <w:color w:val="000000"/>
                <w:sz w:val="20"/>
                <w:szCs w:val="20"/>
                <w:lang w:eastAsia="ru-RU"/>
              </w:rPr>
            </w:pPr>
          </w:p>
        </w:tc>
        <w:tc>
          <w:tcPr>
            <w:tcW w:w="492" w:type="pct"/>
            <w:tcBorders>
              <w:bottom w:val="single" w:sz="4" w:space="0" w:color="auto"/>
            </w:tcBorders>
            <w:shd w:val="clear" w:color="auto" w:fill="auto"/>
            <w:noWrap/>
            <w:vAlign w:val="center"/>
          </w:tcPr>
          <w:p w14:paraId="575BF3C7" w14:textId="6FA4A435" w:rsidR="00DF3678" w:rsidRPr="00A93B45" w:rsidRDefault="00A93B45" w:rsidP="00E32BC8">
            <w:pPr>
              <w:spacing w:after="0" w:line="240" w:lineRule="auto"/>
              <w:jc w:val="right"/>
              <w:rPr>
                <w:rFonts w:ascii="Arial" w:eastAsia="Times New Roman" w:hAnsi="Arial" w:cs="Arial"/>
                <w:b/>
                <w:bCs/>
                <w:color w:val="000000"/>
                <w:sz w:val="20"/>
                <w:szCs w:val="20"/>
                <w:lang w:eastAsia="ru-RU"/>
              </w:rPr>
            </w:pPr>
            <w:r w:rsidRPr="00A93B45">
              <w:rPr>
                <w:rFonts w:ascii="Arial" w:hAnsi="Arial" w:cs="Arial"/>
                <w:b/>
                <w:bCs/>
                <w:sz w:val="20"/>
                <w:szCs w:val="20"/>
              </w:rPr>
              <w:t>10,368</w:t>
            </w:r>
          </w:p>
        </w:tc>
        <w:tc>
          <w:tcPr>
            <w:tcW w:w="555" w:type="pct"/>
            <w:tcBorders>
              <w:bottom w:val="single" w:sz="4" w:space="0" w:color="auto"/>
            </w:tcBorders>
            <w:shd w:val="clear" w:color="auto" w:fill="auto"/>
            <w:noWrap/>
            <w:vAlign w:val="center"/>
          </w:tcPr>
          <w:p w14:paraId="7DA40A35" w14:textId="17B676EA" w:rsidR="00DF3678" w:rsidRPr="00A93B45" w:rsidRDefault="00A93B45" w:rsidP="00E32BC8">
            <w:pPr>
              <w:spacing w:after="0" w:line="240" w:lineRule="auto"/>
              <w:jc w:val="right"/>
              <w:rPr>
                <w:rFonts w:ascii="Arial" w:eastAsia="Times New Roman" w:hAnsi="Arial" w:cs="Arial"/>
                <w:b/>
                <w:bCs/>
                <w:color w:val="000000"/>
                <w:sz w:val="20"/>
                <w:szCs w:val="20"/>
                <w:lang w:eastAsia="ru-RU"/>
              </w:rPr>
            </w:pPr>
            <w:r w:rsidRPr="00A93B45">
              <w:rPr>
                <w:rFonts w:ascii="Arial" w:hAnsi="Arial" w:cs="Arial"/>
                <w:b/>
                <w:bCs/>
                <w:sz w:val="20"/>
                <w:szCs w:val="20"/>
              </w:rPr>
              <w:t>10,006</w:t>
            </w:r>
          </w:p>
        </w:tc>
        <w:tc>
          <w:tcPr>
            <w:tcW w:w="427" w:type="pct"/>
            <w:tcBorders>
              <w:bottom w:val="single" w:sz="4" w:space="0" w:color="auto"/>
            </w:tcBorders>
            <w:shd w:val="clear" w:color="auto" w:fill="auto"/>
            <w:noWrap/>
            <w:vAlign w:val="center"/>
          </w:tcPr>
          <w:p w14:paraId="19288932" w14:textId="5D38A55F" w:rsidR="00DF3678" w:rsidRPr="00A93B45" w:rsidRDefault="00A93B45" w:rsidP="00E32BC8">
            <w:pPr>
              <w:spacing w:after="0" w:line="240" w:lineRule="auto"/>
              <w:jc w:val="right"/>
              <w:rPr>
                <w:rFonts w:ascii="Arial" w:eastAsia="Times New Roman" w:hAnsi="Arial" w:cs="Arial"/>
                <w:b/>
                <w:bCs/>
                <w:color w:val="000000"/>
                <w:sz w:val="20"/>
                <w:szCs w:val="20"/>
                <w:lang w:eastAsia="ru-RU"/>
              </w:rPr>
            </w:pPr>
            <w:r w:rsidRPr="00A93B45">
              <w:rPr>
                <w:rFonts w:ascii="Arial" w:hAnsi="Arial" w:cs="Arial"/>
                <w:b/>
                <w:bCs/>
                <w:sz w:val="20"/>
                <w:szCs w:val="20"/>
              </w:rPr>
              <w:t>4%</w:t>
            </w:r>
          </w:p>
        </w:tc>
        <w:tc>
          <w:tcPr>
            <w:tcW w:w="491" w:type="pct"/>
            <w:tcBorders>
              <w:bottom w:val="single" w:sz="4" w:space="0" w:color="auto"/>
            </w:tcBorders>
            <w:vAlign w:val="center"/>
          </w:tcPr>
          <w:p w14:paraId="4323F30B" w14:textId="6B4ADD74" w:rsidR="00DF3678" w:rsidRPr="00A93B45" w:rsidRDefault="00A93B45" w:rsidP="00E32BC8">
            <w:pPr>
              <w:spacing w:after="0" w:line="240" w:lineRule="auto"/>
              <w:jc w:val="right"/>
              <w:rPr>
                <w:rFonts w:ascii="Arial" w:eastAsia="Times New Roman" w:hAnsi="Arial" w:cs="Arial"/>
                <w:b/>
                <w:bCs/>
                <w:color w:val="000000"/>
                <w:sz w:val="20"/>
                <w:szCs w:val="20"/>
                <w:lang w:eastAsia="ru-RU"/>
              </w:rPr>
            </w:pPr>
            <w:r w:rsidRPr="00A93B45">
              <w:rPr>
                <w:rFonts w:ascii="Arial" w:hAnsi="Arial" w:cs="Arial"/>
                <w:b/>
                <w:bCs/>
                <w:sz w:val="20"/>
                <w:szCs w:val="20"/>
              </w:rPr>
              <w:t>10,097</w:t>
            </w:r>
          </w:p>
        </w:tc>
        <w:tc>
          <w:tcPr>
            <w:tcW w:w="491" w:type="pct"/>
            <w:tcBorders>
              <w:bottom w:val="single" w:sz="4" w:space="0" w:color="auto"/>
            </w:tcBorders>
            <w:vAlign w:val="center"/>
          </w:tcPr>
          <w:p w14:paraId="552FC975" w14:textId="5ED71976" w:rsidR="00DF3678" w:rsidRPr="00A93B45" w:rsidRDefault="00A93B45" w:rsidP="00E32BC8">
            <w:pPr>
              <w:spacing w:after="0" w:line="240" w:lineRule="auto"/>
              <w:jc w:val="right"/>
              <w:rPr>
                <w:rFonts w:ascii="Arial" w:eastAsia="Times New Roman" w:hAnsi="Arial" w:cs="Arial"/>
                <w:b/>
                <w:bCs/>
                <w:color w:val="000000"/>
                <w:sz w:val="20"/>
                <w:szCs w:val="20"/>
                <w:lang w:eastAsia="ru-RU"/>
              </w:rPr>
            </w:pPr>
            <w:r w:rsidRPr="00A93B45">
              <w:rPr>
                <w:rFonts w:ascii="Arial" w:hAnsi="Arial" w:cs="Arial"/>
                <w:b/>
                <w:bCs/>
                <w:sz w:val="20"/>
                <w:szCs w:val="20"/>
              </w:rPr>
              <w:t>3%</w:t>
            </w:r>
          </w:p>
        </w:tc>
        <w:tc>
          <w:tcPr>
            <w:tcW w:w="490" w:type="pct"/>
            <w:tcBorders>
              <w:bottom w:val="single" w:sz="4" w:space="0" w:color="auto"/>
            </w:tcBorders>
            <w:vAlign w:val="center"/>
          </w:tcPr>
          <w:p w14:paraId="25506CE4" w14:textId="186D28F2" w:rsidR="00DF3678" w:rsidRPr="00A93B45" w:rsidRDefault="00A93B45" w:rsidP="00E32BC8">
            <w:pPr>
              <w:spacing w:after="0" w:line="240" w:lineRule="auto"/>
              <w:jc w:val="right"/>
              <w:rPr>
                <w:rFonts w:ascii="Arial" w:eastAsia="Times New Roman" w:hAnsi="Arial" w:cs="Arial"/>
                <w:b/>
                <w:bCs/>
                <w:color w:val="000000"/>
                <w:sz w:val="20"/>
                <w:szCs w:val="20"/>
                <w:lang w:eastAsia="ru-RU"/>
              </w:rPr>
            </w:pPr>
            <w:r w:rsidRPr="00A93B45">
              <w:rPr>
                <w:rFonts w:ascii="Arial" w:hAnsi="Arial" w:cs="Arial"/>
                <w:b/>
                <w:bCs/>
                <w:sz w:val="20"/>
                <w:szCs w:val="20"/>
              </w:rPr>
              <w:t>37,628</w:t>
            </w:r>
          </w:p>
        </w:tc>
        <w:tc>
          <w:tcPr>
            <w:tcW w:w="490" w:type="pct"/>
            <w:tcBorders>
              <w:bottom w:val="single" w:sz="4" w:space="0" w:color="auto"/>
            </w:tcBorders>
            <w:vAlign w:val="center"/>
          </w:tcPr>
          <w:p w14:paraId="196E2313" w14:textId="55C8A8AE" w:rsidR="00DF3678" w:rsidRPr="00A93B45" w:rsidRDefault="00A93B45" w:rsidP="00E32BC8">
            <w:pPr>
              <w:spacing w:after="0" w:line="240" w:lineRule="auto"/>
              <w:jc w:val="right"/>
              <w:rPr>
                <w:rFonts w:ascii="Arial" w:eastAsia="Times New Roman" w:hAnsi="Arial" w:cs="Arial"/>
                <w:b/>
                <w:bCs/>
                <w:color w:val="000000"/>
                <w:sz w:val="20"/>
                <w:szCs w:val="20"/>
                <w:lang w:eastAsia="ru-RU"/>
              </w:rPr>
            </w:pPr>
            <w:r w:rsidRPr="00A93B45">
              <w:rPr>
                <w:rFonts w:ascii="Arial" w:hAnsi="Arial" w:cs="Arial"/>
                <w:b/>
                <w:bCs/>
                <w:sz w:val="20"/>
                <w:szCs w:val="20"/>
              </w:rPr>
              <w:t>36,969</w:t>
            </w:r>
          </w:p>
        </w:tc>
        <w:tc>
          <w:tcPr>
            <w:tcW w:w="487" w:type="pct"/>
            <w:tcBorders>
              <w:bottom w:val="single" w:sz="4" w:space="0" w:color="auto"/>
            </w:tcBorders>
            <w:vAlign w:val="center"/>
          </w:tcPr>
          <w:p w14:paraId="314444E1" w14:textId="32C34491" w:rsidR="00DF3678" w:rsidRPr="00A93B45" w:rsidRDefault="00A93B45" w:rsidP="00E32BC8">
            <w:pPr>
              <w:spacing w:after="0" w:line="240" w:lineRule="auto"/>
              <w:jc w:val="right"/>
              <w:rPr>
                <w:rFonts w:ascii="Arial" w:eastAsia="Times New Roman" w:hAnsi="Arial" w:cs="Arial"/>
                <w:b/>
                <w:bCs/>
                <w:color w:val="000000"/>
                <w:sz w:val="20"/>
                <w:szCs w:val="20"/>
                <w:lang w:eastAsia="ru-RU"/>
              </w:rPr>
            </w:pPr>
            <w:r w:rsidRPr="00A93B45">
              <w:rPr>
                <w:rFonts w:ascii="Arial" w:hAnsi="Arial" w:cs="Arial"/>
                <w:b/>
                <w:bCs/>
                <w:sz w:val="20"/>
                <w:szCs w:val="20"/>
              </w:rPr>
              <w:t>2%</w:t>
            </w:r>
          </w:p>
        </w:tc>
      </w:tr>
      <w:tr w:rsidR="00DF3678" w:rsidRPr="00A93B45" w14:paraId="31FEB370" w14:textId="77777777" w:rsidTr="00E32BC8">
        <w:trPr>
          <w:trHeight w:val="238"/>
        </w:trPr>
        <w:tc>
          <w:tcPr>
            <w:tcW w:w="963" w:type="pct"/>
            <w:tcBorders>
              <w:top w:val="single" w:sz="4" w:space="0" w:color="auto"/>
            </w:tcBorders>
            <w:shd w:val="clear" w:color="auto" w:fill="auto"/>
            <w:noWrap/>
            <w:vAlign w:val="center"/>
          </w:tcPr>
          <w:p w14:paraId="320B56D9" w14:textId="3C6A9156" w:rsidR="00DF3678" w:rsidRPr="00A93B45" w:rsidRDefault="00DF3678" w:rsidP="00E32BC8">
            <w:pPr>
              <w:spacing w:after="0" w:line="240" w:lineRule="auto"/>
              <w:jc w:val="both"/>
              <w:rPr>
                <w:rFonts w:ascii="Arial" w:eastAsia="Times New Roman" w:hAnsi="Arial" w:cs="Arial"/>
                <w:i/>
                <w:color w:val="000000"/>
                <w:sz w:val="20"/>
                <w:szCs w:val="20"/>
                <w:lang w:eastAsia="ru-RU"/>
              </w:rPr>
            </w:pPr>
            <w:r w:rsidRPr="00A93B45">
              <w:rPr>
                <w:rFonts w:ascii="Arial" w:eastAsia="Times New Roman" w:hAnsi="Arial" w:cs="Arial"/>
                <w:i/>
                <w:color w:val="000000"/>
                <w:sz w:val="20"/>
                <w:szCs w:val="20"/>
                <w:lang w:eastAsia="ru-RU"/>
              </w:rPr>
              <w:t>Export sales</w:t>
            </w:r>
          </w:p>
        </w:tc>
        <w:tc>
          <w:tcPr>
            <w:tcW w:w="114" w:type="pct"/>
            <w:vAlign w:val="center"/>
          </w:tcPr>
          <w:p w14:paraId="780F988C" w14:textId="77777777" w:rsidR="00DF3678" w:rsidRPr="00A93B45" w:rsidRDefault="00DF3678" w:rsidP="00E32BC8">
            <w:pPr>
              <w:spacing w:after="0" w:line="240" w:lineRule="auto"/>
              <w:jc w:val="right"/>
              <w:rPr>
                <w:rFonts w:ascii="Arial" w:eastAsia="Times New Roman" w:hAnsi="Arial" w:cs="Arial"/>
                <w:i/>
                <w:color w:val="000000"/>
                <w:sz w:val="20"/>
                <w:szCs w:val="20"/>
                <w:lang w:eastAsia="ru-RU"/>
              </w:rPr>
            </w:pPr>
          </w:p>
        </w:tc>
        <w:tc>
          <w:tcPr>
            <w:tcW w:w="492" w:type="pct"/>
            <w:tcBorders>
              <w:top w:val="single" w:sz="4" w:space="0" w:color="auto"/>
            </w:tcBorders>
            <w:shd w:val="clear" w:color="auto" w:fill="auto"/>
            <w:noWrap/>
            <w:vAlign w:val="center"/>
          </w:tcPr>
          <w:p w14:paraId="095C2B46" w14:textId="3BFBC3C4"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2,277</w:t>
            </w:r>
          </w:p>
        </w:tc>
        <w:tc>
          <w:tcPr>
            <w:tcW w:w="555" w:type="pct"/>
            <w:tcBorders>
              <w:top w:val="single" w:sz="4" w:space="0" w:color="auto"/>
            </w:tcBorders>
            <w:shd w:val="clear" w:color="auto" w:fill="auto"/>
            <w:noWrap/>
            <w:vAlign w:val="center"/>
          </w:tcPr>
          <w:p w14:paraId="2FF4CC03" w14:textId="4BE70B70"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1,726</w:t>
            </w:r>
          </w:p>
        </w:tc>
        <w:tc>
          <w:tcPr>
            <w:tcW w:w="427" w:type="pct"/>
            <w:tcBorders>
              <w:top w:val="single" w:sz="4" w:space="0" w:color="auto"/>
            </w:tcBorders>
            <w:shd w:val="clear" w:color="auto" w:fill="auto"/>
            <w:noWrap/>
            <w:vAlign w:val="center"/>
          </w:tcPr>
          <w:p w14:paraId="5D434FAD" w14:textId="4C34A3E5"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32%</w:t>
            </w:r>
          </w:p>
        </w:tc>
        <w:tc>
          <w:tcPr>
            <w:tcW w:w="491" w:type="pct"/>
            <w:tcBorders>
              <w:top w:val="single" w:sz="4" w:space="0" w:color="auto"/>
            </w:tcBorders>
            <w:vAlign w:val="center"/>
          </w:tcPr>
          <w:p w14:paraId="7A548FB6" w14:textId="1FF9EC4F" w:rsidR="00DF3678" w:rsidRPr="00A93B45" w:rsidRDefault="00A93B45" w:rsidP="00E32BC8">
            <w:pPr>
              <w:spacing w:after="0" w:line="240" w:lineRule="auto"/>
              <w:jc w:val="right"/>
              <w:rPr>
                <w:rFonts w:ascii="Arial" w:eastAsia="Times New Roman" w:hAnsi="Arial" w:cs="Arial"/>
                <w:bCs/>
                <w:i/>
                <w:color w:val="000000"/>
                <w:sz w:val="20"/>
                <w:szCs w:val="20"/>
                <w:lang w:val="uk-UA" w:eastAsia="ru-RU"/>
              </w:rPr>
            </w:pPr>
            <w:r w:rsidRPr="00A93B45">
              <w:rPr>
                <w:rFonts w:ascii="Arial" w:hAnsi="Arial" w:cs="Arial"/>
                <w:i/>
                <w:sz w:val="20"/>
                <w:szCs w:val="20"/>
              </w:rPr>
              <w:t>1,864</w:t>
            </w:r>
          </w:p>
        </w:tc>
        <w:tc>
          <w:tcPr>
            <w:tcW w:w="491" w:type="pct"/>
            <w:tcBorders>
              <w:top w:val="single" w:sz="4" w:space="0" w:color="auto"/>
            </w:tcBorders>
            <w:vAlign w:val="center"/>
          </w:tcPr>
          <w:p w14:paraId="191A4097" w14:textId="35A3C8E0"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22%</w:t>
            </w:r>
          </w:p>
        </w:tc>
        <w:tc>
          <w:tcPr>
            <w:tcW w:w="490" w:type="pct"/>
            <w:tcBorders>
              <w:top w:val="single" w:sz="4" w:space="0" w:color="auto"/>
            </w:tcBorders>
            <w:vAlign w:val="center"/>
          </w:tcPr>
          <w:p w14:paraId="1F2CA3EB" w14:textId="4FA63789"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6,102</w:t>
            </w:r>
          </w:p>
        </w:tc>
        <w:tc>
          <w:tcPr>
            <w:tcW w:w="490" w:type="pct"/>
            <w:tcBorders>
              <w:top w:val="single" w:sz="4" w:space="0" w:color="auto"/>
            </w:tcBorders>
            <w:vAlign w:val="center"/>
          </w:tcPr>
          <w:p w14:paraId="0E9937A8" w14:textId="0E0849AD"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4,464</w:t>
            </w:r>
          </w:p>
        </w:tc>
        <w:tc>
          <w:tcPr>
            <w:tcW w:w="487" w:type="pct"/>
            <w:tcBorders>
              <w:top w:val="single" w:sz="4" w:space="0" w:color="auto"/>
            </w:tcBorders>
            <w:vAlign w:val="center"/>
          </w:tcPr>
          <w:p w14:paraId="26F8CDDF" w14:textId="36409CE0"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37%</w:t>
            </w:r>
          </w:p>
        </w:tc>
      </w:tr>
      <w:tr w:rsidR="00DF3678" w:rsidRPr="00A93B45" w14:paraId="6F322DBD" w14:textId="77777777" w:rsidTr="00E32BC8">
        <w:trPr>
          <w:trHeight w:val="238"/>
        </w:trPr>
        <w:tc>
          <w:tcPr>
            <w:tcW w:w="963" w:type="pct"/>
            <w:tcBorders>
              <w:bottom w:val="double" w:sz="4" w:space="0" w:color="auto"/>
            </w:tcBorders>
            <w:shd w:val="clear" w:color="auto" w:fill="auto"/>
            <w:noWrap/>
            <w:vAlign w:val="center"/>
          </w:tcPr>
          <w:p w14:paraId="133697D9" w14:textId="00A5587F" w:rsidR="00DF3678" w:rsidRPr="00A93B45" w:rsidRDefault="00DF3678" w:rsidP="00E32BC8">
            <w:pPr>
              <w:spacing w:after="0" w:line="240" w:lineRule="auto"/>
              <w:jc w:val="both"/>
              <w:rPr>
                <w:rFonts w:ascii="Arial" w:eastAsia="Times New Roman" w:hAnsi="Arial" w:cs="Arial"/>
                <w:i/>
                <w:color w:val="000000"/>
                <w:sz w:val="20"/>
                <w:szCs w:val="20"/>
                <w:lang w:eastAsia="ru-RU"/>
              </w:rPr>
            </w:pPr>
            <w:r w:rsidRPr="00A93B45">
              <w:rPr>
                <w:rFonts w:ascii="Arial" w:eastAsia="Times New Roman" w:hAnsi="Arial" w:cs="Arial"/>
                <w:i/>
                <w:color w:val="000000"/>
                <w:sz w:val="20"/>
                <w:szCs w:val="20"/>
                <w:lang w:eastAsia="ru-RU"/>
              </w:rPr>
              <w:t>Domestic sales</w:t>
            </w:r>
          </w:p>
        </w:tc>
        <w:tc>
          <w:tcPr>
            <w:tcW w:w="114" w:type="pct"/>
            <w:vAlign w:val="center"/>
          </w:tcPr>
          <w:p w14:paraId="306C103D" w14:textId="77777777" w:rsidR="00DF3678" w:rsidRPr="00A93B45" w:rsidRDefault="00DF3678" w:rsidP="00E32BC8">
            <w:pPr>
              <w:spacing w:after="0" w:line="240" w:lineRule="auto"/>
              <w:jc w:val="right"/>
              <w:rPr>
                <w:rFonts w:ascii="Arial" w:eastAsia="Times New Roman" w:hAnsi="Arial" w:cs="Arial"/>
                <w:i/>
                <w:color w:val="000000"/>
                <w:sz w:val="20"/>
                <w:szCs w:val="20"/>
                <w:lang w:eastAsia="ru-RU"/>
              </w:rPr>
            </w:pPr>
          </w:p>
        </w:tc>
        <w:tc>
          <w:tcPr>
            <w:tcW w:w="492" w:type="pct"/>
            <w:tcBorders>
              <w:bottom w:val="double" w:sz="4" w:space="0" w:color="auto"/>
            </w:tcBorders>
            <w:shd w:val="clear" w:color="auto" w:fill="auto"/>
            <w:noWrap/>
            <w:vAlign w:val="center"/>
          </w:tcPr>
          <w:p w14:paraId="3CB7B4AD" w14:textId="2DFDF3F4"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8,091</w:t>
            </w:r>
          </w:p>
        </w:tc>
        <w:tc>
          <w:tcPr>
            <w:tcW w:w="555" w:type="pct"/>
            <w:tcBorders>
              <w:bottom w:val="double" w:sz="4" w:space="0" w:color="auto"/>
            </w:tcBorders>
            <w:shd w:val="clear" w:color="auto" w:fill="auto"/>
            <w:noWrap/>
            <w:vAlign w:val="center"/>
          </w:tcPr>
          <w:p w14:paraId="6E9B1362" w14:textId="303C7F9E"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8,280</w:t>
            </w:r>
          </w:p>
        </w:tc>
        <w:tc>
          <w:tcPr>
            <w:tcW w:w="427" w:type="pct"/>
            <w:tcBorders>
              <w:bottom w:val="double" w:sz="4" w:space="0" w:color="auto"/>
            </w:tcBorders>
            <w:shd w:val="clear" w:color="auto" w:fill="auto"/>
            <w:noWrap/>
            <w:vAlign w:val="center"/>
          </w:tcPr>
          <w:p w14:paraId="4E437BD4" w14:textId="08261E40"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-2%</w:t>
            </w:r>
          </w:p>
        </w:tc>
        <w:tc>
          <w:tcPr>
            <w:tcW w:w="491" w:type="pct"/>
            <w:tcBorders>
              <w:bottom w:val="double" w:sz="4" w:space="0" w:color="auto"/>
            </w:tcBorders>
            <w:vAlign w:val="center"/>
          </w:tcPr>
          <w:p w14:paraId="0DF25D25" w14:textId="20999C93" w:rsidR="00DF3678" w:rsidRPr="00A93B45" w:rsidRDefault="00A93B45" w:rsidP="00E32BC8">
            <w:pPr>
              <w:spacing w:after="0" w:line="240" w:lineRule="auto"/>
              <w:jc w:val="right"/>
              <w:rPr>
                <w:rFonts w:ascii="Arial" w:eastAsia="Times New Roman" w:hAnsi="Arial" w:cs="Arial"/>
                <w:bCs/>
                <w:i/>
                <w:color w:val="000000"/>
                <w:sz w:val="20"/>
                <w:szCs w:val="20"/>
                <w:lang w:eastAsia="ru-RU"/>
              </w:rPr>
            </w:pPr>
            <w:r w:rsidRPr="00A93B45">
              <w:rPr>
                <w:rFonts w:ascii="Arial" w:hAnsi="Arial" w:cs="Arial"/>
                <w:i/>
                <w:sz w:val="20"/>
                <w:szCs w:val="20"/>
              </w:rPr>
              <w:t>8,233</w:t>
            </w:r>
          </w:p>
        </w:tc>
        <w:tc>
          <w:tcPr>
            <w:tcW w:w="491" w:type="pct"/>
            <w:tcBorders>
              <w:bottom w:val="double" w:sz="4" w:space="0" w:color="auto"/>
            </w:tcBorders>
            <w:vAlign w:val="center"/>
          </w:tcPr>
          <w:p w14:paraId="25EC01DA" w14:textId="57D967DD"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-2%</w:t>
            </w:r>
          </w:p>
        </w:tc>
        <w:tc>
          <w:tcPr>
            <w:tcW w:w="490" w:type="pct"/>
            <w:tcBorders>
              <w:bottom w:val="double" w:sz="4" w:space="0" w:color="auto"/>
            </w:tcBorders>
            <w:vAlign w:val="center"/>
          </w:tcPr>
          <w:p w14:paraId="6A0FBE84" w14:textId="517AEBB0"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31,526</w:t>
            </w:r>
          </w:p>
        </w:tc>
        <w:tc>
          <w:tcPr>
            <w:tcW w:w="490" w:type="pct"/>
            <w:tcBorders>
              <w:bottom w:val="double" w:sz="4" w:space="0" w:color="auto"/>
            </w:tcBorders>
            <w:vAlign w:val="center"/>
          </w:tcPr>
          <w:p w14:paraId="790CC23D" w14:textId="22AA6069"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32,505</w:t>
            </w:r>
          </w:p>
        </w:tc>
        <w:tc>
          <w:tcPr>
            <w:tcW w:w="487" w:type="pct"/>
            <w:tcBorders>
              <w:bottom w:val="double" w:sz="4" w:space="0" w:color="auto"/>
            </w:tcBorders>
            <w:vAlign w:val="center"/>
          </w:tcPr>
          <w:p w14:paraId="79849AC3" w14:textId="5EB633AC" w:rsidR="00DF3678" w:rsidRPr="00A93B45" w:rsidRDefault="00A93B45" w:rsidP="00E32BC8">
            <w:pPr>
              <w:spacing w:after="0" w:line="240" w:lineRule="auto"/>
              <w:jc w:val="right"/>
              <w:rPr>
                <w:rFonts w:ascii="Arial" w:eastAsia="Times New Roman" w:hAnsi="Arial" w:cs="Arial"/>
                <w:i/>
                <w:color w:val="000000"/>
                <w:sz w:val="20"/>
                <w:szCs w:val="20"/>
                <w:lang w:val="uk-UA" w:eastAsia="ru-RU"/>
              </w:rPr>
            </w:pPr>
            <w:r w:rsidRPr="00A93B45">
              <w:rPr>
                <w:rFonts w:ascii="Arial" w:hAnsi="Arial" w:cs="Arial"/>
                <w:i/>
                <w:sz w:val="20"/>
                <w:szCs w:val="20"/>
              </w:rPr>
              <w:t>-3%</w:t>
            </w:r>
          </w:p>
        </w:tc>
      </w:tr>
      <w:tr w:rsidR="00DF3678" w:rsidRPr="00A93B45" w14:paraId="6A798783" w14:textId="77777777" w:rsidTr="00E32BC8">
        <w:trPr>
          <w:trHeight w:val="281"/>
        </w:trPr>
        <w:tc>
          <w:tcPr>
            <w:tcW w:w="963" w:type="pct"/>
            <w:tcBorders>
              <w:top w:val="double" w:sz="4" w:space="0" w:color="auto"/>
            </w:tcBorders>
            <w:shd w:val="clear" w:color="auto" w:fill="auto"/>
            <w:noWrap/>
            <w:vAlign w:val="center"/>
          </w:tcPr>
          <w:p w14:paraId="73119216" w14:textId="77777777" w:rsidR="00DF3678" w:rsidRPr="00A93B45" w:rsidRDefault="00DF3678" w:rsidP="00E32BC8">
            <w:pPr>
              <w:spacing w:after="0" w:line="240" w:lineRule="auto"/>
              <w:jc w:val="both"/>
              <w:rPr>
                <w:rFonts w:ascii="Arial" w:eastAsia="Times New Roman" w:hAnsi="Arial" w:cs="Arial"/>
                <w:i/>
                <w:color w:val="000000"/>
                <w:sz w:val="20"/>
                <w:szCs w:val="20"/>
                <w:lang w:eastAsia="ru-RU"/>
              </w:rPr>
            </w:pPr>
            <w:r w:rsidRPr="00A93B45">
              <w:rPr>
                <w:rFonts w:ascii="Arial" w:eastAsia="Times New Roman" w:hAnsi="Arial" w:cs="Arial"/>
                <w:i/>
                <w:color w:val="000000"/>
                <w:sz w:val="20"/>
                <w:szCs w:val="20"/>
                <w:lang w:eastAsia="ru-RU"/>
              </w:rPr>
              <w:t>Portion of export sales, %</w:t>
            </w:r>
          </w:p>
        </w:tc>
        <w:tc>
          <w:tcPr>
            <w:tcW w:w="114" w:type="pct"/>
            <w:vAlign w:val="center"/>
          </w:tcPr>
          <w:p w14:paraId="041E3B86" w14:textId="77777777" w:rsidR="00DF3678" w:rsidRPr="00A93B45" w:rsidRDefault="00DF3678" w:rsidP="00E32BC8">
            <w:pPr>
              <w:spacing w:after="0" w:line="240" w:lineRule="auto"/>
              <w:jc w:val="right"/>
              <w:rPr>
                <w:rFonts w:ascii="Arial" w:eastAsia="Times New Roman" w:hAnsi="Arial" w:cs="Arial"/>
                <w:i/>
                <w:color w:val="000000"/>
                <w:sz w:val="20"/>
                <w:szCs w:val="20"/>
                <w:lang w:eastAsia="ru-RU"/>
              </w:rPr>
            </w:pPr>
          </w:p>
        </w:tc>
        <w:tc>
          <w:tcPr>
            <w:tcW w:w="492" w:type="pct"/>
            <w:tcBorders>
              <w:top w:val="double" w:sz="4" w:space="0" w:color="auto"/>
            </w:tcBorders>
            <w:shd w:val="clear" w:color="auto" w:fill="auto"/>
            <w:noWrap/>
            <w:vAlign w:val="center"/>
          </w:tcPr>
          <w:p w14:paraId="16DE3BF4" w14:textId="6B321AF3"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22%</w:t>
            </w:r>
          </w:p>
        </w:tc>
        <w:tc>
          <w:tcPr>
            <w:tcW w:w="555" w:type="pct"/>
            <w:tcBorders>
              <w:top w:val="double" w:sz="4" w:space="0" w:color="auto"/>
            </w:tcBorders>
            <w:shd w:val="clear" w:color="auto" w:fill="auto"/>
            <w:noWrap/>
            <w:vAlign w:val="center"/>
          </w:tcPr>
          <w:p w14:paraId="66AEC2ED" w14:textId="40BA4C2D"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17%</w:t>
            </w:r>
          </w:p>
        </w:tc>
        <w:tc>
          <w:tcPr>
            <w:tcW w:w="427" w:type="pct"/>
            <w:tcBorders>
              <w:top w:val="double" w:sz="4" w:space="0" w:color="auto"/>
            </w:tcBorders>
            <w:shd w:val="clear" w:color="auto" w:fill="auto"/>
            <w:noWrap/>
            <w:vAlign w:val="center"/>
          </w:tcPr>
          <w:p w14:paraId="5978DC48" w14:textId="5498FF65"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5pps</w:t>
            </w:r>
          </w:p>
        </w:tc>
        <w:tc>
          <w:tcPr>
            <w:tcW w:w="491" w:type="pct"/>
            <w:tcBorders>
              <w:top w:val="double" w:sz="4" w:space="0" w:color="auto"/>
            </w:tcBorders>
            <w:vAlign w:val="center"/>
          </w:tcPr>
          <w:p w14:paraId="0CA79C5D" w14:textId="12D0DFA3" w:rsidR="00DF3678" w:rsidRPr="00A93B45" w:rsidRDefault="00A93B45" w:rsidP="00E32BC8">
            <w:pPr>
              <w:spacing w:after="0" w:line="240" w:lineRule="auto"/>
              <w:jc w:val="right"/>
              <w:rPr>
                <w:rFonts w:ascii="Arial" w:eastAsia="Times New Roman" w:hAnsi="Arial" w:cs="Arial"/>
                <w:bCs/>
                <w:i/>
                <w:color w:val="000000"/>
                <w:sz w:val="20"/>
                <w:szCs w:val="20"/>
                <w:lang w:eastAsia="ru-RU"/>
              </w:rPr>
            </w:pPr>
            <w:r w:rsidRPr="00A93B45">
              <w:rPr>
                <w:rFonts w:ascii="Arial" w:hAnsi="Arial" w:cs="Arial"/>
                <w:i/>
                <w:sz w:val="20"/>
                <w:szCs w:val="20"/>
              </w:rPr>
              <w:t>18%</w:t>
            </w:r>
          </w:p>
        </w:tc>
        <w:tc>
          <w:tcPr>
            <w:tcW w:w="491" w:type="pct"/>
            <w:tcBorders>
              <w:top w:val="double" w:sz="4" w:space="0" w:color="auto"/>
            </w:tcBorders>
            <w:vAlign w:val="center"/>
          </w:tcPr>
          <w:p w14:paraId="152645F9" w14:textId="50256EA0"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4pps</w:t>
            </w:r>
          </w:p>
        </w:tc>
        <w:tc>
          <w:tcPr>
            <w:tcW w:w="490" w:type="pct"/>
            <w:tcBorders>
              <w:top w:val="double" w:sz="4" w:space="0" w:color="auto"/>
            </w:tcBorders>
            <w:vAlign w:val="center"/>
          </w:tcPr>
          <w:p w14:paraId="78571F0C" w14:textId="0A9DBCF2"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16%</w:t>
            </w:r>
          </w:p>
        </w:tc>
        <w:tc>
          <w:tcPr>
            <w:tcW w:w="490" w:type="pct"/>
            <w:tcBorders>
              <w:top w:val="double" w:sz="4" w:space="0" w:color="auto"/>
            </w:tcBorders>
            <w:vAlign w:val="center"/>
          </w:tcPr>
          <w:p w14:paraId="414EF50A" w14:textId="43AEA386"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12%</w:t>
            </w:r>
          </w:p>
        </w:tc>
        <w:tc>
          <w:tcPr>
            <w:tcW w:w="487" w:type="pct"/>
            <w:tcBorders>
              <w:top w:val="double" w:sz="4" w:space="0" w:color="auto"/>
            </w:tcBorders>
            <w:vAlign w:val="center"/>
          </w:tcPr>
          <w:p w14:paraId="0D1B46D8" w14:textId="585F09A3" w:rsidR="00DF3678" w:rsidRPr="00A93B45" w:rsidRDefault="00A93B45" w:rsidP="00E32BC8">
            <w:pPr>
              <w:spacing w:after="0" w:line="240" w:lineRule="auto"/>
              <w:jc w:val="right"/>
              <w:rPr>
                <w:rFonts w:ascii="Arial" w:eastAsia="Times New Roman" w:hAnsi="Arial" w:cs="Arial"/>
                <w:i/>
                <w:color w:val="000000"/>
                <w:sz w:val="20"/>
                <w:szCs w:val="20"/>
                <w:lang w:eastAsia="ru-RU"/>
              </w:rPr>
            </w:pPr>
            <w:r w:rsidRPr="00A93B45">
              <w:rPr>
                <w:rFonts w:ascii="Arial" w:hAnsi="Arial" w:cs="Arial"/>
                <w:i/>
                <w:sz w:val="20"/>
                <w:szCs w:val="20"/>
              </w:rPr>
              <w:t>4pps</w:t>
            </w:r>
          </w:p>
        </w:tc>
      </w:tr>
      <w:tr w:rsidR="00DF3678" w:rsidRPr="00A93B45" w14:paraId="55387C5F" w14:textId="77777777" w:rsidTr="00E32BC8">
        <w:trPr>
          <w:trHeight w:val="368"/>
        </w:trPr>
        <w:tc>
          <w:tcPr>
            <w:tcW w:w="963" w:type="pct"/>
            <w:shd w:val="clear" w:color="auto" w:fill="auto"/>
            <w:noWrap/>
            <w:vAlign w:val="center"/>
          </w:tcPr>
          <w:p w14:paraId="53508B86" w14:textId="77777777" w:rsidR="00DF3678" w:rsidRPr="00D07DED" w:rsidRDefault="00DF3678" w:rsidP="00E32BC8">
            <w:pPr>
              <w:spacing w:after="0" w:line="240" w:lineRule="auto"/>
              <w:jc w:val="both"/>
              <w:rPr>
                <w:rFonts w:ascii="Arial" w:eastAsia="Times New Roman" w:hAnsi="Arial" w:cs="Arial"/>
                <w:color w:val="000000"/>
                <w:sz w:val="20"/>
                <w:szCs w:val="20"/>
                <w:lang w:eastAsia="ru-RU"/>
              </w:rPr>
            </w:pPr>
            <w:r w:rsidRPr="00D07DED">
              <w:rPr>
                <w:rFonts w:ascii="Arial" w:eastAsia="Times New Roman" w:hAnsi="Arial" w:cs="Arial"/>
                <w:color w:val="000000"/>
                <w:sz w:val="20"/>
                <w:szCs w:val="20"/>
                <w:lang w:eastAsia="ru-RU"/>
              </w:rPr>
              <w:t>Average price per 1 kg net of VAT, USD</w:t>
            </w:r>
          </w:p>
        </w:tc>
        <w:tc>
          <w:tcPr>
            <w:tcW w:w="114" w:type="pct"/>
            <w:vAlign w:val="center"/>
          </w:tcPr>
          <w:p w14:paraId="540572D6" w14:textId="77777777" w:rsidR="00DF3678" w:rsidRPr="00D07DED" w:rsidRDefault="00DF3678" w:rsidP="00E32BC8">
            <w:pPr>
              <w:spacing w:after="0" w:line="240" w:lineRule="auto"/>
              <w:jc w:val="right"/>
              <w:rPr>
                <w:rFonts w:ascii="Arial" w:eastAsia="Times New Roman" w:hAnsi="Arial" w:cs="Arial"/>
                <w:color w:val="000000"/>
                <w:sz w:val="20"/>
                <w:szCs w:val="20"/>
                <w:lang w:eastAsia="ru-RU"/>
              </w:rPr>
            </w:pPr>
          </w:p>
        </w:tc>
        <w:tc>
          <w:tcPr>
            <w:tcW w:w="492" w:type="pct"/>
            <w:shd w:val="clear" w:color="auto" w:fill="auto"/>
            <w:noWrap/>
            <w:vAlign w:val="center"/>
          </w:tcPr>
          <w:p w14:paraId="70136FCE" w14:textId="4546334D" w:rsidR="00DF3678" w:rsidRPr="00D07DED" w:rsidRDefault="00A93B45" w:rsidP="00E32BC8">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3.09</w:t>
            </w:r>
          </w:p>
        </w:tc>
        <w:tc>
          <w:tcPr>
            <w:tcW w:w="555" w:type="pct"/>
            <w:shd w:val="clear" w:color="auto" w:fill="auto"/>
            <w:noWrap/>
            <w:vAlign w:val="center"/>
          </w:tcPr>
          <w:p w14:paraId="34B5198A" w14:textId="7B1A325E" w:rsidR="00DF3678" w:rsidRPr="00D07DED" w:rsidRDefault="00A93B45" w:rsidP="00E32BC8">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2.53</w:t>
            </w:r>
          </w:p>
        </w:tc>
        <w:tc>
          <w:tcPr>
            <w:tcW w:w="427" w:type="pct"/>
            <w:shd w:val="clear" w:color="auto" w:fill="auto"/>
            <w:noWrap/>
            <w:vAlign w:val="center"/>
          </w:tcPr>
          <w:p w14:paraId="22A18599" w14:textId="751B9097" w:rsidR="00DF3678" w:rsidRPr="00D07DED" w:rsidRDefault="00A93B45" w:rsidP="00E32BC8">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22%</w:t>
            </w:r>
          </w:p>
        </w:tc>
        <w:tc>
          <w:tcPr>
            <w:tcW w:w="491" w:type="pct"/>
            <w:vAlign w:val="center"/>
          </w:tcPr>
          <w:p w14:paraId="298EF67B" w14:textId="77E7470B" w:rsidR="00DF3678" w:rsidRPr="00D07DED" w:rsidRDefault="00A93B45" w:rsidP="00E32BC8">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3.01</w:t>
            </w:r>
          </w:p>
        </w:tc>
        <w:tc>
          <w:tcPr>
            <w:tcW w:w="491" w:type="pct"/>
            <w:vAlign w:val="center"/>
          </w:tcPr>
          <w:p w14:paraId="6C92937D" w14:textId="4EBA4045" w:rsidR="00DF3678" w:rsidRPr="00D07DED" w:rsidRDefault="00A93B45" w:rsidP="00E32BC8">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3%</w:t>
            </w:r>
          </w:p>
        </w:tc>
        <w:tc>
          <w:tcPr>
            <w:tcW w:w="490" w:type="pct"/>
            <w:vAlign w:val="center"/>
          </w:tcPr>
          <w:p w14:paraId="4E311533" w14:textId="2A6C9EB6" w:rsidR="00DF3678" w:rsidRPr="00D07DED" w:rsidRDefault="00A93B45" w:rsidP="00E32BC8">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2.94</w:t>
            </w:r>
          </w:p>
        </w:tc>
        <w:tc>
          <w:tcPr>
            <w:tcW w:w="490" w:type="pct"/>
            <w:vAlign w:val="center"/>
          </w:tcPr>
          <w:p w14:paraId="4C0729DB" w14:textId="3E7F2E2E" w:rsidR="00DF3678" w:rsidRPr="00D07DED" w:rsidRDefault="00A93B45" w:rsidP="00E32BC8">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2.53</w:t>
            </w:r>
          </w:p>
        </w:tc>
        <w:tc>
          <w:tcPr>
            <w:tcW w:w="487" w:type="pct"/>
            <w:vAlign w:val="center"/>
          </w:tcPr>
          <w:p w14:paraId="49DD98B7" w14:textId="5E4521D2" w:rsidR="00DF3678" w:rsidRPr="00D07DED" w:rsidRDefault="00A93B45" w:rsidP="00E32BC8">
            <w:pPr>
              <w:spacing w:after="0" w:line="240" w:lineRule="auto"/>
              <w:jc w:val="right"/>
              <w:rPr>
                <w:rFonts w:ascii="Arial" w:eastAsia="Times New Roman" w:hAnsi="Arial" w:cs="Arial"/>
                <w:color w:val="000000"/>
                <w:sz w:val="20"/>
                <w:szCs w:val="20"/>
                <w:lang w:eastAsia="ru-RU"/>
              </w:rPr>
            </w:pPr>
            <w:r w:rsidRPr="00D07DED">
              <w:rPr>
                <w:rFonts w:ascii="Arial" w:hAnsi="Arial" w:cs="Arial"/>
                <w:sz w:val="20"/>
                <w:szCs w:val="20"/>
              </w:rPr>
              <w:t>16%</w:t>
            </w:r>
          </w:p>
        </w:tc>
      </w:tr>
    </w:tbl>
    <w:p w14:paraId="7EBDB7AC" w14:textId="04C75A27" w:rsidR="00DF3678" w:rsidRPr="004B41CE" w:rsidRDefault="00DF3678" w:rsidP="00DF3678">
      <w:pPr>
        <w:spacing w:after="0" w:line="240" w:lineRule="auto"/>
        <w:rPr>
          <w:rFonts w:ascii="Arial" w:hAnsi="Arial" w:cs="Arial"/>
          <w:i/>
          <w:iCs/>
          <w:sz w:val="16"/>
          <w:szCs w:val="16"/>
          <w:lang w:val="uk-UA"/>
        </w:rPr>
      </w:pPr>
      <w:r>
        <w:rPr>
          <w:rFonts w:ascii="Arial" w:hAnsi="Arial" w:cs="Arial"/>
          <w:i/>
          <w:iCs/>
          <w:sz w:val="16"/>
          <w:szCs w:val="16"/>
          <w:vertAlign w:val="superscript"/>
        </w:rPr>
        <w:t>¹</w:t>
      </w:r>
      <w:r w:rsidRPr="006F5019">
        <w:rPr>
          <w:rFonts w:ascii="Arial" w:hAnsi="Arial" w:cs="Arial"/>
          <w:i/>
          <w:iCs/>
          <w:sz w:val="16"/>
          <w:szCs w:val="16"/>
          <w:vertAlign w:val="superscript"/>
        </w:rPr>
        <w:t>)</w:t>
      </w:r>
      <w:r w:rsidRPr="006F5019">
        <w:rPr>
          <w:rFonts w:ascii="Arial" w:hAnsi="Arial" w:cs="Arial"/>
          <w:i/>
          <w:iCs/>
          <w:sz w:val="16"/>
          <w:szCs w:val="16"/>
        </w:rPr>
        <w:t xml:space="preserve"> </w:t>
      </w:r>
      <w:r>
        <w:rPr>
          <w:rFonts w:ascii="Arial" w:hAnsi="Arial" w:cs="Arial"/>
          <w:i/>
          <w:iCs/>
          <w:sz w:val="16"/>
          <w:szCs w:val="16"/>
        </w:rPr>
        <w:t>Processed meat consist</w:t>
      </w:r>
      <w:r w:rsidR="00FA7C12">
        <w:rPr>
          <w:rFonts w:ascii="Arial" w:hAnsi="Arial" w:cs="Arial"/>
          <w:i/>
          <w:iCs/>
          <w:sz w:val="16"/>
          <w:szCs w:val="16"/>
        </w:rPr>
        <w:t>s</w:t>
      </w:r>
      <w:r>
        <w:rPr>
          <w:rFonts w:ascii="Arial" w:hAnsi="Arial" w:cs="Arial"/>
          <w:i/>
          <w:iCs/>
          <w:sz w:val="16"/>
          <w:szCs w:val="16"/>
        </w:rPr>
        <w:t xml:space="preserve"> of </w:t>
      </w:r>
      <w:bookmarkStart w:id="5" w:name="_Hlk150248541"/>
      <w:r w:rsidR="00BA7885">
        <w:rPr>
          <w:rFonts w:ascii="Arial" w:hAnsi="Arial" w:cs="Arial"/>
          <w:i/>
          <w:iCs/>
          <w:sz w:val="16"/>
          <w:szCs w:val="16"/>
        </w:rPr>
        <w:t>m</w:t>
      </w:r>
      <w:r w:rsidR="00BA7885" w:rsidRPr="00BA7885">
        <w:rPr>
          <w:rFonts w:ascii="Arial" w:hAnsi="Arial" w:cs="Arial"/>
          <w:i/>
          <w:iCs/>
          <w:sz w:val="16"/>
          <w:szCs w:val="16"/>
        </w:rPr>
        <w:t>eat after significant processing (added supplements like vegetables or breading), pre-cooked</w:t>
      </w:r>
      <w:r w:rsidR="005C0257">
        <w:rPr>
          <w:rFonts w:ascii="Arial" w:hAnsi="Arial" w:cs="Arial"/>
          <w:i/>
          <w:iCs/>
          <w:sz w:val="16"/>
          <w:szCs w:val="16"/>
        </w:rPr>
        <w:t xml:space="preserve"> and</w:t>
      </w:r>
      <w:r w:rsidR="00BA7885" w:rsidRPr="00BA7885">
        <w:rPr>
          <w:rFonts w:ascii="Arial" w:hAnsi="Arial" w:cs="Arial"/>
          <w:i/>
          <w:iCs/>
          <w:sz w:val="16"/>
          <w:szCs w:val="16"/>
        </w:rPr>
        <w:t xml:space="preserve"> ready-to-eat meat</w:t>
      </w:r>
      <w:bookmarkEnd w:id="5"/>
    </w:p>
    <w:p w14:paraId="27BB7882" w14:textId="040B0BEC" w:rsidR="00DF3678" w:rsidRPr="006F5019" w:rsidRDefault="00DF3678" w:rsidP="00DF3678">
      <w:pPr>
        <w:spacing w:after="0" w:line="240" w:lineRule="auto"/>
        <w:rPr>
          <w:rFonts w:ascii="Arial" w:hAnsi="Arial" w:cs="Arial"/>
          <w:i/>
          <w:iCs/>
          <w:sz w:val="16"/>
          <w:szCs w:val="16"/>
          <w:vertAlign w:val="superscript"/>
        </w:rPr>
      </w:pPr>
      <w:r>
        <w:rPr>
          <w:rFonts w:ascii="Arial" w:hAnsi="Arial" w:cs="Arial"/>
          <w:i/>
          <w:iCs/>
          <w:sz w:val="16"/>
          <w:szCs w:val="16"/>
        </w:rPr>
        <w:t xml:space="preserve"> </w:t>
      </w:r>
      <w:r w:rsidR="009A623A">
        <w:rPr>
          <w:rFonts w:ascii="Arial" w:hAnsi="Arial" w:cs="Arial"/>
          <w:i/>
          <w:iCs/>
          <w:sz w:val="16"/>
          <w:szCs w:val="16"/>
        </w:rPr>
        <w:t>²</w:t>
      </w:r>
      <w:r w:rsidRPr="006F5019">
        <w:rPr>
          <w:rFonts w:ascii="Arial" w:hAnsi="Arial" w:cs="Arial"/>
          <w:i/>
          <w:iCs/>
          <w:sz w:val="16"/>
          <w:szCs w:val="16"/>
          <w:vertAlign w:val="superscript"/>
        </w:rPr>
        <w:t>)</w:t>
      </w:r>
      <w:r w:rsidRPr="006F5019">
        <w:rPr>
          <w:rFonts w:ascii="Arial" w:hAnsi="Arial" w:cs="Arial"/>
          <w:i/>
          <w:iCs/>
          <w:sz w:val="16"/>
          <w:szCs w:val="16"/>
        </w:rPr>
        <w:t xml:space="preserve"> </w:t>
      </w:r>
      <w:proofErr w:type="spellStart"/>
      <w:r w:rsidRPr="006F5019">
        <w:rPr>
          <w:rFonts w:ascii="Arial" w:hAnsi="Arial" w:cs="Arial"/>
          <w:i/>
          <w:iCs/>
          <w:sz w:val="16"/>
          <w:szCs w:val="16"/>
        </w:rPr>
        <w:t>pps</w:t>
      </w:r>
      <w:proofErr w:type="spellEnd"/>
      <w:r w:rsidRPr="006F5019">
        <w:rPr>
          <w:rFonts w:ascii="Arial" w:hAnsi="Arial" w:cs="Arial"/>
          <w:i/>
          <w:iCs/>
          <w:sz w:val="16"/>
          <w:szCs w:val="16"/>
        </w:rPr>
        <w:t xml:space="preserve"> – percentage points</w:t>
      </w:r>
    </w:p>
    <w:p w14:paraId="03BE1FA6" w14:textId="77EE2999" w:rsidR="008A51A6" w:rsidRPr="005117FA" w:rsidRDefault="00BF2EC1" w:rsidP="003A5BDB">
      <w:pPr>
        <w:spacing w:before="120" w:after="120"/>
        <w:jc w:val="both"/>
        <w:rPr>
          <w:rFonts w:ascii="Arial" w:hAnsi="Arial" w:cs="Arial"/>
          <w:color w:val="000000" w:themeColor="text1"/>
          <w:sz w:val="20"/>
          <w:szCs w:val="20"/>
        </w:rPr>
      </w:pPr>
      <w:r w:rsidRPr="005117FA">
        <w:rPr>
          <w:rFonts w:ascii="Arial" w:hAnsi="Arial" w:cs="Arial"/>
          <w:color w:val="000000" w:themeColor="text1"/>
          <w:sz w:val="20"/>
          <w:szCs w:val="20"/>
        </w:rPr>
        <w:t>Export</w:t>
      </w:r>
      <w:r w:rsidRPr="005117FA">
        <w:rPr>
          <w:rFonts w:ascii="Arial" w:hAnsi="Arial" w:cs="Arial"/>
          <w:color w:val="000000" w:themeColor="text1"/>
          <w:sz w:val="20"/>
          <w:szCs w:val="20"/>
          <w:lang w:val="uk-UA"/>
        </w:rPr>
        <w:t xml:space="preserve"> </w:t>
      </w:r>
      <w:r w:rsidRPr="005117FA">
        <w:rPr>
          <w:rFonts w:ascii="Arial" w:hAnsi="Arial" w:cs="Arial"/>
          <w:color w:val="000000" w:themeColor="text1"/>
          <w:sz w:val="20"/>
          <w:szCs w:val="20"/>
        </w:rPr>
        <w:t>s</w:t>
      </w:r>
      <w:r w:rsidR="008A51A6" w:rsidRPr="005117FA">
        <w:rPr>
          <w:rFonts w:ascii="Arial" w:hAnsi="Arial" w:cs="Arial"/>
          <w:color w:val="000000" w:themeColor="text1"/>
          <w:sz w:val="20"/>
          <w:szCs w:val="20"/>
        </w:rPr>
        <w:t>ales volume of</w:t>
      </w:r>
      <w:r w:rsidR="00D90650" w:rsidRPr="005117FA">
        <w:rPr>
          <w:rFonts w:ascii="Arial" w:hAnsi="Arial" w:cs="Arial"/>
          <w:color w:val="000000" w:themeColor="text1"/>
          <w:sz w:val="20"/>
          <w:szCs w:val="20"/>
        </w:rPr>
        <w:t xml:space="preserve"> processed</w:t>
      </w:r>
      <w:r w:rsidRPr="005117FA">
        <w:rPr>
          <w:rFonts w:ascii="Arial" w:hAnsi="Arial" w:cs="Arial"/>
          <w:color w:val="000000" w:themeColor="text1"/>
          <w:sz w:val="20"/>
          <w:szCs w:val="20"/>
        </w:rPr>
        <w:t xml:space="preserve"> poultry</w:t>
      </w:r>
      <w:r w:rsidR="008A51A6" w:rsidRPr="005117FA">
        <w:rPr>
          <w:rFonts w:ascii="Arial" w:hAnsi="Arial" w:cs="Arial"/>
          <w:color w:val="000000" w:themeColor="text1"/>
          <w:sz w:val="20"/>
          <w:szCs w:val="20"/>
        </w:rPr>
        <w:t xml:space="preserve"> meat </w:t>
      </w:r>
      <w:r w:rsidR="00D90650" w:rsidRPr="005117FA">
        <w:rPr>
          <w:rFonts w:ascii="Arial" w:hAnsi="Arial" w:cs="Arial"/>
          <w:color w:val="000000" w:themeColor="text1"/>
          <w:sz w:val="20"/>
          <w:szCs w:val="20"/>
        </w:rPr>
        <w:t>in</w:t>
      </w:r>
      <w:r w:rsidR="008A51A6" w:rsidRPr="005117FA">
        <w:rPr>
          <w:rFonts w:ascii="Arial" w:hAnsi="Arial" w:cs="Arial"/>
          <w:color w:val="000000" w:themeColor="text1"/>
          <w:sz w:val="20"/>
          <w:szCs w:val="20"/>
        </w:rPr>
        <w:t xml:space="preserve">creased by </w:t>
      </w:r>
      <w:r w:rsidR="005117FA" w:rsidRPr="005117FA">
        <w:rPr>
          <w:rFonts w:ascii="Arial" w:hAnsi="Arial" w:cs="Arial"/>
          <w:sz w:val="20"/>
          <w:szCs w:val="20"/>
        </w:rPr>
        <w:t>37%</w:t>
      </w:r>
      <w:r w:rsidR="009277C6">
        <w:rPr>
          <w:rFonts w:ascii="Arial" w:hAnsi="Arial" w:cs="Arial"/>
          <w:sz w:val="20"/>
          <w:szCs w:val="20"/>
        </w:rPr>
        <w:t xml:space="preserve"> y/y</w:t>
      </w:r>
      <w:r w:rsidR="008A51A6" w:rsidRPr="005117FA">
        <w:rPr>
          <w:rFonts w:ascii="Arial" w:hAnsi="Arial" w:cs="Arial"/>
          <w:color w:val="000000" w:themeColor="text1"/>
          <w:sz w:val="20"/>
          <w:szCs w:val="20"/>
        </w:rPr>
        <w:t xml:space="preserve"> to </w:t>
      </w:r>
      <w:r w:rsidR="005117FA" w:rsidRPr="005117FA">
        <w:rPr>
          <w:rFonts w:ascii="Arial" w:hAnsi="Arial" w:cs="Arial"/>
          <w:sz w:val="20"/>
          <w:szCs w:val="20"/>
        </w:rPr>
        <w:t>6,102</w:t>
      </w:r>
      <w:r w:rsidR="008A51A6" w:rsidRPr="005117FA">
        <w:rPr>
          <w:rFonts w:ascii="Arial" w:hAnsi="Arial" w:cs="Arial"/>
          <w:color w:val="000000" w:themeColor="text1"/>
          <w:sz w:val="20"/>
          <w:szCs w:val="20"/>
        </w:rPr>
        <w:t xml:space="preserve"> </w:t>
      </w:r>
      <w:proofErr w:type="spellStart"/>
      <w:r w:rsidR="008A51A6" w:rsidRPr="005117FA">
        <w:rPr>
          <w:rFonts w:ascii="Arial" w:hAnsi="Arial" w:cs="Arial"/>
          <w:color w:val="000000" w:themeColor="text1"/>
          <w:sz w:val="20"/>
          <w:szCs w:val="20"/>
        </w:rPr>
        <w:t>tonnes</w:t>
      </w:r>
      <w:proofErr w:type="spellEnd"/>
      <w:r w:rsidR="008A51A6" w:rsidRPr="005117FA">
        <w:rPr>
          <w:rFonts w:ascii="Arial" w:hAnsi="Arial" w:cs="Arial"/>
          <w:color w:val="000000" w:themeColor="text1"/>
          <w:sz w:val="20"/>
          <w:szCs w:val="20"/>
        </w:rPr>
        <w:t xml:space="preserve"> in </w:t>
      </w:r>
      <w:r w:rsidR="00400B8A" w:rsidRPr="005117FA">
        <w:rPr>
          <w:rFonts w:ascii="Arial" w:hAnsi="Arial" w:cs="Arial"/>
          <w:color w:val="000000" w:themeColor="text1"/>
          <w:sz w:val="20"/>
          <w:szCs w:val="20"/>
        </w:rPr>
        <w:t>12</w:t>
      </w:r>
      <w:r w:rsidR="008A51A6" w:rsidRPr="005117FA">
        <w:rPr>
          <w:rFonts w:ascii="Arial" w:hAnsi="Arial" w:cs="Arial"/>
          <w:color w:val="000000" w:themeColor="text1"/>
          <w:sz w:val="20"/>
          <w:szCs w:val="20"/>
        </w:rPr>
        <w:t>M 202</w:t>
      </w:r>
      <w:r w:rsidR="008A51A6" w:rsidRPr="005117FA">
        <w:rPr>
          <w:rFonts w:ascii="Arial" w:hAnsi="Arial" w:cs="Arial"/>
          <w:color w:val="000000" w:themeColor="text1"/>
          <w:sz w:val="20"/>
          <w:szCs w:val="20"/>
          <w:lang w:val="uk-UA"/>
        </w:rPr>
        <w:t>3</w:t>
      </w:r>
      <w:r w:rsidR="00D90650" w:rsidRPr="005117FA">
        <w:rPr>
          <w:rFonts w:ascii="Arial" w:hAnsi="Arial" w:cs="Arial"/>
          <w:color w:val="000000" w:themeColor="text1"/>
          <w:sz w:val="20"/>
          <w:szCs w:val="20"/>
        </w:rPr>
        <w:t xml:space="preserve"> compared to </w:t>
      </w:r>
      <w:r w:rsidR="005117FA" w:rsidRPr="005117FA">
        <w:rPr>
          <w:rFonts w:ascii="Arial" w:hAnsi="Arial" w:cs="Arial"/>
          <w:sz w:val="20"/>
          <w:szCs w:val="20"/>
        </w:rPr>
        <w:t>4,464</w:t>
      </w:r>
      <w:r w:rsidR="00D90650" w:rsidRPr="005117FA">
        <w:rPr>
          <w:rFonts w:ascii="Arial" w:hAnsi="Arial" w:cs="Arial"/>
          <w:color w:val="000000" w:themeColor="text1"/>
          <w:sz w:val="20"/>
          <w:szCs w:val="20"/>
        </w:rPr>
        <w:t xml:space="preserve"> </w:t>
      </w:r>
      <w:proofErr w:type="spellStart"/>
      <w:r w:rsidR="00D90650" w:rsidRPr="005117FA">
        <w:rPr>
          <w:rFonts w:ascii="Arial" w:hAnsi="Arial" w:cs="Arial"/>
          <w:color w:val="000000" w:themeColor="text1"/>
          <w:sz w:val="20"/>
          <w:szCs w:val="20"/>
        </w:rPr>
        <w:t>tonnes</w:t>
      </w:r>
      <w:proofErr w:type="spellEnd"/>
      <w:r w:rsidR="00D90650" w:rsidRPr="005117FA">
        <w:rPr>
          <w:rFonts w:ascii="Arial" w:hAnsi="Arial" w:cs="Arial"/>
          <w:color w:val="000000" w:themeColor="text1"/>
          <w:sz w:val="20"/>
          <w:szCs w:val="20"/>
        </w:rPr>
        <w:t xml:space="preserve"> in </w:t>
      </w:r>
      <w:r w:rsidR="00400B8A" w:rsidRPr="005117FA">
        <w:rPr>
          <w:rFonts w:ascii="Arial" w:hAnsi="Arial" w:cs="Arial"/>
          <w:color w:val="000000" w:themeColor="text1"/>
          <w:sz w:val="20"/>
          <w:szCs w:val="20"/>
        </w:rPr>
        <w:t>12</w:t>
      </w:r>
      <w:r w:rsidR="00D90650" w:rsidRPr="005117FA">
        <w:rPr>
          <w:rFonts w:ascii="Arial" w:hAnsi="Arial" w:cs="Arial"/>
          <w:color w:val="000000" w:themeColor="text1"/>
          <w:sz w:val="20"/>
          <w:szCs w:val="20"/>
        </w:rPr>
        <w:t>M 2022</w:t>
      </w:r>
      <w:r w:rsidR="008A51A6" w:rsidRPr="005117FA">
        <w:rPr>
          <w:rFonts w:ascii="Arial" w:hAnsi="Arial" w:cs="Arial"/>
          <w:color w:val="000000" w:themeColor="text1"/>
          <w:sz w:val="20"/>
          <w:szCs w:val="20"/>
        </w:rPr>
        <w:t xml:space="preserve">. The average price increased by </w:t>
      </w:r>
      <w:r w:rsidR="005117FA" w:rsidRPr="005117FA">
        <w:rPr>
          <w:rFonts w:ascii="Arial" w:hAnsi="Arial" w:cs="Arial"/>
          <w:sz w:val="20"/>
          <w:szCs w:val="20"/>
        </w:rPr>
        <w:t>16%</w:t>
      </w:r>
      <w:r w:rsidR="009277C6">
        <w:rPr>
          <w:rFonts w:ascii="Arial" w:hAnsi="Arial" w:cs="Arial"/>
          <w:sz w:val="20"/>
          <w:szCs w:val="20"/>
        </w:rPr>
        <w:t xml:space="preserve"> y/y</w:t>
      </w:r>
      <w:r w:rsidR="008A51A6" w:rsidRPr="005117FA">
        <w:rPr>
          <w:rFonts w:ascii="Arial" w:hAnsi="Arial" w:cs="Arial"/>
          <w:color w:val="000000" w:themeColor="text1"/>
          <w:sz w:val="20"/>
          <w:szCs w:val="20"/>
        </w:rPr>
        <w:t xml:space="preserve"> to U</w:t>
      </w:r>
      <w:r w:rsidR="00D90650" w:rsidRPr="005117FA">
        <w:rPr>
          <w:rFonts w:ascii="Arial" w:hAnsi="Arial" w:cs="Arial"/>
          <w:color w:val="000000" w:themeColor="text1"/>
          <w:sz w:val="20"/>
          <w:szCs w:val="20"/>
        </w:rPr>
        <w:t>SD$</w:t>
      </w:r>
      <w:r w:rsidR="008A51A6" w:rsidRPr="005117FA">
        <w:rPr>
          <w:rFonts w:ascii="Arial" w:hAnsi="Arial" w:cs="Arial"/>
          <w:color w:val="000000" w:themeColor="text1"/>
          <w:sz w:val="20"/>
          <w:szCs w:val="20"/>
        </w:rPr>
        <w:t> </w:t>
      </w:r>
      <w:r w:rsidR="005117FA" w:rsidRPr="005117FA">
        <w:rPr>
          <w:rFonts w:ascii="Arial" w:hAnsi="Arial" w:cs="Arial"/>
          <w:sz w:val="20"/>
          <w:szCs w:val="20"/>
        </w:rPr>
        <w:t>2.94</w:t>
      </w:r>
      <w:r w:rsidR="008A51A6" w:rsidRPr="005117FA">
        <w:rPr>
          <w:rFonts w:ascii="Arial" w:hAnsi="Arial" w:cs="Arial"/>
          <w:color w:val="000000" w:themeColor="text1"/>
          <w:sz w:val="20"/>
          <w:szCs w:val="20"/>
        </w:rPr>
        <w:t xml:space="preserve"> per kg in </w:t>
      </w:r>
      <w:r w:rsidR="00400B8A" w:rsidRPr="005117FA">
        <w:rPr>
          <w:rFonts w:ascii="Arial" w:hAnsi="Arial" w:cs="Arial"/>
          <w:color w:val="000000" w:themeColor="text1"/>
          <w:sz w:val="20"/>
          <w:szCs w:val="20"/>
        </w:rPr>
        <w:t>12</w:t>
      </w:r>
      <w:r w:rsidR="008A51A6" w:rsidRPr="005117FA">
        <w:rPr>
          <w:rFonts w:ascii="Arial" w:hAnsi="Arial" w:cs="Arial"/>
          <w:color w:val="000000" w:themeColor="text1"/>
          <w:sz w:val="20"/>
          <w:szCs w:val="20"/>
        </w:rPr>
        <w:t>M 202</w:t>
      </w:r>
      <w:r w:rsidR="008A51A6" w:rsidRPr="005117FA">
        <w:rPr>
          <w:rFonts w:ascii="Arial" w:hAnsi="Arial" w:cs="Arial"/>
          <w:color w:val="000000" w:themeColor="text1"/>
          <w:sz w:val="20"/>
          <w:szCs w:val="20"/>
          <w:lang w:val="uk-UA"/>
        </w:rPr>
        <w:t>3</w:t>
      </w:r>
      <w:r w:rsidR="00D90650" w:rsidRPr="005117FA">
        <w:rPr>
          <w:rFonts w:ascii="Arial" w:hAnsi="Arial" w:cs="Arial"/>
          <w:color w:val="000000" w:themeColor="text1"/>
          <w:sz w:val="20"/>
          <w:szCs w:val="20"/>
        </w:rPr>
        <w:t xml:space="preserve"> (</w:t>
      </w:r>
      <w:r w:rsidR="00400B8A" w:rsidRPr="005117FA">
        <w:rPr>
          <w:rFonts w:ascii="Arial" w:hAnsi="Arial" w:cs="Arial"/>
          <w:color w:val="000000" w:themeColor="text1"/>
          <w:sz w:val="20"/>
          <w:szCs w:val="20"/>
        </w:rPr>
        <w:t>12</w:t>
      </w:r>
      <w:r w:rsidR="00D90650" w:rsidRPr="005117FA">
        <w:rPr>
          <w:rFonts w:ascii="Arial" w:hAnsi="Arial" w:cs="Arial"/>
          <w:color w:val="000000" w:themeColor="text1"/>
          <w:sz w:val="20"/>
          <w:szCs w:val="20"/>
        </w:rPr>
        <w:t xml:space="preserve">M 2022: USD$ </w:t>
      </w:r>
      <w:r w:rsidR="005117FA" w:rsidRPr="005117FA">
        <w:rPr>
          <w:rFonts w:ascii="Arial" w:hAnsi="Arial" w:cs="Arial"/>
          <w:sz w:val="20"/>
          <w:szCs w:val="20"/>
        </w:rPr>
        <w:t>2.53</w:t>
      </w:r>
      <w:r w:rsidR="00D90650" w:rsidRPr="005117FA">
        <w:rPr>
          <w:rFonts w:ascii="Arial" w:hAnsi="Arial" w:cs="Arial"/>
          <w:color w:val="000000" w:themeColor="text1"/>
          <w:sz w:val="20"/>
          <w:szCs w:val="20"/>
        </w:rPr>
        <w:t xml:space="preserve"> per kg)</w:t>
      </w:r>
      <w:r w:rsidR="008A51A6" w:rsidRPr="005117FA">
        <w:rPr>
          <w:rFonts w:ascii="Arial" w:hAnsi="Arial" w:cs="Arial"/>
          <w:color w:val="000000" w:themeColor="text1"/>
          <w:sz w:val="20"/>
          <w:szCs w:val="20"/>
        </w:rPr>
        <w:t xml:space="preserve"> driven mainly</w:t>
      </w:r>
      <w:r w:rsidR="00253F26" w:rsidRPr="005117FA">
        <w:rPr>
          <w:rFonts w:ascii="Arial" w:hAnsi="Arial" w:cs="Arial"/>
          <w:color w:val="000000" w:themeColor="text1"/>
          <w:sz w:val="20"/>
          <w:szCs w:val="20"/>
        </w:rPr>
        <w:t xml:space="preserve"> </w:t>
      </w:r>
      <w:r w:rsidR="0048653D" w:rsidRPr="005117FA">
        <w:rPr>
          <w:rFonts w:ascii="Arial" w:hAnsi="Arial" w:cs="Arial"/>
          <w:color w:val="000000" w:themeColor="text1"/>
          <w:sz w:val="20"/>
          <w:szCs w:val="20"/>
        </w:rPr>
        <w:t>by an increase in raw material prices (spices, packaging and other components) as well as by a positive change in product mix</w:t>
      </w:r>
      <w:r w:rsidR="008A51A6" w:rsidRPr="005117FA">
        <w:rPr>
          <w:rFonts w:ascii="Arial" w:hAnsi="Arial" w:cs="Arial"/>
          <w:color w:val="000000" w:themeColor="text1"/>
          <w:sz w:val="20"/>
          <w:szCs w:val="20"/>
        </w:rPr>
        <w:t>.</w:t>
      </w:r>
    </w:p>
    <w:p w14:paraId="2E9C6412" w14:textId="5AAE6F06" w:rsidR="003F2FCB" w:rsidRPr="009B5F08" w:rsidRDefault="003F2FCB" w:rsidP="003F2FCB">
      <w:pPr>
        <w:spacing w:before="120" w:after="120"/>
        <w:jc w:val="both"/>
        <w:rPr>
          <w:rFonts w:ascii="Arial" w:eastAsia="Calibri" w:hAnsi="Arial" w:cs="Arial"/>
          <w:b/>
          <w:bCs/>
          <w:sz w:val="20"/>
          <w:szCs w:val="20"/>
        </w:rPr>
      </w:pPr>
      <w:r w:rsidRPr="009B5F08">
        <w:rPr>
          <w:rFonts w:ascii="Arial" w:eastAsia="Calibri" w:hAnsi="Arial" w:cs="Arial"/>
          <w:b/>
          <w:bCs/>
          <w:sz w:val="20"/>
          <w:szCs w:val="20"/>
        </w:rPr>
        <w:t>Financial result and trends</w:t>
      </w:r>
    </w:p>
    <w:tbl>
      <w:tblPr>
        <w:tblW w:w="5000" w:type="pct"/>
        <w:tblLayout w:type="fixed"/>
        <w:tblLook w:val="04A0" w:firstRow="1" w:lastRow="0" w:firstColumn="1" w:lastColumn="0" w:noHBand="0" w:noVBand="1"/>
      </w:tblPr>
      <w:tblGrid>
        <w:gridCol w:w="2001"/>
        <w:gridCol w:w="236"/>
        <w:gridCol w:w="1016"/>
        <w:gridCol w:w="1016"/>
        <w:gridCol w:w="1016"/>
        <w:gridCol w:w="1016"/>
        <w:gridCol w:w="1012"/>
        <w:gridCol w:w="1012"/>
        <w:gridCol w:w="1012"/>
        <w:gridCol w:w="1010"/>
      </w:tblGrid>
      <w:tr w:rsidR="000C397E" w:rsidRPr="008A44AA" w14:paraId="686C0E9E" w14:textId="35F79105" w:rsidTr="000C397E">
        <w:trPr>
          <w:trHeight w:val="297"/>
          <w:tblHeader/>
        </w:trPr>
        <w:tc>
          <w:tcPr>
            <w:tcW w:w="967" w:type="pct"/>
            <w:tcBorders>
              <w:top w:val="single" w:sz="12" w:space="0" w:color="auto"/>
              <w:bottom w:val="single" w:sz="12" w:space="0" w:color="auto"/>
            </w:tcBorders>
            <w:shd w:val="clear" w:color="auto" w:fill="auto"/>
            <w:noWrap/>
            <w:vAlign w:val="center"/>
            <w:hideMark/>
          </w:tcPr>
          <w:p w14:paraId="60AEF399" w14:textId="62618B3B" w:rsidR="000C397E" w:rsidRPr="008A44AA" w:rsidRDefault="000C397E" w:rsidP="000C397E">
            <w:pPr>
              <w:spacing w:after="0" w:line="240" w:lineRule="auto"/>
              <w:jc w:val="both"/>
              <w:rPr>
                <w:rFonts w:ascii="Arial" w:eastAsia="Times New Roman" w:hAnsi="Arial" w:cs="Arial"/>
                <w:color w:val="000000"/>
                <w:sz w:val="20"/>
                <w:szCs w:val="20"/>
                <w:lang w:eastAsia="ru-RU"/>
              </w:rPr>
            </w:pPr>
            <w:r w:rsidRPr="008A44AA">
              <w:rPr>
                <w:rFonts w:ascii="Arial" w:hAnsi="Arial" w:cs="Arial"/>
                <w:sz w:val="20"/>
                <w:szCs w:val="20"/>
              </w:rPr>
              <w:br w:type="column"/>
            </w:r>
            <w:r w:rsidRPr="008A44AA">
              <w:rPr>
                <w:rFonts w:ascii="Arial" w:hAnsi="Arial" w:cs="Arial"/>
                <w:sz w:val="20"/>
                <w:szCs w:val="20"/>
              </w:rPr>
              <w:br w:type="column"/>
            </w:r>
            <w:r w:rsidRPr="008A44AA">
              <w:rPr>
                <w:rFonts w:ascii="Arial" w:eastAsia="Times New Roman" w:hAnsi="Arial" w:cs="Arial"/>
                <w:i/>
                <w:color w:val="000000"/>
                <w:sz w:val="20"/>
                <w:szCs w:val="20"/>
                <w:lang w:eastAsia="ru-RU"/>
              </w:rPr>
              <w:t xml:space="preserve">(in </w:t>
            </w:r>
            <w:proofErr w:type="spellStart"/>
            <w:r w:rsidRPr="008A44AA">
              <w:rPr>
                <w:rFonts w:ascii="Arial" w:eastAsia="Times New Roman" w:hAnsi="Arial" w:cs="Arial"/>
                <w:i/>
                <w:color w:val="000000"/>
                <w:sz w:val="20"/>
                <w:szCs w:val="20"/>
                <w:lang w:eastAsia="ru-RU"/>
              </w:rPr>
              <w:t>mln</w:t>
            </w:r>
            <w:proofErr w:type="spellEnd"/>
            <w:r w:rsidRPr="006E73BA">
              <w:rPr>
                <w:rFonts w:ascii="Arial" w:eastAsia="Times New Roman" w:hAnsi="Arial" w:cs="Arial"/>
                <w:i/>
                <w:color w:val="000000"/>
                <w:sz w:val="20"/>
                <w:szCs w:val="20"/>
                <w:lang w:eastAsia="ru-RU"/>
              </w:rPr>
              <w:t>.</w:t>
            </w:r>
            <w:r w:rsidR="006E73BA" w:rsidRPr="006E73BA">
              <w:rPr>
                <w:rFonts w:ascii="Arial" w:eastAsia="Times New Roman" w:hAnsi="Arial" w:cs="Arial"/>
                <w:i/>
                <w:color w:val="000000"/>
                <w:sz w:val="20"/>
                <w:szCs w:val="20"/>
                <w:lang w:eastAsia="ru-RU"/>
              </w:rPr>
              <w:t xml:space="preserve"> </w:t>
            </w:r>
            <w:r w:rsidR="006E73BA" w:rsidRPr="006E73BA">
              <w:rPr>
                <w:rFonts w:ascii="Arial" w:eastAsia="Times New Roman" w:hAnsi="Arial" w:cs="Arial"/>
                <w:i/>
                <w:color w:val="000000"/>
                <w:sz w:val="20"/>
                <w:szCs w:val="20"/>
                <w:lang w:eastAsia="uk-UA"/>
              </w:rPr>
              <w:t>US$</w:t>
            </w:r>
            <w:r w:rsidRPr="006E73BA">
              <w:rPr>
                <w:rFonts w:ascii="Arial" w:eastAsia="Times New Roman" w:hAnsi="Arial" w:cs="Arial"/>
                <w:i/>
                <w:color w:val="000000"/>
                <w:sz w:val="20"/>
                <w:szCs w:val="20"/>
                <w:lang w:eastAsia="ru-RU"/>
              </w:rPr>
              <w:t>,</w:t>
            </w:r>
            <w:r w:rsidRPr="008A44AA">
              <w:rPr>
                <w:rFonts w:ascii="Arial" w:eastAsia="Times New Roman" w:hAnsi="Arial" w:cs="Arial"/>
                <w:i/>
                <w:color w:val="000000"/>
                <w:sz w:val="20"/>
                <w:szCs w:val="20"/>
                <w:lang w:eastAsia="ru-RU"/>
              </w:rPr>
              <w:t xml:space="preserve"> unless indicated otherwise)</w:t>
            </w:r>
          </w:p>
        </w:tc>
        <w:tc>
          <w:tcPr>
            <w:tcW w:w="114" w:type="pct"/>
          </w:tcPr>
          <w:p w14:paraId="32C42A12"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bottom w:val="single" w:sz="12" w:space="0" w:color="auto"/>
            </w:tcBorders>
            <w:shd w:val="clear" w:color="auto" w:fill="auto"/>
            <w:noWrap/>
            <w:vAlign w:val="center"/>
            <w:hideMark/>
          </w:tcPr>
          <w:p w14:paraId="2A8EC730" w14:textId="118700EA" w:rsidR="000C397E" w:rsidRPr="008A44AA" w:rsidRDefault="000C397E" w:rsidP="000C397E">
            <w:pPr>
              <w:spacing w:after="0" w:line="240" w:lineRule="auto"/>
              <w:ind w:right="-105"/>
              <w:jc w:val="right"/>
              <w:rPr>
                <w:rFonts w:ascii="Arial" w:eastAsia="Times New Roman" w:hAnsi="Arial" w:cs="Arial"/>
                <w:b/>
                <w:color w:val="000000"/>
                <w:sz w:val="20"/>
                <w:szCs w:val="20"/>
                <w:lang w:val="uk-UA" w:eastAsia="ru-RU"/>
              </w:rPr>
            </w:pPr>
            <w:r w:rsidRPr="008A44AA">
              <w:rPr>
                <w:rFonts w:ascii="Arial" w:eastAsia="Times New Roman" w:hAnsi="Arial" w:cs="Arial"/>
                <w:b/>
                <w:bCs/>
                <w:color w:val="000000"/>
                <w:sz w:val="20"/>
                <w:szCs w:val="20"/>
                <w:lang w:eastAsia="ru-RU"/>
              </w:rPr>
              <w:t>Q</w:t>
            </w:r>
            <w:r w:rsidR="00400B8A">
              <w:rPr>
                <w:rFonts w:ascii="Arial" w:eastAsia="Times New Roman" w:hAnsi="Arial" w:cs="Arial"/>
                <w:b/>
                <w:bCs/>
                <w:color w:val="000000"/>
                <w:sz w:val="20"/>
                <w:szCs w:val="20"/>
                <w:lang w:eastAsia="ru-RU"/>
              </w:rPr>
              <w:t>4</w:t>
            </w:r>
            <w:r w:rsidRPr="008A44AA">
              <w:rPr>
                <w:rFonts w:ascii="Arial" w:eastAsia="Times New Roman" w:hAnsi="Arial" w:cs="Arial"/>
                <w:b/>
                <w:bCs/>
                <w:color w:val="000000"/>
                <w:sz w:val="20"/>
                <w:szCs w:val="20"/>
                <w:lang w:eastAsia="ru-RU"/>
              </w:rPr>
              <w:t xml:space="preserve"> 202</w:t>
            </w:r>
            <w:r w:rsidR="00F533AE" w:rsidRPr="008A44AA">
              <w:rPr>
                <w:rFonts w:ascii="Arial" w:eastAsia="Times New Roman" w:hAnsi="Arial" w:cs="Arial"/>
                <w:b/>
                <w:bCs/>
                <w:color w:val="000000"/>
                <w:sz w:val="20"/>
                <w:szCs w:val="20"/>
                <w:lang w:val="uk-UA" w:eastAsia="ru-RU"/>
              </w:rPr>
              <w:t>3</w:t>
            </w:r>
          </w:p>
        </w:tc>
        <w:tc>
          <w:tcPr>
            <w:tcW w:w="491" w:type="pct"/>
            <w:tcBorders>
              <w:top w:val="single" w:sz="12" w:space="0" w:color="auto"/>
              <w:bottom w:val="single" w:sz="12" w:space="0" w:color="auto"/>
            </w:tcBorders>
            <w:shd w:val="clear" w:color="auto" w:fill="auto"/>
            <w:noWrap/>
            <w:vAlign w:val="center"/>
            <w:hideMark/>
          </w:tcPr>
          <w:p w14:paraId="33497E88" w14:textId="017F2FFD" w:rsidR="000C397E" w:rsidRPr="008A44AA" w:rsidRDefault="000C397E" w:rsidP="000C397E">
            <w:pPr>
              <w:spacing w:after="0" w:line="240" w:lineRule="auto"/>
              <w:ind w:right="-113"/>
              <w:jc w:val="right"/>
              <w:rPr>
                <w:rFonts w:ascii="Arial" w:eastAsia="Times New Roman" w:hAnsi="Arial" w:cs="Arial"/>
                <w:b/>
                <w:bCs/>
                <w:color w:val="000000"/>
                <w:sz w:val="20"/>
                <w:szCs w:val="20"/>
                <w:lang w:val="uk-UA" w:eastAsia="ru-RU"/>
              </w:rPr>
            </w:pPr>
            <w:r w:rsidRPr="008A44AA">
              <w:rPr>
                <w:rFonts w:ascii="Arial" w:eastAsia="Times New Roman" w:hAnsi="Arial" w:cs="Arial"/>
                <w:b/>
                <w:bCs/>
                <w:color w:val="000000"/>
                <w:sz w:val="20"/>
                <w:szCs w:val="20"/>
                <w:lang w:eastAsia="ru-RU"/>
              </w:rPr>
              <w:t>Q</w:t>
            </w:r>
            <w:r w:rsidR="00400B8A">
              <w:rPr>
                <w:rFonts w:ascii="Arial" w:eastAsia="Times New Roman" w:hAnsi="Arial" w:cs="Arial"/>
                <w:b/>
                <w:bCs/>
                <w:color w:val="000000"/>
                <w:sz w:val="20"/>
                <w:szCs w:val="20"/>
                <w:lang w:eastAsia="ru-RU"/>
              </w:rPr>
              <w:t>4</w:t>
            </w:r>
            <w:r w:rsidRPr="008A44AA">
              <w:rPr>
                <w:rFonts w:ascii="Arial" w:eastAsia="Times New Roman" w:hAnsi="Arial" w:cs="Arial"/>
                <w:b/>
                <w:bCs/>
                <w:color w:val="000000"/>
                <w:sz w:val="20"/>
                <w:szCs w:val="20"/>
                <w:lang w:eastAsia="ru-RU"/>
              </w:rPr>
              <w:t xml:space="preserve"> 202</w:t>
            </w:r>
            <w:r w:rsidR="00F533AE" w:rsidRPr="008A44AA">
              <w:rPr>
                <w:rFonts w:ascii="Arial" w:eastAsia="Times New Roman" w:hAnsi="Arial" w:cs="Arial"/>
                <w:b/>
                <w:bCs/>
                <w:color w:val="000000"/>
                <w:sz w:val="20"/>
                <w:szCs w:val="20"/>
                <w:lang w:val="uk-UA" w:eastAsia="ru-RU"/>
              </w:rPr>
              <w:t>2</w:t>
            </w:r>
          </w:p>
        </w:tc>
        <w:tc>
          <w:tcPr>
            <w:tcW w:w="491" w:type="pct"/>
            <w:tcBorders>
              <w:top w:val="single" w:sz="12" w:space="0" w:color="auto"/>
              <w:bottom w:val="single" w:sz="12" w:space="0" w:color="auto"/>
            </w:tcBorders>
            <w:shd w:val="clear" w:color="auto" w:fill="auto"/>
            <w:noWrap/>
            <w:vAlign w:val="center"/>
            <w:hideMark/>
          </w:tcPr>
          <w:p w14:paraId="6C430F77" w14:textId="12D13369" w:rsidR="000C397E" w:rsidRPr="008A44AA" w:rsidRDefault="000C397E" w:rsidP="000C397E">
            <w:pPr>
              <w:spacing w:after="0" w:line="240" w:lineRule="auto"/>
              <w:jc w:val="right"/>
              <w:rPr>
                <w:rFonts w:ascii="Arial" w:eastAsia="Times New Roman" w:hAnsi="Arial" w:cs="Arial"/>
                <w:i/>
                <w:color w:val="000000"/>
                <w:sz w:val="20"/>
                <w:szCs w:val="20"/>
                <w:lang w:eastAsia="ru-RU"/>
              </w:rPr>
            </w:pPr>
            <w:r w:rsidRPr="008A44AA">
              <w:rPr>
                <w:rFonts w:ascii="Arial" w:eastAsia="Times New Roman" w:hAnsi="Arial" w:cs="Arial"/>
                <w:i/>
                <w:color w:val="000000"/>
                <w:sz w:val="20"/>
                <w:szCs w:val="20"/>
                <w:lang w:eastAsia="ru-RU"/>
              </w:rPr>
              <w:t>% change y/y</w:t>
            </w:r>
            <w:r w:rsidRPr="008A44AA">
              <w:rPr>
                <w:rFonts w:ascii="Arial" w:eastAsia="Times New Roman" w:hAnsi="Arial" w:cs="Arial"/>
                <w:i/>
                <w:color w:val="000000"/>
                <w:sz w:val="20"/>
                <w:szCs w:val="20"/>
                <w:vertAlign w:val="superscript"/>
                <w:lang w:eastAsia="ru-RU"/>
              </w:rPr>
              <w:t>1)</w:t>
            </w:r>
          </w:p>
        </w:tc>
        <w:tc>
          <w:tcPr>
            <w:tcW w:w="491" w:type="pct"/>
            <w:tcBorders>
              <w:top w:val="single" w:sz="12" w:space="0" w:color="auto"/>
              <w:bottom w:val="single" w:sz="12" w:space="0" w:color="auto"/>
            </w:tcBorders>
            <w:vAlign w:val="center"/>
          </w:tcPr>
          <w:p w14:paraId="093C640E" w14:textId="23C609DA" w:rsidR="000C397E" w:rsidRPr="008A44AA" w:rsidRDefault="000C397E" w:rsidP="000C397E">
            <w:pPr>
              <w:spacing w:after="0" w:line="240" w:lineRule="auto"/>
              <w:jc w:val="right"/>
              <w:rPr>
                <w:rFonts w:ascii="Arial" w:eastAsia="Times New Roman" w:hAnsi="Arial" w:cs="Arial"/>
                <w:i/>
                <w:color w:val="000000"/>
                <w:sz w:val="20"/>
                <w:szCs w:val="20"/>
                <w:lang w:val="uk-UA" w:eastAsia="ru-RU"/>
              </w:rPr>
            </w:pPr>
            <w:r w:rsidRPr="008A44AA">
              <w:rPr>
                <w:rFonts w:ascii="Arial" w:eastAsia="Times New Roman" w:hAnsi="Arial" w:cs="Arial"/>
                <w:b/>
                <w:color w:val="000000"/>
                <w:sz w:val="20"/>
                <w:szCs w:val="20"/>
                <w:lang w:eastAsia="ru-RU"/>
              </w:rPr>
              <w:t>Q</w:t>
            </w:r>
            <w:r w:rsidR="00400B8A">
              <w:rPr>
                <w:rFonts w:ascii="Arial" w:eastAsia="Times New Roman" w:hAnsi="Arial" w:cs="Arial"/>
                <w:b/>
                <w:color w:val="000000"/>
                <w:sz w:val="20"/>
                <w:szCs w:val="20"/>
                <w:lang w:eastAsia="ru-RU"/>
              </w:rPr>
              <w:t>3</w:t>
            </w:r>
            <w:r w:rsidRPr="008A44AA">
              <w:rPr>
                <w:rFonts w:ascii="Arial" w:eastAsia="Times New Roman" w:hAnsi="Arial" w:cs="Arial"/>
                <w:b/>
                <w:color w:val="000000"/>
                <w:sz w:val="20"/>
                <w:szCs w:val="20"/>
                <w:lang w:eastAsia="ru-RU"/>
              </w:rPr>
              <w:t xml:space="preserve"> 202</w:t>
            </w:r>
            <w:r w:rsidR="00F533AE" w:rsidRPr="008A44AA">
              <w:rPr>
                <w:rFonts w:ascii="Arial" w:eastAsia="Times New Roman" w:hAnsi="Arial" w:cs="Arial"/>
                <w:b/>
                <w:color w:val="000000"/>
                <w:sz w:val="20"/>
                <w:szCs w:val="20"/>
                <w:lang w:val="uk-UA" w:eastAsia="ru-RU"/>
              </w:rPr>
              <w:t>3</w:t>
            </w:r>
          </w:p>
        </w:tc>
        <w:tc>
          <w:tcPr>
            <w:tcW w:w="489" w:type="pct"/>
            <w:tcBorders>
              <w:top w:val="single" w:sz="12" w:space="0" w:color="auto"/>
              <w:bottom w:val="single" w:sz="12" w:space="0" w:color="auto"/>
            </w:tcBorders>
            <w:vAlign w:val="center"/>
          </w:tcPr>
          <w:p w14:paraId="7765CE9B" w14:textId="7381BBEE" w:rsidR="000C397E" w:rsidRPr="008A44AA" w:rsidRDefault="000C397E" w:rsidP="000C397E">
            <w:pPr>
              <w:spacing w:after="0" w:line="240" w:lineRule="auto"/>
              <w:jc w:val="right"/>
              <w:rPr>
                <w:rFonts w:ascii="Arial" w:eastAsia="Times New Roman" w:hAnsi="Arial" w:cs="Arial"/>
                <w:i/>
                <w:color w:val="000000"/>
                <w:sz w:val="20"/>
                <w:szCs w:val="20"/>
                <w:lang w:eastAsia="ru-RU"/>
              </w:rPr>
            </w:pPr>
            <w:r w:rsidRPr="008A44AA">
              <w:rPr>
                <w:rFonts w:ascii="Arial" w:eastAsia="Times New Roman" w:hAnsi="Arial" w:cs="Arial"/>
                <w:i/>
                <w:color w:val="000000"/>
                <w:sz w:val="20"/>
                <w:szCs w:val="20"/>
                <w:lang w:eastAsia="ru-RU"/>
              </w:rPr>
              <w:t>% change q/q</w:t>
            </w:r>
            <w:r w:rsidRPr="008A44AA">
              <w:rPr>
                <w:rFonts w:ascii="Arial" w:eastAsia="Times New Roman" w:hAnsi="Arial" w:cs="Arial"/>
                <w:i/>
                <w:color w:val="000000"/>
                <w:sz w:val="20"/>
                <w:szCs w:val="20"/>
                <w:vertAlign w:val="superscript"/>
                <w:lang w:eastAsia="ru-RU"/>
              </w:rPr>
              <w:t>1)</w:t>
            </w:r>
          </w:p>
        </w:tc>
        <w:tc>
          <w:tcPr>
            <w:tcW w:w="489" w:type="pct"/>
            <w:tcBorders>
              <w:top w:val="single" w:sz="12" w:space="0" w:color="auto"/>
              <w:bottom w:val="single" w:sz="12" w:space="0" w:color="auto"/>
            </w:tcBorders>
            <w:vAlign w:val="center"/>
          </w:tcPr>
          <w:p w14:paraId="0FF753C7" w14:textId="7C574EED" w:rsidR="000C397E" w:rsidRPr="008A44AA" w:rsidRDefault="00400B8A" w:rsidP="000C397E">
            <w:pPr>
              <w:spacing w:after="0" w:line="240" w:lineRule="auto"/>
              <w:jc w:val="right"/>
              <w:rPr>
                <w:rFonts w:ascii="Arial" w:eastAsia="Times New Roman" w:hAnsi="Arial" w:cs="Arial"/>
                <w:i/>
                <w:color w:val="000000"/>
                <w:sz w:val="20"/>
                <w:szCs w:val="20"/>
                <w:lang w:val="uk-UA" w:eastAsia="ru-RU"/>
              </w:rPr>
            </w:pPr>
            <w:r>
              <w:rPr>
                <w:rFonts w:ascii="Arial" w:eastAsia="Times New Roman" w:hAnsi="Arial" w:cs="Arial"/>
                <w:b/>
                <w:bCs/>
                <w:color w:val="000000"/>
                <w:sz w:val="20"/>
                <w:szCs w:val="20"/>
                <w:lang w:eastAsia="ru-RU"/>
              </w:rPr>
              <w:t>12</w:t>
            </w:r>
            <w:r w:rsidR="009E1C1C" w:rsidRPr="008A44AA">
              <w:rPr>
                <w:rFonts w:ascii="Arial" w:eastAsia="Times New Roman" w:hAnsi="Arial" w:cs="Arial"/>
                <w:b/>
                <w:bCs/>
                <w:color w:val="000000"/>
                <w:sz w:val="20"/>
                <w:szCs w:val="20"/>
                <w:lang w:eastAsia="ru-RU"/>
              </w:rPr>
              <w:t>M</w:t>
            </w:r>
            <w:r w:rsidR="000C397E" w:rsidRPr="008A44AA">
              <w:rPr>
                <w:rFonts w:ascii="Arial" w:eastAsia="Times New Roman" w:hAnsi="Arial" w:cs="Arial"/>
                <w:b/>
                <w:bCs/>
                <w:color w:val="000000"/>
                <w:sz w:val="20"/>
                <w:szCs w:val="20"/>
                <w:lang w:eastAsia="ru-RU"/>
              </w:rPr>
              <w:t xml:space="preserve"> 202</w:t>
            </w:r>
            <w:r w:rsidR="00F533AE" w:rsidRPr="008A44AA">
              <w:rPr>
                <w:rFonts w:ascii="Arial" w:eastAsia="Times New Roman" w:hAnsi="Arial" w:cs="Arial"/>
                <w:b/>
                <w:bCs/>
                <w:color w:val="000000"/>
                <w:sz w:val="20"/>
                <w:szCs w:val="20"/>
                <w:lang w:val="uk-UA" w:eastAsia="ru-RU"/>
              </w:rPr>
              <w:t>3</w:t>
            </w:r>
          </w:p>
        </w:tc>
        <w:tc>
          <w:tcPr>
            <w:tcW w:w="489" w:type="pct"/>
            <w:tcBorders>
              <w:top w:val="single" w:sz="12" w:space="0" w:color="auto"/>
              <w:bottom w:val="single" w:sz="12" w:space="0" w:color="auto"/>
            </w:tcBorders>
            <w:vAlign w:val="center"/>
          </w:tcPr>
          <w:p w14:paraId="1D5D7AE6" w14:textId="56BE301F" w:rsidR="000C397E" w:rsidRPr="008A44AA" w:rsidRDefault="00400B8A" w:rsidP="000C397E">
            <w:pPr>
              <w:spacing w:after="0" w:line="240" w:lineRule="auto"/>
              <w:jc w:val="right"/>
              <w:rPr>
                <w:rFonts w:ascii="Arial" w:eastAsia="Times New Roman" w:hAnsi="Arial" w:cs="Arial"/>
                <w:i/>
                <w:color w:val="000000"/>
                <w:sz w:val="20"/>
                <w:szCs w:val="20"/>
                <w:lang w:val="uk-UA" w:eastAsia="ru-RU"/>
              </w:rPr>
            </w:pPr>
            <w:r>
              <w:rPr>
                <w:rFonts w:ascii="Arial" w:eastAsia="Times New Roman" w:hAnsi="Arial" w:cs="Arial"/>
                <w:b/>
                <w:bCs/>
                <w:color w:val="000000"/>
                <w:sz w:val="20"/>
                <w:szCs w:val="20"/>
                <w:lang w:eastAsia="ru-RU"/>
              </w:rPr>
              <w:t>12</w:t>
            </w:r>
            <w:r w:rsidR="009E1C1C" w:rsidRPr="008A44AA">
              <w:rPr>
                <w:rFonts w:ascii="Arial" w:eastAsia="Times New Roman" w:hAnsi="Arial" w:cs="Arial"/>
                <w:b/>
                <w:bCs/>
                <w:color w:val="000000"/>
                <w:sz w:val="20"/>
                <w:szCs w:val="20"/>
                <w:lang w:eastAsia="ru-RU"/>
              </w:rPr>
              <w:t>M</w:t>
            </w:r>
            <w:r w:rsidR="000C397E" w:rsidRPr="008A44AA">
              <w:rPr>
                <w:rFonts w:ascii="Arial" w:eastAsia="Times New Roman" w:hAnsi="Arial" w:cs="Arial"/>
                <w:b/>
                <w:bCs/>
                <w:color w:val="000000"/>
                <w:sz w:val="20"/>
                <w:szCs w:val="20"/>
                <w:lang w:eastAsia="ru-RU"/>
              </w:rPr>
              <w:t xml:space="preserve"> 202</w:t>
            </w:r>
            <w:r w:rsidR="00F533AE" w:rsidRPr="008A44AA">
              <w:rPr>
                <w:rFonts w:ascii="Arial" w:eastAsia="Times New Roman" w:hAnsi="Arial" w:cs="Arial"/>
                <w:b/>
                <w:bCs/>
                <w:color w:val="000000"/>
                <w:sz w:val="20"/>
                <w:szCs w:val="20"/>
                <w:lang w:val="uk-UA" w:eastAsia="ru-RU"/>
              </w:rPr>
              <w:t>2</w:t>
            </w:r>
          </w:p>
        </w:tc>
        <w:tc>
          <w:tcPr>
            <w:tcW w:w="488" w:type="pct"/>
            <w:tcBorders>
              <w:top w:val="single" w:sz="12" w:space="0" w:color="auto"/>
              <w:bottom w:val="single" w:sz="12" w:space="0" w:color="auto"/>
            </w:tcBorders>
            <w:vAlign w:val="center"/>
          </w:tcPr>
          <w:p w14:paraId="75832B74" w14:textId="095A6974" w:rsidR="000C397E" w:rsidRPr="008A44AA" w:rsidRDefault="000C397E" w:rsidP="000C397E">
            <w:pPr>
              <w:spacing w:after="0" w:line="240" w:lineRule="auto"/>
              <w:jc w:val="right"/>
              <w:rPr>
                <w:rFonts w:ascii="Arial" w:eastAsia="Times New Roman" w:hAnsi="Arial" w:cs="Arial"/>
                <w:i/>
                <w:color w:val="000000"/>
                <w:sz w:val="20"/>
                <w:szCs w:val="20"/>
                <w:lang w:eastAsia="ru-RU"/>
              </w:rPr>
            </w:pPr>
            <w:r w:rsidRPr="008A44AA">
              <w:rPr>
                <w:rFonts w:ascii="Arial" w:eastAsia="Times New Roman" w:hAnsi="Arial" w:cs="Arial"/>
                <w:i/>
                <w:iCs/>
                <w:color w:val="000000"/>
                <w:sz w:val="20"/>
                <w:szCs w:val="20"/>
                <w:lang w:eastAsia="ru-RU"/>
              </w:rPr>
              <w:t>% change</w:t>
            </w:r>
            <w:r w:rsidRPr="008A44AA">
              <w:rPr>
                <w:rFonts w:ascii="Arial" w:eastAsia="Times New Roman" w:hAnsi="Arial" w:cs="Arial"/>
                <w:i/>
                <w:iCs/>
                <w:color w:val="000000"/>
                <w:sz w:val="20"/>
                <w:szCs w:val="20"/>
                <w:vertAlign w:val="superscript"/>
                <w:lang w:eastAsia="ru-RU"/>
              </w:rPr>
              <w:t>1)</w:t>
            </w:r>
          </w:p>
        </w:tc>
      </w:tr>
      <w:tr w:rsidR="000C397E" w:rsidRPr="008A44AA" w14:paraId="530337A5" w14:textId="4426FBA6" w:rsidTr="000C397E">
        <w:trPr>
          <w:trHeight w:hRule="exact" w:val="66"/>
        </w:trPr>
        <w:tc>
          <w:tcPr>
            <w:tcW w:w="967" w:type="pct"/>
            <w:tcBorders>
              <w:top w:val="single" w:sz="12" w:space="0" w:color="auto"/>
            </w:tcBorders>
            <w:shd w:val="clear" w:color="auto" w:fill="auto"/>
            <w:noWrap/>
            <w:vAlign w:val="bottom"/>
          </w:tcPr>
          <w:p w14:paraId="04982A9B" w14:textId="77777777" w:rsidR="000C397E" w:rsidRPr="008A44AA" w:rsidRDefault="000C397E" w:rsidP="000C397E">
            <w:pPr>
              <w:spacing w:after="0" w:line="240" w:lineRule="auto"/>
              <w:jc w:val="both"/>
              <w:rPr>
                <w:rFonts w:ascii="Arial" w:eastAsia="Times New Roman" w:hAnsi="Arial" w:cs="Arial"/>
                <w:b/>
                <w:color w:val="000000"/>
                <w:sz w:val="20"/>
                <w:szCs w:val="20"/>
                <w:lang w:eastAsia="ru-RU"/>
              </w:rPr>
            </w:pPr>
          </w:p>
        </w:tc>
        <w:tc>
          <w:tcPr>
            <w:tcW w:w="114" w:type="pct"/>
          </w:tcPr>
          <w:p w14:paraId="5CA741B1"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tcBorders>
            <w:shd w:val="clear" w:color="auto" w:fill="auto"/>
            <w:noWrap/>
            <w:vAlign w:val="center"/>
          </w:tcPr>
          <w:p w14:paraId="179004C9"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tcBorders>
            <w:shd w:val="clear" w:color="auto" w:fill="auto"/>
            <w:noWrap/>
            <w:vAlign w:val="center"/>
          </w:tcPr>
          <w:p w14:paraId="25B012FD"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tcBorders>
            <w:shd w:val="clear" w:color="auto" w:fill="auto"/>
            <w:noWrap/>
            <w:vAlign w:val="center"/>
          </w:tcPr>
          <w:p w14:paraId="065144BB" w14:textId="77777777" w:rsidR="000C397E" w:rsidRPr="008A44AA" w:rsidRDefault="000C397E" w:rsidP="000C397E">
            <w:pPr>
              <w:spacing w:after="0" w:line="240" w:lineRule="auto"/>
              <w:jc w:val="right"/>
              <w:rPr>
                <w:rFonts w:ascii="Arial" w:eastAsia="Times New Roman" w:hAnsi="Arial" w:cs="Arial"/>
                <w:b/>
                <w:i/>
                <w:color w:val="000000"/>
                <w:sz w:val="20"/>
                <w:szCs w:val="20"/>
                <w:lang w:eastAsia="ru-RU"/>
              </w:rPr>
            </w:pPr>
          </w:p>
        </w:tc>
        <w:tc>
          <w:tcPr>
            <w:tcW w:w="491" w:type="pct"/>
            <w:tcBorders>
              <w:top w:val="single" w:sz="12" w:space="0" w:color="auto"/>
            </w:tcBorders>
          </w:tcPr>
          <w:p w14:paraId="1675EA0E" w14:textId="77777777" w:rsidR="000C397E" w:rsidRPr="008A44AA" w:rsidRDefault="000C397E" w:rsidP="000C397E">
            <w:pPr>
              <w:spacing w:after="0" w:line="240" w:lineRule="auto"/>
              <w:jc w:val="right"/>
              <w:rPr>
                <w:rFonts w:ascii="Arial" w:eastAsia="Times New Roman" w:hAnsi="Arial" w:cs="Arial"/>
                <w:b/>
                <w:i/>
                <w:color w:val="000000"/>
                <w:sz w:val="20"/>
                <w:szCs w:val="20"/>
                <w:lang w:eastAsia="ru-RU"/>
              </w:rPr>
            </w:pPr>
          </w:p>
        </w:tc>
        <w:tc>
          <w:tcPr>
            <w:tcW w:w="489" w:type="pct"/>
            <w:tcBorders>
              <w:top w:val="single" w:sz="12" w:space="0" w:color="auto"/>
            </w:tcBorders>
          </w:tcPr>
          <w:p w14:paraId="6F0784A5" w14:textId="77777777" w:rsidR="000C397E" w:rsidRPr="008A44AA" w:rsidRDefault="000C397E" w:rsidP="000C397E">
            <w:pPr>
              <w:spacing w:after="0" w:line="240" w:lineRule="auto"/>
              <w:jc w:val="right"/>
              <w:rPr>
                <w:rFonts w:ascii="Arial" w:eastAsia="Times New Roman" w:hAnsi="Arial" w:cs="Arial"/>
                <w:b/>
                <w:i/>
                <w:color w:val="000000"/>
                <w:sz w:val="20"/>
                <w:szCs w:val="20"/>
                <w:lang w:eastAsia="ru-RU"/>
              </w:rPr>
            </w:pPr>
          </w:p>
        </w:tc>
        <w:tc>
          <w:tcPr>
            <w:tcW w:w="489" w:type="pct"/>
            <w:tcBorders>
              <w:top w:val="single" w:sz="12" w:space="0" w:color="auto"/>
            </w:tcBorders>
          </w:tcPr>
          <w:p w14:paraId="5AA352C7" w14:textId="77777777" w:rsidR="000C397E" w:rsidRPr="008A44AA" w:rsidRDefault="000C397E" w:rsidP="000C397E">
            <w:pPr>
              <w:spacing w:after="0" w:line="240" w:lineRule="auto"/>
              <w:jc w:val="right"/>
              <w:rPr>
                <w:rFonts w:ascii="Arial" w:eastAsia="Times New Roman" w:hAnsi="Arial" w:cs="Arial"/>
                <w:b/>
                <w:i/>
                <w:color w:val="000000"/>
                <w:sz w:val="20"/>
                <w:szCs w:val="20"/>
                <w:lang w:eastAsia="ru-RU"/>
              </w:rPr>
            </w:pPr>
          </w:p>
        </w:tc>
        <w:tc>
          <w:tcPr>
            <w:tcW w:w="489" w:type="pct"/>
            <w:tcBorders>
              <w:top w:val="single" w:sz="12" w:space="0" w:color="auto"/>
            </w:tcBorders>
          </w:tcPr>
          <w:p w14:paraId="1662070B" w14:textId="77777777" w:rsidR="000C397E" w:rsidRPr="008A44AA" w:rsidRDefault="000C397E" w:rsidP="000C397E">
            <w:pPr>
              <w:spacing w:after="0" w:line="240" w:lineRule="auto"/>
              <w:jc w:val="right"/>
              <w:rPr>
                <w:rFonts w:ascii="Arial" w:eastAsia="Times New Roman" w:hAnsi="Arial" w:cs="Arial"/>
                <w:b/>
                <w:i/>
                <w:color w:val="000000"/>
                <w:sz w:val="20"/>
                <w:szCs w:val="20"/>
                <w:lang w:eastAsia="ru-RU"/>
              </w:rPr>
            </w:pPr>
          </w:p>
        </w:tc>
        <w:tc>
          <w:tcPr>
            <w:tcW w:w="488" w:type="pct"/>
            <w:tcBorders>
              <w:top w:val="single" w:sz="12" w:space="0" w:color="auto"/>
            </w:tcBorders>
          </w:tcPr>
          <w:p w14:paraId="2690E88C" w14:textId="77777777" w:rsidR="000C397E" w:rsidRPr="008A44AA" w:rsidRDefault="000C397E" w:rsidP="000C397E">
            <w:pPr>
              <w:spacing w:after="0" w:line="240" w:lineRule="auto"/>
              <w:jc w:val="right"/>
              <w:rPr>
                <w:rFonts w:ascii="Arial" w:eastAsia="Times New Roman" w:hAnsi="Arial" w:cs="Arial"/>
                <w:b/>
                <w:i/>
                <w:color w:val="000000"/>
                <w:sz w:val="20"/>
                <w:szCs w:val="20"/>
                <w:lang w:eastAsia="ru-RU"/>
              </w:rPr>
            </w:pPr>
          </w:p>
        </w:tc>
      </w:tr>
      <w:tr w:rsidR="000C397E" w:rsidRPr="008A44AA" w14:paraId="0012FE85" w14:textId="20360326" w:rsidTr="00642B02">
        <w:trPr>
          <w:trHeight w:val="349"/>
        </w:trPr>
        <w:tc>
          <w:tcPr>
            <w:tcW w:w="967" w:type="pct"/>
            <w:shd w:val="clear" w:color="auto" w:fill="auto"/>
            <w:noWrap/>
            <w:vAlign w:val="bottom"/>
            <w:hideMark/>
          </w:tcPr>
          <w:p w14:paraId="3D7A9F1E" w14:textId="77777777" w:rsidR="000C397E" w:rsidRPr="008A44AA" w:rsidRDefault="000C397E" w:rsidP="000C397E">
            <w:pPr>
              <w:spacing w:after="0" w:line="240" w:lineRule="auto"/>
              <w:jc w:val="both"/>
              <w:rPr>
                <w:rFonts w:ascii="Arial" w:eastAsia="Times New Roman" w:hAnsi="Arial" w:cs="Arial"/>
                <w:b/>
                <w:color w:val="000000"/>
                <w:sz w:val="20"/>
                <w:szCs w:val="20"/>
                <w:lang w:eastAsia="ru-RU"/>
              </w:rPr>
            </w:pPr>
            <w:r w:rsidRPr="008A44AA">
              <w:rPr>
                <w:rFonts w:ascii="Arial" w:eastAsia="Times New Roman" w:hAnsi="Arial" w:cs="Arial"/>
                <w:b/>
                <w:color w:val="000000"/>
                <w:sz w:val="20"/>
                <w:szCs w:val="20"/>
                <w:lang w:eastAsia="ru-RU"/>
              </w:rPr>
              <w:t>Revenue</w:t>
            </w:r>
          </w:p>
        </w:tc>
        <w:tc>
          <w:tcPr>
            <w:tcW w:w="114" w:type="pct"/>
          </w:tcPr>
          <w:p w14:paraId="24370423"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shd w:val="clear" w:color="auto" w:fill="auto"/>
            <w:noWrap/>
            <w:vAlign w:val="center"/>
          </w:tcPr>
          <w:p w14:paraId="6DA67C11" w14:textId="10C3B63D"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386</w:t>
            </w:r>
          </w:p>
        </w:tc>
        <w:tc>
          <w:tcPr>
            <w:tcW w:w="491" w:type="pct"/>
            <w:shd w:val="clear" w:color="auto" w:fill="auto"/>
            <w:noWrap/>
            <w:vAlign w:val="center"/>
          </w:tcPr>
          <w:p w14:paraId="42CCBE92" w14:textId="131D167F"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419</w:t>
            </w:r>
          </w:p>
        </w:tc>
        <w:tc>
          <w:tcPr>
            <w:tcW w:w="491" w:type="pct"/>
            <w:shd w:val="clear" w:color="auto" w:fill="auto"/>
            <w:noWrap/>
            <w:vAlign w:val="center"/>
          </w:tcPr>
          <w:p w14:paraId="7AEDEF3A" w14:textId="176B0FE5"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-8%</w:t>
            </w:r>
          </w:p>
        </w:tc>
        <w:tc>
          <w:tcPr>
            <w:tcW w:w="491" w:type="pct"/>
            <w:vAlign w:val="center"/>
          </w:tcPr>
          <w:p w14:paraId="66EAC9F3" w14:textId="4A6FD1D7"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425</w:t>
            </w:r>
          </w:p>
        </w:tc>
        <w:tc>
          <w:tcPr>
            <w:tcW w:w="489" w:type="pct"/>
            <w:vAlign w:val="center"/>
          </w:tcPr>
          <w:p w14:paraId="468135FB" w14:textId="6F1C40E3"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-9%</w:t>
            </w:r>
          </w:p>
        </w:tc>
        <w:tc>
          <w:tcPr>
            <w:tcW w:w="489" w:type="pct"/>
            <w:vAlign w:val="center"/>
          </w:tcPr>
          <w:p w14:paraId="3B052658" w14:textId="514E8B72"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1,643</w:t>
            </w:r>
          </w:p>
        </w:tc>
        <w:tc>
          <w:tcPr>
            <w:tcW w:w="489" w:type="pct"/>
            <w:vAlign w:val="center"/>
          </w:tcPr>
          <w:p w14:paraId="3B8B492E" w14:textId="2DAB5B4D"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1,525</w:t>
            </w:r>
          </w:p>
        </w:tc>
        <w:tc>
          <w:tcPr>
            <w:tcW w:w="488" w:type="pct"/>
            <w:vAlign w:val="center"/>
          </w:tcPr>
          <w:p w14:paraId="53239CCC" w14:textId="5449FAC9"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8%</w:t>
            </w:r>
          </w:p>
        </w:tc>
      </w:tr>
      <w:tr w:rsidR="000C397E" w:rsidRPr="008A44AA" w14:paraId="53DAE40F" w14:textId="18432FB4" w:rsidTr="00642B02">
        <w:trPr>
          <w:trHeight w:val="283"/>
        </w:trPr>
        <w:tc>
          <w:tcPr>
            <w:tcW w:w="967" w:type="pct"/>
            <w:shd w:val="clear" w:color="auto" w:fill="auto"/>
            <w:noWrap/>
            <w:vAlign w:val="bottom"/>
            <w:hideMark/>
          </w:tcPr>
          <w:p w14:paraId="73BAE744" w14:textId="118456B7" w:rsidR="000C397E" w:rsidRPr="008A44AA" w:rsidRDefault="000C397E" w:rsidP="000C397E">
            <w:pPr>
              <w:spacing w:after="0" w:line="240" w:lineRule="auto"/>
              <w:jc w:val="both"/>
              <w:rPr>
                <w:rFonts w:ascii="Arial" w:eastAsia="Times New Roman" w:hAnsi="Arial" w:cs="Arial"/>
                <w:i/>
                <w:color w:val="000000"/>
                <w:sz w:val="20"/>
                <w:szCs w:val="20"/>
                <w:lang w:eastAsia="ru-RU"/>
              </w:rPr>
            </w:pPr>
            <w:r w:rsidRPr="008A44AA">
              <w:rPr>
                <w:rFonts w:ascii="Arial" w:eastAsia="Times New Roman" w:hAnsi="Arial" w:cs="Arial"/>
                <w:i/>
                <w:color w:val="000000"/>
                <w:sz w:val="20"/>
                <w:szCs w:val="20"/>
                <w:lang w:eastAsia="ru-RU"/>
              </w:rPr>
              <w:t xml:space="preserve">- Poultry </w:t>
            </w:r>
            <w:r w:rsidR="0085171D" w:rsidRPr="008A44AA">
              <w:rPr>
                <w:rFonts w:ascii="Arial" w:eastAsia="Times New Roman" w:hAnsi="Arial" w:cs="Arial"/>
                <w:i/>
                <w:color w:val="000000"/>
                <w:sz w:val="20"/>
                <w:szCs w:val="20"/>
                <w:lang w:eastAsia="ru-RU"/>
              </w:rPr>
              <w:t>meat</w:t>
            </w:r>
            <w:r w:rsidR="00A63260">
              <w:rPr>
                <w:rFonts w:ascii="Arial" w:eastAsia="Times New Roman" w:hAnsi="Arial" w:cs="Arial"/>
                <w:i/>
                <w:color w:val="000000"/>
                <w:sz w:val="20"/>
                <w:szCs w:val="20"/>
                <w:lang w:eastAsia="ru-RU"/>
              </w:rPr>
              <w:t>²</w:t>
            </w:r>
            <w:r w:rsidR="00A63260" w:rsidRPr="00A63260">
              <w:rPr>
                <w:rFonts w:ascii="Arial" w:eastAsia="Times New Roman" w:hAnsi="Arial" w:cs="Arial"/>
                <w:bCs/>
                <w:i/>
                <w:iCs/>
                <w:color w:val="000000"/>
                <w:sz w:val="20"/>
                <w:szCs w:val="20"/>
                <w:vertAlign w:val="superscript"/>
                <w:lang w:eastAsia="ru-RU"/>
              </w:rPr>
              <w:t>)</w:t>
            </w:r>
          </w:p>
        </w:tc>
        <w:tc>
          <w:tcPr>
            <w:tcW w:w="114" w:type="pct"/>
          </w:tcPr>
          <w:p w14:paraId="64470953" w14:textId="77777777" w:rsidR="000C397E" w:rsidRPr="008A44AA"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143D92BE" w14:textId="01447A40"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324</w:t>
            </w:r>
          </w:p>
        </w:tc>
        <w:tc>
          <w:tcPr>
            <w:tcW w:w="491" w:type="pct"/>
            <w:shd w:val="clear" w:color="auto" w:fill="auto"/>
            <w:noWrap/>
            <w:vAlign w:val="center"/>
          </w:tcPr>
          <w:p w14:paraId="5BFE06D6" w14:textId="3F0AEC44"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359</w:t>
            </w:r>
          </w:p>
        </w:tc>
        <w:tc>
          <w:tcPr>
            <w:tcW w:w="491" w:type="pct"/>
            <w:shd w:val="clear" w:color="auto" w:fill="auto"/>
            <w:noWrap/>
            <w:vAlign w:val="center"/>
          </w:tcPr>
          <w:p w14:paraId="65484E83" w14:textId="10CAF426"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-10%</w:t>
            </w:r>
          </w:p>
        </w:tc>
        <w:tc>
          <w:tcPr>
            <w:tcW w:w="491" w:type="pct"/>
            <w:vAlign w:val="center"/>
          </w:tcPr>
          <w:p w14:paraId="6B2FEE83" w14:textId="6C9DFDB3"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359</w:t>
            </w:r>
          </w:p>
        </w:tc>
        <w:tc>
          <w:tcPr>
            <w:tcW w:w="489" w:type="pct"/>
            <w:vAlign w:val="center"/>
          </w:tcPr>
          <w:p w14:paraId="425EC9D9" w14:textId="29C14907"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-10%</w:t>
            </w:r>
          </w:p>
        </w:tc>
        <w:tc>
          <w:tcPr>
            <w:tcW w:w="489" w:type="pct"/>
            <w:vAlign w:val="center"/>
          </w:tcPr>
          <w:p w14:paraId="4CB72CE6" w14:textId="58DE0EA3"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1,402</w:t>
            </w:r>
          </w:p>
        </w:tc>
        <w:tc>
          <w:tcPr>
            <w:tcW w:w="489" w:type="pct"/>
            <w:vAlign w:val="center"/>
          </w:tcPr>
          <w:p w14:paraId="6D5B7787" w14:textId="7F4FAC27"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1,328</w:t>
            </w:r>
          </w:p>
        </w:tc>
        <w:tc>
          <w:tcPr>
            <w:tcW w:w="488" w:type="pct"/>
            <w:vAlign w:val="center"/>
          </w:tcPr>
          <w:p w14:paraId="6489CDF3" w14:textId="181EBB18" w:rsidR="000C397E" w:rsidRPr="00867978" w:rsidRDefault="00D564ED" w:rsidP="00642B02">
            <w:pPr>
              <w:spacing w:after="0" w:line="240" w:lineRule="auto"/>
              <w:jc w:val="right"/>
              <w:rPr>
                <w:rFonts w:ascii="Arial" w:eastAsia="Times New Roman" w:hAnsi="Arial" w:cs="Arial"/>
                <w:i/>
                <w:color w:val="000000" w:themeColor="text1"/>
                <w:sz w:val="20"/>
                <w:szCs w:val="20"/>
                <w:lang w:val="uk-UA" w:eastAsia="ru-RU"/>
              </w:rPr>
            </w:pPr>
            <w:r w:rsidRPr="00D564ED">
              <w:rPr>
                <w:rFonts w:ascii="Arial" w:hAnsi="Arial" w:cs="Arial"/>
                <w:i/>
                <w:sz w:val="20"/>
                <w:szCs w:val="20"/>
              </w:rPr>
              <w:t>6%</w:t>
            </w:r>
          </w:p>
        </w:tc>
      </w:tr>
      <w:tr w:rsidR="000C397E" w:rsidRPr="008A44AA" w14:paraId="7CD438B3" w14:textId="15AEE103" w:rsidTr="00642B02">
        <w:trPr>
          <w:trHeight w:val="288"/>
        </w:trPr>
        <w:tc>
          <w:tcPr>
            <w:tcW w:w="967" w:type="pct"/>
            <w:shd w:val="clear" w:color="auto" w:fill="auto"/>
            <w:noWrap/>
            <w:vAlign w:val="bottom"/>
            <w:hideMark/>
          </w:tcPr>
          <w:p w14:paraId="0F6BE679" w14:textId="219185C7" w:rsidR="000C397E" w:rsidRPr="008A44AA" w:rsidRDefault="000C397E" w:rsidP="000C397E">
            <w:pPr>
              <w:spacing w:after="0" w:line="240" w:lineRule="auto"/>
              <w:jc w:val="both"/>
              <w:rPr>
                <w:rFonts w:ascii="Arial" w:eastAsia="Times New Roman" w:hAnsi="Arial" w:cs="Arial"/>
                <w:i/>
                <w:color w:val="000000"/>
                <w:sz w:val="20"/>
                <w:szCs w:val="20"/>
                <w:lang w:eastAsia="ru-RU"/>
              </w:rPr>
            </w:pPr>
            <w:r w:rsidRPr="008A44AA">
              <w:rPr>
                <w:rFonts w:ascii="Arial" w:eastAsia="Times New Roman" w:hAnsi="Arial" w:cs="Arial"/>
                <w:i/>
                <w:color w:val="000000"/>
                <w:sz w:val="20"/>
                <w:szCs w:val="20"/>
                <w:lang w:eastAsia="ru-RU"/>
              </w:rPr>
              <w:t xml:space="preserve">- </w:t>
            </w:r>
            <w:r w:rsidR="0085171D" w:rsidRPr="008A44AA">
              <w:rPr>
                <w:rFonts w:ascii="Arial" w:eastAsia="Times New Roman" w:hAnsi="Arial" w:cs="Arial"/>
                <w:i/>
                <w:color w:val="000000"/>
                <w:sz w:val="20"/>
                <w:szCs w:val="20"/>
                <w:lang w:eastAsia="ru-RU"/>
              </w:rPr>
              <w:t>Processed meat</w:t>
            </w:r>
          </w:p>
        </w:tc>
        <w:tc>
          <w:tcPr>
            <w:tcW w:w="114" w:type="pct"/>
          </w:tcPr>
          <w:p w14:paraId="39756D53" w14:textId="77777777" w:rsidR="000C397E" w:rsidRPr="008A44AA"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68EFD9EC" w14:textId="7B4F5713"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32</w:t>
            </w:r>
          </w:p>
        </w:tc>
        <w:tc>
          <w:tcPr>
            <w:tcW w:w="491" w:type="pct"/>
            <w:shd w:val="clear" w:color="auto" w:fill="auto"/>
            <w:noWrap/>
            <w:vAlign w:val="center"/>
          </w:tcPr>
          <w:p w14:paraId="06FD3F89" w14:textId="6671CA42"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25</w:t>
            </w:r>
          </w:p>
        </w:tc>
        <w:tc>
          <w:tcPr>
            <w:tcW w:w="491" w:type="pct"/>
            <w:shd w:val="clear" w:color="auto" w:fill="auto"/>
            <w:noWrap/>
            <w:vAlign w:val="center"/>
          </w:tcPr>
          <w:p w14:paraId="5D3B066A" w14:textId="3B063668"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28%</w:t>
            </w:r>
          </w:p>
        </w:tc>
        <w:tc>
          <w:tcPr>
            <w:tcW w:w="491" w:type="pct"/>
            <w:vAlign w:val="center"/>
          </w:tcPr>
          <w:p w14:paraId="68A8B67F" w14:textId="2D835BEC"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30</w:t>
            </w:r>
          </w:p>
        </w:tc>
        <w:tc>
          <w:tcPr>
            <w:tcW w:w="489" w:type="pct"/>
            <w:vAlign w:val="center"/>
          </w:tcPr>
          <w:p w14:paraId="41FC8AF6" w14:textId="59A95438"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7%</w:t>
            </w:r>
          </w:p>
        </w:tc>
        <w:tc>
          <w:tcPr>
            <w:tcW w:w="489" w:type="pct"/>
            <w:vAlign w:val="center"/>
          </w:tcPr>
          <w:p w14:paraId="4F26B044" w14:textId="12FFE4B6"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111</w:t>
            </w:r>
          </w:p>
        </w:tc>
        <w:tc>
          <w:tcPr>
            <w:tcW w:w="489" w:type="pct"/>
            <w:vAlign w:val="center"/>
          </w:tcPr>
          <w:p w14:paraId="100F323A" w14:textId="51FA067D"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93</w:t>
            </w:r>
          </w:p>
        </w:tc>
        <w:tc>
          <w:tcPr>
            <w:tcW w:w="488" w:type="pct"/>
            <w:vAlign w:val="center"/>
          </w:tcPr>
          <w:p w14:paraId="70FADB9F" w14:textId="5CA86BB4" w:rsidR="000C397E" w:rsidRPr="00867978" w:rsidRDefault="00D564ED" w:rsidP="00642B02">
            <w:pPr>
              <w:spacing w:after="0" w:line="240" w:lineRule="auto"/>
              <w:jc w:val="right"/>
              <w:rPr>
                <w:rFonts w:ascii="Arial" w:eastAsia="Times New Roman" w:hAnsi="Arial" w:cs="Arial"/>
                <w:i/>
                <w:color w:val="000000" w:themeColor="text1"/>
                <w:sz w:val="20"/>
                <w:szCs w:val="20"/>
                <w:lang w:val="uk-UA" w:eastAsia="ru-RU"/>
              </w:rPr>
            </w:pPr>
            <w:r w:rsidRPr="00D564ED">
              <w:rPr>
                <w:rFonts w:ascii="Arial" w:hAnsi="Arial" w:cs="Arial"/>
                <w:i/>
                <w:sz w:val="20"/>
                <w:szCs w:val="20"/>
              </w:rPr>
              <w:t>19%</w:t>
            </w:r>
          </w:p>
        </w:tc>
      </w:tr>
      <w:tr w:rsidR="0085171D" w:rsidRPr="008A44AA" w14:paraId="649E4ADE" w14:textId="77777777" w:rsidTr="00642B02">
        <w:trPr>
          <w:trHeight w:val="288"/>
        </w:trPr>
        <w:tc>
          <w:tcPr>
            <w:tcW w:w="967" w:type="pct"/>
            <w:shd w:val="clear" w:color="auto" w:fill="auto"/>
            <w:noWrap/>
            <w:vAlign w:val="bottom"/>
          </w:tcPr>
          <w:p w14:paraId="092C9898" w14:textId="16E129E3" w:rsidR="0085171D" w:rsidRPr="008A44AA" w:rsidRDefault="00907BA3" w:rsidP="00907BA3">
            <w:pPr>
              <w:spacing w:after="0" w:line="240" w:lineRule="auto"/>
              <w:jc w:val="both"/>
              <w:rPr>
                <w:rFonts w:ascii="Arial" w:eastAsia="Times New Roman" w:hAnsi="Arial" w:cs="Arial"/>
                <w:i/>
                <w:color w:val="000000"/>
                <w:sz w:val="20"/>
                <w:szCs w:val="20"/>
                <w:lang w:eastAsia="ru-RU"/>
              </w:rPr>
            </w:pPr>
            <w:r w:rsidRPr="008A44AA">
              <w:rPr>
                <w:rFonts w:ascii="Arial" w:eastAsia="Times New Roman" w:hAnsi="Arial" w:cs="Arial"/>
                <w:i/>
                <w:color w:val="000000"/>
                <w:sz w:val="20"/>
                <w:szCs w:val="20"/>
                <w:lang w:eastAsia="ru-RU"/>
              </w:rPr>
              <w:t xml:space="preserve">- </w:t>
            </w:r>
            <w:r w:rsidR="0085171D" w:rsidRPr="008A44AA">
              <w:rPr>
                <w:rFonts w:ascii="Arial" w:eastAsia="Times New Roman" w:hAnsi="Arial" w:cs="Arial"/>
                <w:i/>
                <w:color w:val="000000"/>
                <w:sz w:val="20"/>
                <w:szCs w:val="20"/>
                <w:lang w:eastAsia="ru-RU"/>
              </w:rPr>
              <w:t>Complementary products and other sales</w:t>
            </w:r>
          </w:p>
        </w:tc>
        <w:tc>
          <w:tcPr>
            <w:tcW w:w="114" w:type="pct"/>
          </w:tcPr>
          <w:p w14:paraId="0EE6A5A9" w14:textId="77777777" w:rsidR="0085171D" w:rsidRPr="008A44AA" w:rsidRDefault="0085171D"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416DFED7" w14:textId="785E1C32" w:rsidR="0085171D"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30</w:t>
            </w:r>
          </w:p>
        </w:tc>
        <w:tc>
          <w:tcPr>
            <w:tcW w:w="491" w:type="pct"/>
            <w:shd w:val="clear" w:color="auto" w:fill="auto"/>
            <w:noWrap/>
            <w:vAlign w:val="center"/>
          </w:tcPr>
          <w:p w14:paraId="33D64BA8" w14:textId="25682C5B" w:rsidR="0085171D"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35</w:t>
            </w:r>
          </w:p>
        </w:tc>
        <w:tc>
          <w:tcPr>
            <w:tcW w:w="491" w:type="pct"/>
            <w:shd w:val="clear" w:color="auto" w:fill="auto"/>
            <w:noWrap/>
            <w:vAlign w:val="center"/>
          </w:tcPr>
          <w:p w14:paraId="3F2145CC" w14:textId="563C711D" w:rsidR="0085171D"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-14%</w:t>
            </w:r>
          </w:p>
        </w:tc>
        <w:tc>
          <w:tcPr>
            <w:tcW w:w="491" w:type="pct"/>
            <w:vAlign w:val="center"/>
          </w:tcPr>
          <w:p w14:paraId="7A7F6DCF" w14:textId="26DE53AF" w:rsidR="0085171D"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36</w:t>
            </w:r>
          </w:p>
        </w:tc>
        <w:tc>
          <w:tcPr>
            <w:tcW w:w="489" w:type="pct"/>
            <w:vAlign w:val="center"/>
          </w:tcPr>
          <w:p w14:paraId="05A4A214" w14:textId="75B36FA0" w:rsidR="0085171D"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-17%</w:t>
            </w:r>
          </w:p>
        </w:tc>
        <w:tc>
          <w:tcPr>
            <w:tcW w:w="489" w:type="pct"/>
            <w:vAlign w:val="center"/>
          </w:tcPr>
          <w:p w14:paraId="17EA80C1" w14:textId="6E31DB3E" w:rsidR="0085171D"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130</w:t>
            </w:r>
          </w:p>
        </w:tc>
        <w:tc>
          <w:tcPr>
            <w:tcW w:w="489" w:type="pct"/>
            <w:vAlign w:val="center"/>
          </w:tcPr>
          <w:p w14:paraId="1A5A3B64" w14:textId="0C0050D4" w:rsidR="0085171D"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104</w:t>
            </w:r>
          </w:p>
        </w:tc>
        <w:tc>
          <w:tcPr>
            <w:tcW w:w="488" w:type="pct"/>
            <w:vAlign w:val="center"/>
          </w:tcPr>
          <w:p w14:paraId="12A5258D" w14:textId="3C1CE072" w:rsidR="0085171D" w:rsidRPr="00867978" w:rsidRDefault="00D564ED" w:rsidP="00642B02">
            <w:pPr>
              <w:spacing w:after="0" w:line="240" w:lineRule="auto"/>
              <w:jc w:val="right"/>
              <w:rPr>
                <w:rFonts w:ascii="Arial" w:eastAsia="Times New Roman" w:hAnsi="Arial" w:cs="Arial"/>
                <w:i/>
                <w:color w:val="000000" w:themeColor="text1"/>
                <w:sz w:val="20"/>
                <w:szCs w:val="20"/>
                <w:lang w:val="uk-UA" w:eastAsia="ru-RU"/>
              </w:rPr>
            </w:pPr>
            <w:r w:rsidRPr="00D564ED">
              <w:rPr>
                <w:rFonts w:ascii="Arial" w:hAnsi="Arial" w:cs="Arial"/>
                <w:i/>
                <w:sz w:val="20"/>
                <w:szCs w:val="20"/>
              </w:rPr>
              <w:t>25%</w:t>
            </w:r>
          </w:p>
        </w:tc>
      </w:tr>
      <w:tr w:rsidR="000C397E" w:rsidRPr="008A44AA" w14:paraId="4C311197" w14:textId="62C8510E" w:rsidTr="00642B02">
        <w:trPr>
          <w:trHeight w:hRule="exact" w:val="66"/>
        </w:trPr>
        <w:tc>
          <w:tcPr>
            <w:tcW w:w="967" w:type="pct"/>
            <w:shd w:val="clear" w:color="auto" w:fill="auto"/>
            <w:noWrap/>
            <w:vAlign w:val="bottom"/>
          </w:tcPr>
          <w:p w14:paraId="7490350B" w14:textId="77777777" w:rsidR="000C397E" w:rsidRPr="008A44AA" w:rsidRDefault="000C397E" w:rsidP="000C397E">
            <w:pPr>
              <w:spacing w:after="0" w:line="240" w:lineRule="auto"/>
              <w:jc w:val="both"/>
              <w:rPr>
                <w:rFonts w:ascii="Arial" w:eastAsia="Times New Roman" w:hAnsi="Arial" w:cs="Arial"/>
                <w:b/>
                <w:color w:val="000000"/>
                <w:sz w:val="20"/>
                <w:szCs w:val="20"/>
                <w:lang w:eastAsia="ru-RU"/>
              </w:rPr>
            </w:pPr>
          </w:p>
        </w:tc>
        <w:tc>
          <w:tcPr>
            <w:tcW w:w="114" w:type="pct"/>
          </w:tcPr>
          <w:p w14:paraId="5B4FD750"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shd w:val="clear" w:color="auto" w:fill="auto"/>
            <w:noWrap/>
            <w:vAlign w:val="center"/>
          </w:tcPr>
          <w:p w14:paraId="2103FCB2"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shd w:val="clear" w:color="auto" w:fill="auto"/>
            <w:noWrap/>
            <w:vAlign w:val="center"/>
          </w:tcPr>
          <w:p w14:paraId="31799680"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shd w:val="clear" w:color="auto" w:fill="auto"/>
            <w:noWrap/>
            <w:vAlign w:val="center"/>
          </w:tcPr>
          <w:p w14:paraId="3DB9E26C"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vAlign w:val="center"/>
          </w:tcPr>
          <w:p w14:paraId="3689056A"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89" w:type="pct"/>
            <w:vAlign w:val="center"/>
          </w:tcPr>
          <w:p w14:paraId="14F4325E"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c>
          <w:tcPr>
            <w:tcW w:w="489" w:type="pct"/>
            <w:vAlign w:val="center"/>
          </w:tcPr>
          <w:p w14:paraId="62412432"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c>
          <w:tcPr>
            <w:tcW w:w="489" w:type="pct"/>
            <w:vAlign w:val="center"/>
          </w:tcPr>
          <w:p w14:paraId="3F529125"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c>
          <w:tcPr>
            <w:tcW w:w="488" w:type="pct"/>
            <w:vAlign w:val="center"/>
          </w:tcPr>
          <w:p w14:paraId="39DA6E50"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r>
      <w:tr w:rsidR="000C397E" w:rsidRPr="008A44AA" w14:paraId="336D610E" w14:textId="0BC6BFF1" w:rsidTr="00642B02">
        <w:trPr>
          <w:trHeight w:val="222"/>
        </w:trPr>
        <w:tc>
          <w:tcPr>
            <w:tcW w:w="967" w:type="pct"/>
            <w:tcBorders>
              <w:bottom w:val="single" w:sz="2" w:space="0" w:color="auto"/>
            </w:tcBorders>
            <w:shd w:val="clear" w:color="auto" w:fill="auto"/>
            <w:noWrap/>
            <w:vAlign w:val="bottom"/>
            <w:hideMark/>
          </w:tcPr>
          <w:p w14:paraId="117C9F02" w14:textId="2986A7D5" w:rsidR="000C397E" w:rsidRPr="008A44AA" w:rsidRDefault="000C397E" w:rsidP="000C397E">
            <w:pPr>
              <w:spacing w:after="0" w:line="240" w:lineRule="auto"/>
              <w:jc w:val="both"/>
              <w:rPr>
                <w:rFonts w:ascii="Arial" w:eastAsia="Times New Roman" w:hAnsi="Arial" w:cs="Arial"/>
                <w:bCs/>
                <w:color w:val="000000"/>
                <w:sz w:val="20"/>
                <w:szCs w:val="20"/>
                <w:lang w:eastAsia="ru-RU"/>
              </w:rPr>
            </w:pPr>
            <w:r w:rsidRPr="008A44AA">
              <w:rPr>
                <w:rFonts w:ascii="Arial" w:eastAsia="Times New Roman" w:hAnsi="Arial" w:cs="Arial"/>
                <w:bCs/>
                <w:color w:val="000000"/>
                <w:sz w:val="20"/>
                <w:szCs w:val="20"/>
                <w:lang w:eastAsia="ru-RU"/>
              </w:rPr>
              <w:t>IAS 41 standard gain</w:t>
            </w:r>
          </w:p>
        </w:tc>
        <w:tc>
          <w:tcPr>
            <w:tcW w:w="114" w:type="pct"/>
            <w:vAlign w:val="bottom"/>
          </w:tcPr>
          <w:p w14:paraId="74ECB856" w14:textId="77777777" w:rsidR="000C397E" w:rsidRPr="008A44AA" w:rsidRDefault="000C397E" w:rsidP="000C397E">
            <w:pPr>
              <w:spacing w:after="0" w:line="240" w:lineRule="auto"/>
              <w:jc w:val="right"/>
              <w:rPr>
                <w:rFonts w:ascii="Arial" w:eastAsia="Times New Roman" w:hAnsi="Arial" w:cs="Arial"/>
                <w:bCs/>
                <w:color w:val="000000"/>
                <w:sz w:val="20"/>
                <w:szCs w:val="20"/>
                <w:lang w:eastAsia="ru-RU"/>
              </w:rPr>
            </w:pPr>
          </w:p>
        </w:tc>
        <w:tc>
          <w:tcPr>
            <w:tcW w:w="491" w:type="pct"/>
            <w:tcBorders>
              <w:bottom w:val="single" w:sz="2" w:space="0" w:color="auto"/>
            </w:tcBorders>
            <w:shd w:val="clear" w:color="auto" w:fill="auto"/>
            <w:noWrap/>
            <w:vAlign w:val="center"/>
          </w:tcPr>
          <w:p w14:paraId="3868A651" w14:textId="7DAA6702"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(1)</w:t>
            </w:r>
          </w:p>
        </w:tc>
        <w:tc>
          <w:tcPr>
            <w:tcW w:w="491" w:type="pct"/>
            <w:tcBorders>
              <w:bottom w:val="single" w:sz="2" w:space="0" w:color="auto"/>
            </w:tcBorders>
            <w:shd w:val="clear" w:color="auto" w:fill="auto"/>
            <w:noWrap/>
            <w:vAlign w:val="center"/>
          </w:tcPr>
          <w:p w14:paraId="0CF31E17" w14:textId="5E72466B"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(11)</w:t>
            </w:r>
          </w:p>
        </w:tc>
        <w:tc>
          <w:tcPr>
            <w:tcW w:w="491" w:type="pct"/>
            <w:tcBorders>
              <w:bottom w:val="single" w:sz="2" w:space="0" w:color="auto"/>
            </w:tcBorders>
            <w:shd w:val="clear" w:color="auto" w:fill="auto"/>
            <w:noWrap/>
            <w:vAlign w:val="center"/>
          </w:tcPr>
          <w:p w14:paraId="5E9F46EA" w14:textId="3552CE0F"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91%</w:t>
            </w:r>
          </w:p>
        </w:tc>
        <w:tc>
          <w:tcPr>
            <w:tcW w:w="491" w:type="pct"/>
            <w:tcBorders>
              <w:bottom w:val="single" w:sz="2" w:space="0" w:color="auto"/>
            </w:tcBorders>
            <w:vAlign w:val="center"/>
          </w:tcPr>
          <w:p w14:paraId="6D5F4503" w14:textId="415F4415"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 xml:space="preserve"> 2</w:t>
            </w:r>
          </w:p>
        </w:tc>
        <w:tc>
          <w:tcPr>
            <w:tcW w:w="489" w:type="pct"/>
            <w:tcBorders>
              <w:bottom w:val="single" w:sz="2" w:space="0" w:color="auto"/>
            </w:tcBorders>
            <w:vAlign w:val="center"/>
          </w:tcPr>
          <w:p w14:paraId="7A7A5A5A" w14:textId="5AC8A0CE"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-150%</w:t>
            </w:r>
          </w:p>
        </w:tc>
        <w:tc>
          <w:tcPr>
            <w:tcW w:w="489" w:type="pct"/>
            <w:tcBorders>
              <w:bottom w:val="single" w:sz="2" w:space="0" w:color="auto"/>
            </w:tcBorders>
            <w:vAlign w:val="center"/>
          </w:tcPr>
          <w:p w14:paraId="0F1A9576" w14:textId="4DD8FC34" w:rsidR="000C397E" w:rsidRPr="00867978" w:rsidRDefault="00CE0161" w:rsidP="00642B02">
            <w:pPr>
              <w:spacing w:after="0" w:line="240" w:lineRule="auto"/>
              <w:jc w:val="right"/>
              <w:rPr>
                <w:rFonts w:ascii="Arial" w:eastAsia="Times New Roman" w:hAnsi="Arial" w:cs="Arial"/>
                <w:bCs/>
                <w:color w:val="000000" w:themeColor="text1"/>
                <w:sz w:val="20"/>
                <w:szCs w:val="20"/>
                <w:lang w:eastAsia="ru-RU"/>
              </w:rPr>
            </w:pPr>
            <w:r w:rsidRPr="00867978">
              <w:rPr>
                <w:rFonts w:ascii="Arial" w:hAnsi="Arial" w:cs="Arial"/>
                <w:color w:val="000000" w:themeColor="text1"/>
                <w:sz w:val="20"/>
                <w:szCs w:val="20"/>
              </w:rPr>
              <w:t xml:space="preserve"> </w:t>
            </w:r>
            <w:r w:rsidR="00D564ED" w:rsidRPr="00D564ED">
              <w:rPr>
                <w:rFonts w:ascii="Arial" w:hAnsi="Arial" w:cs="Arial"/>
                <w:sz w:val="20"/>
                <w:szCs w:val="20"/>
              </w:rPr>
              <w:t xml:space="preserve"> 15</w:t>
            </w:r>
          </w:p>
        </w:tc>
        <w:tc>
          <w:tcPr>
            <w:tcW w:w="489" w:type="pct"/>
            <w:tcBorders>
              <w:bottom w:val="single" w:sz="2" w:space="0" w:color="auto"/>
            </w:tcBorders>
            <w:vAlign w:val="center"/>
          </w:tcPr>
          <w:p w14:paraId="085FFD6D" w14:textId="44327BD9" w:rsidR="000C397E" w:rsidRPr="00867978" w:rsidRDefault="00CE0161" w:rsidP="00642B02">
            <w:pPr>
              <w:spacing w:after="0" w:line="240" w:lineRule="auto"/>
              <w:jc w:val="right"/>
              <w:rPr>
                <w:rFonts w:ascii="Arial" w:eastAsia="Times New Roman" w:hAnsi="Arial" w:cs="Arial"/>
                <w:bCs/>
                <w:color w:val="000000" w:themeColor="text1"/>
                <w:sz w:val="20"/>
                <w:szCs w:val="20"/>
                <w:lang w:eastAsia="ru-RU"/>
              </w:rPr>
            </w:pPr>
            <w:r w:rsidRPr="00867978">
              <w:rPr>
                <w:rFonts w:ascii="Arial" w:hAnsi="Arial" w:cs="Arial"/>
                <w:color w:val="000000" w:themeColor="text1"/>
                <w:sz w:val="20"/>
                <w:szCs w:val="20"/>
              </w:rPr>
              <w:t xml:space="preserve"> </w:t>
            </w:r>
            <w:r w:rsidR="00D564ED" w:rsidRPr="00D564ED">
              <w:rPr>
                <w:rFonts w:ascii="Arial" w:hAnsi="Arial" w:cs="Arial"/>
                <w:sz w:val="20"/>
                <w:szCs w:val="20"/>
              </w:rPr>
              <w:t xml:space="preserve"> 13</w:t>
            </w:r>
          </w:p>
        </w:tc>
        <w:tc>
          <w:tcPr>
            <w:tcW w:w="488" w:type="pct"/>
            <w:tcBorders>
              <w:bottom w:val="single" w:sz="2" w:space="0" w:color="auto"/>
            </w:tcBorders>
            <w:vAlign w:val="center"/>
          </w:tcPr>
          <w:p w14:paraId="62BE41F6" w14:textId="4A43AB1A"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15%</w:t>
            </w:r>
          </w:p>
        </w:tc>
      </w:tr>
      <w:tr w:rsidR="000C397E" w:rsidRPr="008A44AA" w14:paraId="5B9C049C" w14:textId="37F56A29" w:rsidTr="00642B02">
        <w:trPr>
          <w:trHeight w:hRule="exact" w:val="117"/>
        </w:trPr>
        <w:tc>
          <w:tcPr>
            <w:tcW w:w="967" w:type="pct"/>
            <w:tcBorders>
              <w:top w:val="single" w:sz="2" w:space="0" w:color="auto"/>
            </w:tcBorders>
            <w:shd w:val="clear" w:color="auto" w:fill="auto"/>
            <w:noWrap/>
            <w:vAlign w:val="bottom"/>
          </w:tcPr>
          <w:p w14:paraId="06313313" w14:textId="77777777" w:rsidR="000C397E" w:rsidRPr="008A44AA" w:rsidRDefault="000C397E" w:rsidP="000C397E">
            <w:pPr>
              <w:spacing w:after="0" w:line="240" w:lineRule="auto"/>
              <w:jc w:val="both"/>
              <w:rPr>
                <w:rFonts w:ascii="Arial" w:eastAsia="Times New Roman" w:hAnsi="Arial" w:cs="Arial"/>
                <w:b/>
                <w:color w:val="000000"/>
                <w:sz w:val="20"/>
                <w:szCs w:val="20"/>
                <w:lang w:eastAsia="ru-RU"/>
              </w:rPr>
            </w:pPr>
          </w:p>
        </w:tc>
        <w:tc>
          <w:tcPr>
            <w:tcW w:w="114" w:type="pct"/>
            <w:vAlign w:val="bottom"/>
          </w:tcPr>
          <w:p w14:paraId="28812357"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2" w:space="0" w:color="auto"/>
            </w:tcBorders>
            <w:shd w:val="clear" w:color="auto" w:fill="auto"/>
            <w:noWrap/>
            <w:vAlign w:val="center"/>
          </w:tcPr>
          <w:p w14:paraId="7D35865C"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tcBorders>
              <w:top w:val="single" w:sz="2" w:space="0" w:color="auto"/>
            </w:tcBorders>
            <w:shd w:val="clear" w:color="auto" w:fill="auto"/>
            <w:noWrap/>
            <w:vAlign w:val="center"/>
          </w:tcPr>
          <w:p w14:paraId="3B481FD6"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tcBorders>
              <w:top w:val="single" w:sz="2" w:space="0" w:color="auto"/>
            </w:tcBorders>
            <w:shd w:val="clear" w:color="auto" w:fill="auto"/>
            <w:noWrap/>
            <w:vAlign w:val="center"/>
          </w:tcPr>
          <w:p w14:paraId="0DA6A0A9"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tcBorders>
              <w:top w:val="single" w:sz="2" w:space="0" w:color="auto"/>
            </w:tcBorders>
            <w:vAlign w:val="center"/>
          </w:tcPr>
          <w:p w14:paraId="1ADFD035"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89" w:type="pct"/>
            <w:tcBorders>
              <w:top w:val="single" w:sz="2" w:space="0" w:color="auto"/>
            </w:tcBorders>
            <w:vAlign w:val="center"/>
          </w:tcPr>
          <w:p w14:paraId="04ED13FF"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89" w:type="pct"/>
            <w:tcBorders>
              <w:top w:val="single" w:sz="2" w:space="0" w:color="auto"/>
            </w:tcBorders>
            <w:vAlign w:val="center"/>
          </w:tcPr>
          <w:p w14:paraId="1F8C8D43"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89" w:type="pct"/>
            <w:tcBorders>
              <w:top w:val="single" w:sz="2" w:space="0" w:color="auto"/>
            </w:tcBorders>
            <w:vAlign w:val="center"/>
          </w:tcPr>
          <w:p w14:paraId="7821342F"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88" w:type="pct"/>
            <w:tcBorders>
              <w:top w:val="single" w:sz="2" w:space="0" w:color="auto"/>
            </w:tcBorders>
            <w:vAlign w:val="center"/>
          </w:tcPr>
          <w:p w14:paraId="5CF68108"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r>
      <w:tr w:rsidR="000C397E" w:rsidRPr="008A44AA" w14:paraId="2F043342" w14:textId="77C0FD73" w:rsidTr="00642B02">
        <w:trPr>
          <w:trHeight w:val="267"/>
        </w:trPr>
        <w:tc>
          <w:tcPr>
            <w:tcW w:w="967" w:type="pct"/>
            <w:shd w:val="clear" w:color="auto" w:fill="auto"/>
            <w:noWrap/>
            <w:vAlign w:val="bottom"/>
            <w:hideMark/>
          </w:tcPr>
          <w:p w14:paraId="0B69B8C8" w14:textId="77777777" w:rsidR="000C397E" w:rsidRPr="008A44AA" w:rsidRDefault="000C397E" w:rsidP="000C397E">
            <w:pPr>
              <w:spacing w:after="0" w:line="240" w:lineRule="auto"/>
              <w:jc w:val="both"/>
              <w:rPr>
                <w:rFonts w:ascii="Arial" w:eastAsia="Times New Roman" w:hAnsi="Arial" w:cs="Arial"/>
                <w:b/>
                <w:color w:val="000000"/>
                <w:sz w:val="20"/>
                <w:szCs w:val="20"/>
                <w:lang w:eastAsia="ru-RU"/>
              </w:rPr>
            </w:pPr>
            <w:r w:rsidRPr="008A44AA">
              <w:rPr>
                <w:rFonts w:ascii="Arial" w:eastAsia="Times New Roman" w:hAnsi="Arial" w:cs="Arial"/>
                <w:b/>
                <w:color w:val="000000"/>
                <w:sz w:val="20"/>
                <w:szCs w:val="20"/>
                <w:lang w:eastAsia="ru-RU"/>
              </w:rPr>
              <w:t>Gross profit</w:t>
            </w:r>
          </w:p>
        </w:tc>
        <w:tc>
          <w:tcPr>
            <w:tcW w:w="114" w:type="pct"/>
            <w:vAlign w:val="bottom"/>
          </w:tcPr>
          <w:p w14:paraId="71E2778B"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shd w:val="clear" w:color="auto" w:fill="auto"/>
            <w:noWrap/>
            <w:vAlign w:val="center"/>
          </w:tcPr>
          <w:p w14:paraId="1810F3C1" w14:textId="38AA4EE0"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91</w:t>
            </w:r>
          </w:p>
        </w:tc>
        <w:tc>
          <w:tcPr>
            <w:tcW w:w="491" w:type="pct"/>
            <w:shd w:val="clear" w:color="auto" w:fill="auto"/>
            <w:noWrap/>
            <w:vAlign w:val="center"/>
          </w:tcPr>
          <w:p w14:paraId="5CCB7DF0" w14:textId="62D1FA21"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92</w:t>
            </w:r>
          </w:p>
        </w:tc>
        <w:tc>
          <w:tcPr>
            <w:tcW w:w="491" w:type="pct"/>
            <w:shd w:val="clear" w:color="auto" w:fill="auto"/>
            <w:noWrap/>
            <w:vAlign w:val="center"/>
          </w:tcPr>
          <w:p w14:paraId="19B1F89B" w14:textId="0AEF0C5B" w:rsidR="000C397E" w:rsidRPr="00867978" w:rsidRDefault="00D564ED" w:rsidP="00642B02">
            <w:pPr>
              <w:spacing w:after="0" w:line="240" w:lineRule="auto"/>
              <w:jc w:val="right"/>
              <w:rPr>
                <w:rFonts w:ascii="Arial" w:eastAsia="Times New Roman" w:hAnsi="Arial" w:cs="Arial"/>
                <w:b/>
                <w:color w:val="000000" w:themeColor="text1"/>
                <w:sz w:val="20"/>
                <w:szCs w:val="20"/>
                <w:lang w:eastAsia="ru-RU"/>
              </w:rPr>
            </w:pPr>
            <w:r w:rsidRPr="00D564ED">
              <w:rPr>
                <w:rFonts w:ascii="Arial" w:hAnsi="Arial" w:cs="Arial"/>
                <w:b/>
                <w:sz w:val="20"/>
                <w:szCs w:val="20"/>
              </w:rPr>
              <w:t>-1%</w:t>
            </w:r>
          </w:p>
        </w:tc>
        <w:tc>
          <w:tcPr>
            <w:tcW w:w="491" w:type="pct"/>
            <w:vAlign w:val="center"/>
          </w:tcPr>
          <w:p w14:paraId="0764C5F5" w14:textId="57519B0B" w:rsidR="000C397E" w:rsidRPr="00867978" w:rsidRDefault="00D564ED" w:rsidP="00642B02">
            <w:pPr>
              <w:spacing w:after="0" w:line="240" w:lineRule="auto"/>
              <w:jc w:val="right"/>
              <w:rPr>
                <w:rFonts w:ascii="Arial" w:hAnsi="Arial" w:cs="Arial"/>
                <w:b/>
                <w:color w:val="000000" w:themeColor="text1"/>
                <w:sz w:val="20"/>
                <w:szCs w:val="20"/>
              </w:rPr>
            </w:pPr>
            <w:r w:rsidRPr="00D564ED">
              <w:rPr>
                <w:rFonts w:ascii="Arial" w:hAnsi="Arial" w:cs="Arial"/>
                <w:b/>
                <w:sz w:val="20"/>
                <w:szCs w:val="20"/>
              </w:rPr>
              <w:t>99</w:t>
            </w:r>
          </w:p>
        </w:tc>
        <w:tc>
          <w:tcPr>
            <w:tcW w:w="489" w:type="pct"/>
            <w:vAlign w:val="center"/>
          </w:tcPr>
          <w:p w14:paraId="1F851F8B" w14:textId="3E16CC8F" w:rsidR="000C397E" w:rsidRPr="00867978" w:rsidRDefault="00D564ED" w:rsidP="00642B02">
            <w:pPr>
              <w:spacing w:after="0" w:line="240" w:lineRule="auto"/>
              <w:jc w:val="right"/>
              <w:rPr>
                <w:rFonts w:ascii="Arial" w:hAnsi="Arial" w:cs="Arial"/>
                <w:b/>
                <w:color w:val="000000" w:themeColor="text1"/>
                <w:sz w:val="20"/>
                <w:szCs w:val="20"/>
              </w:rPr>
            </w:pPr>
            <w:r w:rsidRPr="00D564ED">
              <w:rPr>
                <w:rFonts w:ascii="Arial" w:hAnsi="Arial" w:cs="Arial"/>
                <w:b/>
                <w:sz w:val="20"/>
                <w:szCs w:val="20"/>
              </w:rPr>
              <w:t>-8%</w:t>
            </w:r>
          </w:p>
        </w:tc>
        <w:tc>
          <w:tcPr>
            <w:tcW w:w="489" w:type="pct"/>
            <w:vAlign w:val="center"/>
          </w:tcPr>
          <w:p w14:paraId="12041E2A" w14:textId="203C4F33" w:rsidR="000C397E" w:rsidRPr="00867978" w:rsidRDefault="00D564ED" w:rsidP="00642B02">
            <w:pPr>
              <w:spacing w:after="0" w:line="240" w:lineRule="auto"/>
              <w:jc w:val="right"/>
              <w:rPr>
                <w:rFonts w:ascii="Arial" w:hAnsi="Arial" w:cs="Arial"/>
                <w:b/>
                <w:color w:val="000000" w:themeColor="text1"/>
                <w:sz w:val="20"/>
                <w:szCs w:val="20"/>
              </w:rPr>
            </w:pPr>
            <w:r w:rsidRPr="00D564ED">
              <w:rPr>
                <w:rFonts w:ascii="Arial" w:hAnsi="Arial" w:cs="Arial"/>
                <w:b/>
                <w:sz w:val="20"/>
                <w:szCs w:val="20"/>
              </w:rPr>
              <w:t>402</w:t>
            </w:r>
            <w:r w:rsidR="00CE0161" w:rsidRPr="00867978">
              <w:rPr>
                <w:rFonts w:ascii="Arial" w:hAnsi="Arial" w:cs="Arial"/>
                <w:b/>
                <w:color w:val="000000" w:themeColor="text1"/>
                <w:sz w:val="20"/>
                <w:szCs w:val="20"/>
              </w:rPr>
              <w:t xml:space="preserve"> </w:t>
            </w:r>
          </w:p>
        </w:tc>
        <w:tc>
          <w:tcPr>
            <w:tcW w:w="489" w:type="pct"/>
            <w:vAlign w:val="center"/>
          </w:tcPr>
          <w:p w14:paraId="0A8BBE95" w14:textId="4848D9C2" w:rsidR="000C397E" w:rsidRPr="00867978" w:rsidRDefault="00D564ED" w:rsidP="00642B02">
            <w:pPr>
              <w:spacing w:after="0" w:line="240" w:lineRule="auto"/>
              <w:jc w:val="right"/>
              <w:rPr>
                <w:rFonts w:ascii="Arial" w:hAnsi="Arial" w:cs="Arial"/>
                <w:b/>
                <w:color w:val="000000" w:themeColor="text1"/>
                <w:sz w:val="20"/>
                <w:szCs w:val="20"/>
              </w:rPr>
            </w:pPr>
            <w:r w:rsidRPr="00D564ED">
              <w:rPr>
                <w:rFonts w:ascii="Arial" w:hAnsi="Arial" w:cs="Arial"/>
                <w:b/>
                <w:sz w:val="20"/>
                <w:szCs w:val="20"/>
              </w:rPr>
              <w:t>318</w:t>
            </w:r>
          </w:p>
        </w:tc>
        <w:tc>
          <w:tcPr>
            <w:tcW w:w="488" w:type="pct"/>
            <w:vAlign w:val="center"/>
          </w:tcPr>
          <w:p w14:paraId="41C8140C" w14:textId="7E6A0F8D" w:rsidR="000C397E" w:rsidRPr="00867978" w:rsidRDefault="00D564ED" w:rsidP="00642B02">
            <w:pPr>
              <w:spacing w:after="0" w:line="240" w:lineRule="auto"/>
              <w:jc w:val="right"/>
              <w:rPr>
                <w:rFonts w:ascii="Arial" w:hAnsi="Arial" w:cs="Arial"/>
                <w:b/>
                <w:color w:val="000000" w:themeColor="text1"/>
                <w:sz w:val="20"/>
                <w:szCs w:val="20"/>
              </w:rPr>
            </w:pPr>
            <w:r w:rsidRPr="00D564ED">
              <w:rPr>
                <w:rFonts w:ascii="Arial" w:hAnsi="Arial" w:cs="Arial"/>
                <w:b/>
                <w:sz w:val="20"/>
                <w:szCs w:val="20"/>
              </w:rPr>
              <w:t>26%</w:t>
            </w:r>
          </w:p>
        </w:tc>
      </w:tr>
      <w:tr w:rsidR="000C397E" w:rsidRPr="008A44AA" w14:paraId="7731C44A" w14:textId="33B5E029" w:rsidTr="00642B02">
        <w:trPr>
          <w:trHeight w:val="288"/>
        </w:trPr>
        <w:tc>
          <w:tcPr>
            <w:tcW w:w="967" w:type="pct"/>
            <w:tcBorders>
              <w:bottom w:val="single" w:sz="2" w:space="0" w:color="auto"/>
            </w:tcBorders>
            <w:shd w:val="clear" w:color="auto" w:fill="auto"/>
            <w:noWrap/>
            <w:vAlign w:val="bottom"/>
            <w:hideMark/>
          </w:tcPr>
          <w:p w14:paraId="4F2F2558" w14:textId="77777777" w:rsidR="000C397E" w:rsidRPr="008A44AA" w:rsidRDefault="000C397E" w:rsidP="000C397E">
            <w:pPr>
              <w:spacing w:after="0" w:line="240" w:lineRule="auto"/>
              <w:jc w:val="both"/>
              <w:rPr>
                <w:rFonts w:ascii="Arial" w:eastAsia="Times New Roman" w:hAnsi="Arial" w:cs="Arial"/>
                <w:i/>
                <w:color w:val="000000"/>
                <w:sz w:val="20"/>
                <w:szCs w:val="20"/>
                <w:lang w:eastAsia="ru-RU"/>
              </w:rPr>
            </w:pPr>
            <w:r w:rsidRPr="008A44AA">
              <w:rPr>
                <w:rFonts w:ascii="Arial" w:eastAsia="Times New Roman" w:hAnsi="Arial" w:cs="Arial"/>
                <w:i/>
                <w:color w:val="000000"/>
                <w:sz w:val="20"/>
                <w:szCs w:val="20"/>
                <w:lang w:eastAsia="ru-RU"/>
              </w:rPr>
              <w:t>Gross margin</w:t>
            </w:r>
          </w:p>
        </w:tc>
        <w:tc>
          <w:tcPr>
            <w:tcW w:w="114" w:type="pct"/>
          </w:tcPr>
          <w:p w14:paraId="5EB88DEA" w14:textId="77777777" w:rsidR="000C397E" w:rsidRPr="008A44AA"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tcBorders>
              <w:bottom w:val="single" w:sz="2" w:space="0" w:color="auto"/>
            </w:tcBorders>
            <w:shd w:val="clear" w:color="auto" w:fill="auto"/>
            <w:noWrap/>
            <w:vAlign w:val="center"/>
          </w:tcPr>
          <w:p w14:paraId="692927E4" w14:textId="1331DEB9"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24%</w:t>
            </w:r>
          </w:p>
        </w:tc>
        <w:tc>
          <w:tcPr>
            <w:tcW w:w="491" w:type="pct"/>
            <w:tcBorders>
              <w:bottom w:val="single" w:sz="2" w:space="0" w:color="auto"/>
            </w:tcBorders>
            <w:shd w:val="clear" w:color="auto" w:fill="auto"/>
            <w:noWrap/>
            <w:vAlign w:val="center"/>
          </w:tcPr>
          <w:p w14:paraId="055A3D5A" w14:textId="35E1C601"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22%</w:t>
            </w:r>
          </w:p>
        </w:tc>
        <w:tc>
          <w:tcPr>
            <w:tcW w:w="491" w:type="pct"/>
            <w:tcBorders>
              <w:bottom w:val="single" w:sz="2" w:space="0" w:color="auto"/>
            </w:tcBorders>
            <w:shd w:val="clear" w:color="auto" w:fill="auto"/>
            <w:noWrap/>
            <w:vAlign w:val="center"/>
          </w:tcPr>
          <w:p w14:paraId="2DE72FA8" w14:textId="5AFD21C5"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2pps</w:t>
            </w:r>
          </w:p>
        </w:tc>
        <w:tc>
          <w:tcPr>
            <w:tcW w:w="491" w:type="pct"/>
            <w:tcBorders>
              <w:bottom w:val="single" w:sz="2" w:space="0" w:color="auto"/>
            </w:tcBorders>
            <w:vAlign w:val="center"/>
          </w:tcPr>
          <w:p w14:paraId="7DF74B07" w14:textId="286B9ADC"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23%</w:t>
            </w:r>
          </w:p>
        </w:tc>
        <w:tc>
          <w:tcPr>
            <w:tcW w:w="489" w:type="pct"/>
            <w:tcBorders>
              <w:bottom w:val="single" w:sz="2" w:space="0" w:color="auto"/>
            </w:tcBorders>
            <w:vAlign w:val="center"/>
          </w:tcPr>
          <w:p w14:paraId="1AB84E47" w14:textId="14FDEA50"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1pps</w:t>
            </w:r>
          </w:p>
        </w:tc>
        <w:tc>
          <w:tcPr>
            <w:tcW w:w="489" w:type="pct"/>
            <w:tcBorders>
              <w:bottom w:val="single" w:sz="2" w:space="0" w:color="auto"/>
            </w:tcBorders>
            <w:vAlign w:val="center"/>
          </w:tcPr>
          <w:p w14:paraId="57552D3D" w14:textId="793BC9C5"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24%</w:t>
            </w:r>
          </w:p>
        </w:tc>
        <w:tc>
          <w:tcPr>
            <w:tcW w:w="489" w:type="pct"/>
            <w:tcBorders>
              <w:bottom w:val="single" w:sz="2" w:space="0" w:color="auto"/>
            </w:tcBorders>
            <w:vAlign w:val="center"/>
          </w:tcPr>
          <w:p w14:paraId="60F3CD50" w14:textId="32AE90E0"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21%</w:t>
            </w:r>
          </w:p>
        </w:tc>
        <w:tc>
          <w:tcPr>
            <w:tcW w:w="488" w:type="pct"/>
            <w:tcBorders>
              <w:bottom w:val="single" w:sz="2" w:space="0" w:color="auto"/>
            </w:tcBorders>
            <w:vAlign w:val="center"/>
          </w:tcPr>
          <w:p w14:paraId="63654987" w14:textId="5580060A"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3pps</w:t>
            </w:r>
          </w:p>
        </w:tc>
      </w:tr>
      <w:tr w:rsidR="000C397E" w:rsidRPr="008A44AA" w14:paraId="4032445F" w14:textId="3FC2A891" w:rsidTr="00642B02">
        <w:trPr>
          <w:trHeight w:hRule="exact" w:val="57"/>
        </w:trPr>
        <w:tc>
          <w:tcPr>
            <w:tcW w:w="967" w:type="pct"/>
            <w:tcBorders>
              <w:bottom w:val="single" w:sz="2" w:space="0" w:color="auto"/>
            </w:tcBorders>
            <w:shd w:val="clear" w:color="auto" w:fill="auto"/>
            <w:noWrap/>
            <w:vAlign w:val="bottom"/>
          </w:tcPr>
          <w:p w14:paraId="7A522A99" w14:textId="77777777" w:rsidR="000C397E" w:rsidRPr="008A44AA" w:rsidRDefault="000C397E" w:rsidP="000C397E">
            <w:pPr>
              <w:spacing w:after="0" w:line="240" w:lineRule="auto"/>
              <w:jc w:val="both"/>
              <w:rPr>
                <w:rFonts w:ascii="Arial" w:eastAsia="Times New Roman" w:hAnsi="Arial" w:cs="Arial"/>
                <w:i/>
                <w:color w:val="000000"/>
                <w:sz w:val="20"/>
                <w:szCs w:val="20"/>
                <w:lang w:eastAsia="ru-RU"/>
              </w:rPr>
            </w:pPr>
          </w:p>
        </w:tc>
        <w:tc>
          <w:tcPr>
            <w:tcW w:w="114" w:type="pct"/>
          </w:tcPr>
          <w:p w14:paraId="3D3939D3" w14:textId="77777777" w:rsidR="000C397E" w:rsidRPr="008A44AA"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tcBorders>
              <w:bottom w:val="single" w:sz="2" w:space="0" w:color="auto"/>
            </w:tcBorders>
            <w:shd w:val="clear" w:color="auto" w:fill="auto"/>
            <w:noWrap/>
            <w:vAlign w:val="center"/>
          </w:tcPr>
          <w:p w14:paraId="576C326F" w14:textId="77777777" w:rsidR="000C397E" w:rsidRPr="00867978" w:rsidRDefault="000C397E" w:rsidP="00642B02">
            <w:pPr>
              <w:spacing w:after="0" w:line="240" w:lineRule="auto"/>
              <w:jc w:val="right"/>
              <w:rPr>
                <w:rFonts w:ascii="Arial" w:eastAsia="Times New Roman" w:hAnsi="Arial" w:cs="Arial"/>
                <w:i/>
                <w:color w:val="000000" w:themeColor="text1"/>
                <w:sz w:val="20"/>
                <w:szCs w:val="20"/>
                <w:lang w:eastAsia="ru-RU"/>
              </w:rPr>
            </w:pPr>
          </w:p>
        </w:tc>
        <w:tc>
          <w:tcPr>
            <w:tcW w:w="491" w:type="pct"/>
            <w:tcBorders>
              <w:bottom w:val="single" w:sz="2" w:space="0" w:color="auto"/>
            </w:tcBorders>
            <w:shd w:val="clear" w:color="auto" w:fill="auto"/>
            <w:noWrap/>
            <w:vAlign w:val="center"/>
          </w:tcPr>
          <w:p w14:paraId="6CD7C3E8" w14:textId="77777777" w:rsidR="000C397E" w:rsidRPr="00867978" w:rsidRDefault="000C397E" w:rsidP="00642B02">
            <w:pPr>
              <w:spacing w:after="0" w:line="240" w:lineRule="auto"/>
              <w:jc w:val="right"/>
              <w:rPr>
                <w:rFonts w:ascii="Arial" w:eastAsia="Times New Roman" w:hAnsi="Arial" w:cs="Arial"/>
                <w:i/>
                <w:color w:val="000000" w:themeColor="text1"/>
                <w:sz w:val="20"/>
                <w:szCs w:val="20"/>
                <w:lang w:eastAsia="ru-RU"/>
              </w:rPr>
            </w:pPr>
          </w:p>
        </w:tc>
        <w:tc>
          <w:tcPr>
            <w:tcW w:w="491" w:type="pct"/>
            <w:tcBorders>
              <w:bottom w:val="single" w:sz="2" w:space="0" w:color="auto"/>
            </w:tcBorders>
            <w:shd w:val="clear" w:color="auto" w:fill="auto"/>
            <w:noWrap/>
            <w:vAlign w:val="center"/>
          </w:tcPr>
          <w:p w14:paraId="2C839797" w14:textId="77777777" w:rsidR="000C397E" w:rsidRPr="00867978" w:rsidRDefault="000C397E" w:rsidP="00642B02">
            <w:pPr>
              <w:spacing w:after="0" w:line="240" w:lineRule="auto"/>
              <w:jc w:val="right"/>
              <w:rPr>
                <w:rFonts w:ascii="Arial" w:eastAsia="Times New Roman" w:hAnsi="Arial" w:cs="Arial"/>
                <w:i/>
                <w:color w:val="000000" w:themeColor="text1"/>
                <w:sz w:val="20"/>
                <w:szCs w:val="20"/>
                <w:lang w:eastAsia="ru-RU"/>
              </w:rPr>
            </w:pPr>
          </w:p>
        </w:tc>
        <w:tc>
          <w:tcPr>
            <w:tcW w:w="491" w:type="pct"/>
            <w:tcBorders>
              <w:bottom w:val="single" w:sz="2" w:space="0" w:color="auto"/>
            </w:tcBorders>
            <w:vAlign w:val="center"/>
          </w:tcPr>
          <w:p w14:paraId="4F5B3C85" w14:textId="77777777" w:rsidR="000C397E" w:rsidRPr="00867978" w:rsidRDefault="000C397E" w:rsidP="00642B02">
            <w:pPr>
              <w:spacing w:after="0" w:line="240" w:lineRule="auto"/>
              <w:jc w:val="right"/>
              <w:rPr>
                <w:rFonts w:ascii="Arial" w:eastAsia="Times New Roman" w:hAnsi="Arial" w:cs="Arial"/>
                <w:i/>
                <w:color w:val="000000" w:themeColor="text1"/>
                <w:sz w:val="20"/>
                <w:szCs w:val="20"/>
                <w:lang w:eastAsia="ru-RU"/>
              </w:rPr>
            </w:pPr>
          </w:p>
        </w:tc>
        <w:tc>
          <w:tcPr>
            <w:tcW w:w="489" w:type="pct"/>
            <w:tcBorders>
              <w:bottom w:val="single" w:sz="2" w:space="0" w:color="auto"/>
            </w:tcBorders>
            <w:vAlign w:val="center"/>
          </w:tcPr>
          <w:p w14:paraId="7A2D8AC9" w14:textId="77777777" w:rsidR="000C397E" w:rsidRPr="00867978" w:rsidRDefault="000C397E" w:rsidP="00642B02">
            <w:pPr>
              <w:spacing w:after="0" w:line="240" w:lineRule="auto"/>
              <w:jc w:val="right"/>
              <w:rPr>
                <w:rFonts w:ascii="Arial" w:eastAsia="Times New Roman" w:hAnsi="Arial" w:cs="Arial"/>
                <w:i/>
                <w:color w:val="000000" w:themeColor="text1"/>
                <w:sz w:val="20"/>
                <w:szCs w:val="20"/>
                <w:lang w:eastAsia="ru-RU"/>
              </w:rPr>
            </w:pPr>
          </w:p>
        </w:tc>
        <w:tc>
          <w:tcPr>
            <w:tcW w:w="489" w:type="pct"/>
            <w:tcBorders>
              <w:bottom w:val="single" w:sz="2" w:space="0" w:color="auto"/>
            </w:tcBorders>
            <w:vAlign w:val="center"/>
          </w:tcPr>
          <w:p w14:paraId="3F9A8CDC" w14:textId="77777777" w:rsidR="000C397E" w:rsidRPr="00867978" w:rsidRDefault="000C397E" w:rsidP="00642B02">
            <w:pPr>
              <w:spacing w:after="0" w:line="240" w:lineRule="auto"/>
              <w:jc w:val="right"/>
              <w:rPr>
                <w:rFonts w:ascii="Arial" w:eastAsia="Times New Roman" w:hAnsi="Arial" w:cs="Arial"/>
                <w:i/>
                <w:color w:val="000000" w:themeColor="text1"/>
                <w:sz w:val="20"/>
                <w:szCs w:val="20"/>
                <w:lang w:eastAsia="ru-RU"/>
              </w:rPr>
            </w:pPr>
          </w:p>
        </w:tc>
        <w:tc>
          <w:tcPr>
            <w:tcW w:w="489" w:type="pct"/>
            <w:tcBorders>
              <w:bottom w:val="single" w:sz="2" w:space="0" w:color="auto"/>
            </w:tcBorders>
            <w:vAlign w:val="center"/>
          </w:tcPr>
          <w:p w14:paraId="35A3ECBC" w14:textId="77777777" w:rsidR="000C397E" w:rsidRPr="00867978" w:rsidRDefault="000C397E" w:rsidP="00642B02">
            <w:pPr>
              <w:spacing w:after="0" w:line="240" w:lineRule="auto"/>
              <w:jc w:val="right"/>
              <w:rPr>
                <w:rFonts w:ascii="Arial" w:eastAsia="Times New Roman" w:hAnsi="Arial" w:cs="Arial"/>
                <w:i/>
                <w:color w:val="000000" w:themeColor="text1"/>
                <w:sz w:val="20"/>
                <w:szCs w:val="20"/>
                <w:lang w:eastAsia="ru-RU"/>
              </w:rPr>
            </w:pPr>
          </w:p>
        </w:tc>
        <w:tc>
          <w:tcPr>
            <w:tcW w:w="488" w:type="pct"/>
            <w:tcBorders>
              <w:bottom w:val="single" w:sz="2" w:space="0" w:color="auto"/>
            </w:tcBorders>
            <w:vAlign w:val="center"/>
          </w:tcPr>
          <w:p w14:paraId="29C9AB6D" w14:textId="77777777" w:rsidR="000C397E" w:rsidRPr="00867978" w:rsidRDefault="000C397E" w:rsidP="00642B02">
            <w:pPr>
              <w:spacing w:after="0" w:line="240" w:lineRule="auto"/>
              <w:jc w:val="right"/>
              <w:rPr>
                <w:rFonts w:ascii="Arial" w:eastAsia="Times New Roman" w:hAnsi="Arial" w:cs="Arial"/>
                <w:i/>
                <w:color w:val="000000" w:themeColor="text1"/>
                <w:sz w:val="20"/>
                <w:szCs w:val="20"/>
                <w:lang w:eastAsia="ru-RU"/>
              </w:rPr>
            </w:pPr>
          </w:p>
        </w:tc>
      </w:tr>
      <w:tr w:rsidR="000C397E" w:rsidRPr="008A44AA" w14:paraId="0BBE6AFA" w14:textId="38C24BE4" w:rsidTr="00642B02">
        <w:trPr>
          <w:trHeight w:hRule="exact" w:val="480"/>
        </w:trPr>
        <w:tc>
          <w:tcPr>
            <w:tcW w:w="967" w:type="pct"/>
            <w:tcBorders>
              <w:bottom w:val="single" w:sz="2" w:space="0" w:color="auto"/>
            </w:tcBorders>
            <w:shd w:val="clear" w:color="auto" w:fill="auto"/>
            <w:noWrap/>
            <w:vAlign w:val="bottom"/>
          </w:tcPr>
          <w:p w14:paraId="5F6A001F" w14:textId="552E8977" w:rsidR="000C397E" w:rsidRPr="008A44AA" w:rsidRDefault="000C397E" w:rsidP="000C397E">
            <w:pPr>
              <w:spacing w:after="0" w:line="240" w:lineRule="auto"/>
              <w:jc w:val="both"/>
              <w:rPr>
                <w:rFonts w:ascii="Arial" w:eastAsia="Times New Roman" w:hAnsi="Arial" w:cs="Arial"/>
                <w:bCs/>
                <w:color w:val="000000"/>
                <w:sz w:val="20"/>
                <w:szCs w:val="20"/>
                <w:lang w:eastAsia="ru-RU"/>
              </w:rPr>
            </w:pPr>
            <w:r w:rsidRPr="008A44AA">
              <w:rPr>
                <w:rFonts w:ascii="Arial" w:eastAsia="Times New Roman" w:hAnsi="Arial" w:cs="Arial"/>
                <w:bCs/>
                <w:color w:val="000000"/>
                <w:sz w:val="20"/>
                <w:szCs w:val="20"/>
                <w:lang w:eastAsia="ru-RU"/>
              </w:rPr>
              <w:lastRenderedPageBreak/>
              <w:t>War-related expenses</w:t>
            </w:r>
          </w:p>
        </w:tc>
        <w:tc>
          <w:tcPr>
            <w:tcW w:w="114" w:type="pct"/>
            <w:vAlign w:val="bottom"/>
          </w:tcPr>
          <w:p w14:paraId="0093938F" w14:textId="77777777" w:rsidR="000C397E" w:rsidRPr="008A44AA" w:rsidRDefault="000C397E" w:rsidP="000C397E">
            <w:pPr>
              <w:spacing w:after="0" w:line="240" w:lineRule="auto"/>
              <w:jc w:val="right"/>
              <w:rPr>
                <w:rFonts w:ascii="Arial" w:eastAsia="Times New Roman" w:hAnsi="Arial" w:cs="Arial"/>
                <w:bCs/>
                <w:color w:val="000000"/>
                <w:sz w:val="20"/>
                <w:szCs w:val="20"/>
                <w:lang w:eastAsia="ru-RU"/>
              </w:rPr>
            </w:pPr>
          </w:p>
        </w:tc>
        <w:tc>
          <w:tcPr>
            <w:tcW w:w="491" w:type="pct"/>
            <w:tcBorders>
              <w:bottom w:val="single" w:sz="2" w:space="0" w:color="auto"/>
            </w:tcBorders>
            <w:shd w:val="clear" w:color="auto" w:fill="auto"/>
            <w:noWrap/>
            <w:vAlign w:val="center"/>
          </w:tcPr>
          <w:p w14:paraId="389096D0" w14:textId="71CA82A2"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(5)</w:t>
            </w:r>
          </w:p>
        </w:tc>
        <w:tc>
          <w:tcPr>
            <w:tcW w:w="491" w:type="pct"/>
            <w:tcBorders>
              <w:bottom w:val="single" w:sz="2" w:space="0" w:color="auto"/>
            </w:tcBorders>
            <w:shd w:val="clear" w:color="auto" w:fill="auto"/>
            <w:noWrap/>
            <w:vAlign w:val="center"/>
          </w:tcPr>
          <w:p w14:paraId="1DF67671" w14:textId="6F1FE235"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(3)</w:t>
            </w:r>
          </w:p>
        </w:tc>
        <w:tc>
          <w:tcPr>
            <w:tcW w:w="491" w:type="pct"/>
            <w:tcBorders>
              <w:bottom w:val="single" w:sz="2" w:space="0" w:color="auto"/>
            </w:tcBorders>
            <w:shd w:val="clear" w:color="auto" w:fill="auto"/>
            <w:noWrap/>
            <w:vAlign w:val="center"/>
          </w:tcPr>
          <w:p w14:paraId="132A99EE" w14:textId="784AF20B"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67%</w:t>
            </w:r>
          </w:p>
        </w:tc>
        <w:tc>
          <w:tcPr>
            <w:tcW w:w="491" w:type="pct"/>
            <w:tcBorders>
              <w:bottom w:val="single" w:sz="2" w:space="0" w:color="auto"/>
            </w:tcBorders>
            <w:vAlign w:val="center"/>
          </w:tcPr>
          <w:p w14:paraId="646000DF" w14:textId="19F9ACA0"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(4)</w:t>
            </w:r>
          </w:p>
        </w:tc>
        <w:tc>
          <w:tcPr>
            <w:tcW w:w="489" w:type="pct"/>
            <w:tcBorders>
              <w:bottom w:val="single" w:sz="2" w:space="0" w:color="auto"/>
            </w:tcBorders>
            <w:vAlign w:val="center"/>
          </w:tcPr>
          <w:p w14:paraId="520E5ACE" w14:textId="66FC2C28"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25%</w:t>
            </w:r>
          </w:p>
        </w:tc>
        <w:tc>
          <w:tcPr>
            <w:tcW w:w="489" w:type="pct"/>
            <w:tcBorders>
              <w:bottom w:val="single" w:sz="2" w:space="0" w:color="auto"/>
            </w:tcBorders>
            <w:vAlign w:val="center"/>
          </w:tcPr>
          <w:p w14:paraId="4305007B" w14:textId="24E0127B"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(17)</w:t>
            </w:r>
          </w:p>
        </w:tc>
        <w:tc>
          <w:tcPr>
            <w:tcW w:w="489" w:type="pct"/>
            <w:tcBorders>
              <w:bottom w:val="single" w:sz="2" w:space="0" w:color="auto"/>
            </w:tcBorders>
            <w:vAlign w:val="center"/>
          </w:tcPr>
          <w:p w14:paraId="45D93561" w14:textId="5305E28C"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(38)</w:t>
            </w:r>
          </w:p>
        </w:tc>
        <w:tc>
          <w:tcPr>
            <w:tcW w:w="488" w:type="pct"/>
            <w:tcBorders>
              <w:bottom w:val="single" w:sz="2" w:space="0" w:color="auto"/>
            </w:tcBorders>
            <w:vAlign w:val="center"/>
          </w:tcPr>
          <w:p w14:paraId="10E634C2" w14:textId="73FB8F85" w:rsidR="000C397E" w:rsidRPr="00867978" w:rsidRDefault="00D564ED" w:rsidP="00642B02">
            <w:pPr>
              <w:spacing w:after="0" w:line="240" w:lineRule="auto"/>
              <w:jc w:val="right"/>
              <w:rPr>
                <w:rFonts w:ascii="Arial" w:eastAsia="Times New Roman" w:hAnsi="Arial" w:cs="Arial"/>
                <w:bCs/>
                <w:color w:val="000000" w:themeColor="text1"/>
                <w:sz w:val="20"/>
                <w:szCs w:val="20"/>
                <w:lang w:eastAsia="ru-RU"/>
              </w:rPr>
            </w:pPr>
            <w:r w:rsidRPr="00D564ED">
              <w:rPr>
                <w:rFonts w:ascii="Arial" w:hAnsi="Arial" w:cs="Arial"/>
                <w:sz w:val="20"/>
                <w:szCs w:val="20"/>
              </w:rPr>
              <w:t>-55%</w:t>
            </w:r>
          </w:p>
        </w:tc>
      </w:tr>
      <w:tr w:rsidR="000C397E" w:rsidRPr="008A44AA" w14:paraId="2B57F848" w14:textId="6A82C287" w:rsidTr="00642B02">
        <w:trPr>
          <w:trHeight w:hRule="exact" w:val="85"/>
        </w:trPr>
        <w:tc>
          <w:tcPr>
            <w:tcW w:w="967" w:type="pct"/>
            <w:tcBorders>
              <w:top w:val="single" w:sz="2" w:space="0" w:color="auto"/>
            </w:tcBorders>
            <w:shd w:val="clear" w:color="auto" w:fill="auto"/>
            <w:noWrap/>
            <w:vAlign w:val="bottom"/>
          </w:tcPr>
          <w:p w14:paraId="4B443E32" w14:textId="77777777" w:rsidR="000C397E" w:rsidRPr="008A44AA" w:rsidRDefault="000C397E" w:rsidP="000C397E">
            <w:pPr>
              <w:spacing w:after="0" w:line="240" w:lineRule="auto"/>
              <w:jc w:val="both"/>
              <w:rPr>
                <w:rFonts w:ascii="Arial" w:eastAsia="Times New Roman" w:hAnsi="Arial" w:cs="Arial"/>
                <w:b/>
                <w:color w:val="000000"/>
                <w:sz w:val="20"/>
                <w:szCs w:val="20"/>
                <w:lang w:eastAsia="ru-RU"/>
              </w:rPr>
            </w:pPr>
          </w:p>
        </w:tc>
        <w:tc>
          <w:tcPr>
            <w:tcW w:w="114" w:type="pct"/>
          </w:tcPr>
          <w:p w14:paraId="1412F2FC"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2" w:space="0" w:color="auto"/>
            </w:tcBorders>
            <w:shd w:val="clear" w:color="auto" w:fill="auto"/>
            <w:noWrap/>
            <w:vAlign w:val="center"/>
          </w:tcPr>
          <w:p w14:paraId="360079D3"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tcBorders>
              <w:top w:val="single" w:sz="2" w:space="0" w:color="auto"/>
            </w:tcBorders>
            <w:shd w:val="clear" w:color="auto" w:fill="auto"/>
            <w:noWrap/>
            <w:vAlign w:val="center"/>
          </w:tcPr>
          <w:p w14:paraId="1A471266"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tcBorders>
              <w:top w:val="single" w:sz="2" w:space="0" w:color="auto"/>
            </w:tcBorders>
            <w:shd w:val="clear" w:color="auto" w:fill="auto"/>
            <w:noWrap/>
            <w:vAlign w:val="center"/>
          </w:tcPr>
          <w:p w14:paraId="236365BC" w14:textId="77777777" w:rsidR="000C397E" w:rsidRPr="00867978" w:rsidRDefault="000C397E" w:rsidP="00642B02">
            <w:pPr>
              <w:spacing w:after="0" w:line="240" w:lineRule="auto"/>
              <w:jc w:val="right"/>
              <w:rPr>
                <w:rFonts w:ascii="Arial" w:eastAsia="Times New Roman" w:hAnsi="Arial" w:cs="Arial"/>
                <w:color w:val="000000" w:themeColor="text1"/>
                <w:sz w:val="20"/>
                <w:szCs w:val="20"/>
                <w:lang w:eastAsia="ru-RU"/>
              </w:rPr>
            </w:pPr>
          </w:p>
        </w:tc>
        <w:tc>
          <w:tcPr>
            <w:tcW w:w="491" w:type="pct"/>
            <w:tcBorders>
              <w:top w:val="single" w:sz="2" w:space="0" w:color="auto"/>
            </w:tcBorders>
            <w:vAlign w:val="center"/>
          </w:tcPr>
          <w:p w14:paraId="737231AF"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c>
          <w:tcPr>
            <w:tcW w:w="489" w:type="pct"/>
            <w:tcBorders>
              <w:top w:val="single" w:sz="2" w:space="0" w:color="auto"/>
            </w:tcBorders>
            <w:vAlign w:val="center"/>
          </w:tcPr>
          <w:p w14:paraId="26D2ACBC"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c>
          <w:tcPr>
            <w:tcW w:w="489" w:type="pct"/>
            <w:tcBorders>
              <w:top w:val="single" w:sz="2" w:space="0" w:color="auto"/>
            </w:tcBorders>
            <w:vAlign w:val="center"/>
          </w:tcPr>
          <w:p w14:paraId="6A65CAFD"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c>
          <w:tcPr>
            <w:tcW w:w="489" w:type="pct"/>
            <w:tcBorders>
              <w:top w:val="single" w:sz="2" w:space="0" w:color="auto"/>
            </w:tcBorders>
            <w:vAlign w:val="center"/>
          </w:tcPr>
          <w:p w14:paraId="44129CEB"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c>
          <w:tcPr>
            <w:tcW w:w="488" w:type="pct"/>
            <w:tcBorders>
              <w:top w:val="single" w:sz="2" w:space="0" w:color="auto"/>
            </w:tcBorders>
            <w:vAlign w:val="center"/>
          </w:tcPr>
          <w:p w14:paraId="356D9CE5" w14:textId="77777777" w:rsidR="000C397E" w:rsidRPr="00867978" w:rsidRDefault="000C397E" w:rsidP="00642B02">
            <w:pPr>
              <w:spacing w:after="0" w:line="240" w:lineRule="auto"/>
              <w:jc w:val="right"/>
              <w:rPr>
                <w:rFonts w:ascii="Arial" w:eastAsia="Times New Roman" w:hAnsi="Arial" w:cs="Arial"/>
                <w:b/>
                <w:bCs/>
                <w:color w:val="000000" w:themeColor="text1"/>
                <w:sz w:val="20"/>
                <w:szCs w:val="20"/>
                <w:lang w:eastAsia="ru-RU"/>
              </w:rPr>
            </w:pPr>
          </w:p>
        </w:tc>
      </w:tr>
      <w:tr w:rsidR="000C397E" w:rsidRPr="008A44AA" w14:paraId="691E3AF6" w14:textId="4928CD97" w:rsidTr="00B26030">
        <w:trPr>
          <w:trHeight w:val="193"/>
        </w:trPr>
        <w:tc>
          <w:tcPr>
            <w:tcW w:w="967" w:type="pct"/>
            <w:shd w:val="clear" w:color="auto" w:fill="auto"/>
            <w:noWrap/>
            <w:vAlign w:val="bottom"/>
            <w:hideMark/>
          </w:tcPr>
          <w:p w14:paraId="68DCA61D" w14:textId="49D70578" w:rsidR="000C397E" w:rsidRPr="008A44AA" w:rsidRDefault="000C397E" w:rsidP="000C397E">
            <w:pPr>
              <w:spacing w:after="0" w:line="240" w:lineRule="auto"/>
              <w:jc w:val="both"/>
              <w:rPr>
                <w:rFonts w:ascii="Arial" w:eastAsia="Times New Roman" w:hAnsi="Arial" w:cs="Arial"/>
                <w:b/>
                <w:color w:val="000000"/>
                <w:sz w:val="20"/>
                <w:szCs w:val="20"/>
                <w:lang w:eastAsia="ru-RU"/>
              </w:rPr>
            </w:pPr>
            <w:r w:rsidRPr="008A44AA">
              <w:rPr>
                <w:rFonts w:ascii="Arial" w:eastAsia="Times New Roman" w:hAnsi="Arial" w:cs="Arial"/>
                <w:b/>
                <w:color w:val="000000"/>
                <w:sz w:val="20"/>
                <w:szCs w:val="20"/>
                <w:lang w:eastAsia="ru-RU"/>
              </w:rPr>
              <w:t>Adjusted EBITDA</w:t>
            </w:r>
          </w:p>
        </w:tc>
        <w:tc>
          <w:tcPr>
            <w:tcW w:w="114" w:type="pct"/>
          </w:tcPr>
          <w:p w14:paraId="73DD9D12" w14:textId="77777777" w:rsidR="000C397E" w:rsidRPr="008A44AA"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shd w:val="clear" w:color="auto" w:fill="auto"/>
            <w:noWrap/>
            <w:vAlign w:val="center"/>
          </w:tcPr>
          <w:p w14:paraId="17DFA305" w14:textId="314B2C31" w:rsidR="000C397E" w:rsidRPr="00867978" w:rsidRDefault="00D564ED" w:rsidP="00642B02">
            <w:pPr>
              <w:spacing w:after="0" w:line="240" w:lineRule="auto"/>
              <w:jc w:val="right"/>
              <w:rPr>
                <w:rFonts w:ascii="Arial" w:eastAsiaTheme="minorEastAsia" w:hAnsi="Arial" w:cs="Arial"/>
                <w:b/>
                <w:bCs/>
                <w:color w:val="000000" w:themeColor="text1"/>
                <w:sz w:val="20"/>
                <w:szCs w:val="20"/>
                <w:lang w:val="ru-RU" w:eastAsia="ru-RU"/>
              </w:rPr>
            </w:pPr>
            <w:r w:rsidRPr="00D564ED">
              <w:rPr>
                <w:rFonts w:ascii="Arial" w:hAnsi="Arial" w:cs="Arial"/>
                <w:b/>
                <w:bCs/>
                <w:sz w:val="20"/>
                <w:szCs w:val="20"/>
              </w:rPr>
              <w:t>60</w:t>
            </w:r>
          </w:p>
        </w:tc>
        <w:tc>
          <w:tcPr>
            <w:tcW w:w="491" w:type="pct"/>
            <w:shd w:val="clear" w:color="auto" w:fill="auto"/>
            <w:noWrap/>
            <w:vAlign w:val="center"/>
          </w:tcPr>
          <w:p w14:paraId="641A9B01" w14:textId="334716E8" w:rsidR="000C397E" w:rsidRPr="00867978" w:rsidRDefault="00D564ED" w:rsidP="00642B02">
            <w:pPr>
              <w:spacing w:after="0" w:line="240" w:lineRule="auto"/>
              <w:jc w:val="right"/>
              <w:rPr>
                <w:rFonts w:ascii="Arial" w:eastAsia="Times New Roman" w:hAnsi="Arial" w:cs="Arial"/>
                <w:b/>
                <w:bCs/>
                <w:color w:val="000000" w:themeColor="text1"/>
                <w:sz w:val="20"/>
                <w:szCs w:val="20"/>
                <w:lang w:eastAsia="ru-RU"/>
              </w:rPr>
            </w:pPr>
            <w:r w:rsidRPr="00D564ED">
              <w:rPr>
                <w:rFonts w:ascii="Arial" w:hAnsi="Arial" w:cs="Arial"/>
                <w:b/>
                <w:bCs/>
                <w:sz w:val="20"/>
                <w:szCs w:val="20"/>
              </w:rPr>
              <w:t>55</w:t>
            </w:r>
          </w:p>
        </w:tc>
        <w:tc>
          <w:tcPr>
            <w:tcW w:w="491" w:type="pct"/>
            <w:shd w:val="clear" w:color="auto" w:fill="auto"/>
            <w:noWrap/>
            <w:vAlign w:val="center"/>
          </w:tcPr>
          <w:p w14:paraId="413CB740" w14:textId="5F6BFE09" w:rsidR="000C397E" w:rsidRPr="00867978" w:rsidRDefault="00D564ED" w:rsidP="00642B02">
            <w:pPr>
              <w:spacing w:after="0" w:line="240" w:lineRule="auto"/>
              <w:jc w:val="right"/>
              <w:rPr>
                <w:rFonts w:ascii="Arial" w:eastAsia="Times New Roman" w:hAnsi="Arial" w:cs="Arial"/>
                <w:b/>
                <w:bCs/>
                <w:color w:val="000000" w:themeColor="text1"/>
                <w:sz w:val="20"/>
                <w:szCs w:val="20"/>
                <w:lang w:eastAsia="ru-RU"/>
              </w:rPr>
            </w:pPr>
            <w:r w:rsidRPr="00D564ED">
              <w:rPr>
                <w:rFonts w:ascii="Arial" w:hAnsi="Arial" w:cs="Arial"/>
                <w:b/>
                <w:bCs/>
                <w:sz w:val="20"/>
                <w:szCs w:val="20"/>
              </w:rPr>
              <w:t>9%</w:t>
            </w:r>
          </w:p>
        </w:tc>
        <w:tc>
          <w:tcPr>
            <w:tcW w:w="491" w:type="pct"/>
            <w:vAlign w:val="center"/>
          </w:tcPr>
          <w:p w14:paraId="499995F0" w14:textId="6DD85706" w:rsidR="000C397E" w:rsidRPr="00867978" w:rsidRDefault="00D564ED" w:rsidP="00642B02">
            <w:pPr>
              <w:spacing w:after="0" w:line="240" w:lineRule="auto"/>
              <w:jc w:val="right"/>
              <w:rPr>
                <w:rFonts w:ascii="Arial" w:eastAsia="Times New Roman" w:hAnsi="Arial" w:cs="Arial"/>
                <w:b/>
                <w:bCs/>
                <w:color w:val="000000" w:themeColor="text1"/>
                <w:sz w:val="20"/>
                <w:szCs w:val="20"/>
                <w:lang w:eastAsia="ru-RU"/>
              </w:rPr>
            </w:pPr>
            <w:r w:rsidRPr="00D564ED">
              <w:rPr>
                <w:rFonts w:ascii="Arial" w:hAnsi="Arial" w:cs="Arial"/>
                <w:b/>
                <w:bCs/>
                <w:sz w:val="20"/>
                <w:szCs w:val="20"/>
              </w:rPr>
              <w:t>83</w:t>
            </w:r>
          </w:p>
        </w:tc>
        <w:tc>
          <w:tcPr>
            <w:tcW w:w="489" w:type="pct"/>
            <w:vAlign w:val="center"/>
          </w:tcPr>
          <w:p w14:paraId="6331E4B6" w14:textId="3E8DCF68" w:rsidR="000C397E" w:rsidRPr="00867978" w:rsidRDefault="00D564ED" w:rsidP="00642B02">
            <w:pPr>
              <w:spacing w:after="0" w:line="240" w:lineRule="auto"/>
              <w:jc w:val="right"/>
              <w:rPr>
                <w:rFonts w:ascii="Arial" w:eastAsia="Times New Roman" w:hAnsi="Arial" w:cs="Arial"/>
                <w:b/>
                <w:bCs/>
                <w:color w:val="000000" w:themeColor="text1"/>
                <w:sz w:val="20"/>
                <w:szCs w:val="20"/>
                <w:lang w:eastAsia="ru-RU"/>
              </w:rPr>
            </w:pPr>
            <w:r w:rsidRPr="00D564ED">
              <w:rPr>
                <w:rFonts w:ascii="Arial" w:hAnsi="Arial" w:cs="Arial"/>
                <w:b/>
                <w:bCs/>
                <w:sz w:val="20"/>
                <w:szCs w:val="20"/>
              </w:rPr>
              <w:t>-28%</w:t>
            </w:r>
          </w:p>
        </w:tc>
        <w:tc>
          <w:tcPr>
            <w:tcW w:w="489" w:type="pct"/>
            <w:vAlign w:val="center"/>
          </w:tcPr>
          <w:p w14:paraId="6CB97B7D" w14:textId="384363E4" w:rsidR="000C397E" w:rsidRPr="00867978" w:rsidRDefault="00D564ED" w:rsidP="00642B02">
            <w:pPr>
              <w:spacing w:after="0" w:line="240" w:lineRule="auto"/>
              <w:jc w:val="right"/>
              <w:rPr>
                <w:rFonts w:ascii="Arial" w:eastAsia="Times New Roman" w:hAnsi="Arial" w:cs="Arial"/>
                <w:b/>
                <w:bCs/>
                <w:color w:val="000000" w:themeColor="text1"/>
                <w:sz w:val="20"/>
                <w:szCs w:val="20"/>
                <w:lang w:eastAsia="ru-RU"/>
              </w:rPr>
            </w:pPr>
            <w:r w:rsidRPr="00D564ED">
              <w:rPr>
                <w:rFonts w:ascii="Arial" w:hAnsi="Arial" w:cs="Arial"/>
                <w:b/>
                <w:bCs/>
                <w:sz w:val="20"/>
                <w:szCs w:val="20"/>
              </w:rPr>
              <w:t>321</w:t>
            </w:r>
          </w:p>
        </w:tc>
        <w:tc>
          <w:tcPr>
            <w:tcW w:w="489" w:type="pct"/>
            <w:vAlign w:val="center"/>
          </w:tcPr>
          <w:p w14:paraId="33BC7C90" w14:textId="548840A3" w:rsidR="000C397E" w:rsidRPr="00867978" w:rsidRDefault="00D564ED" w:rsidP="00642B02">
            <w:pPr>
              <w:spacing w:after="0" w:line="240" w:lineRule="auto"/>
              <w:jc w:val="right"/>
              <w:rPr>
                <w:rFonts w:ascii="Arial" w:eastAsia="Times New Roman" w:hAnsi="Arial" w:cs="Arial"/>
                <w:b/>
                <w:bCs/>
                <w:color w:val="000000" w:themeColor="text1"/>
                <w:sz w:val="20"/>
                <w:szCs w:val="20"/>
                <w:lang w:eastAsia="ru-RU"/>
              </w:rPr>
            </w:pPr>
            <w:r w:rsidRPr="00D564ED">
              <w:rPr>
                <w:rFonts w:ascii="Arial" w:hAnsi="Arial" w:cs="Arial"/>
                <w:b/>
                <w:bCs/>
                <w:sz w:val="20"/>
                <w:szCs w:val="20"/>
              </w:rPr>
              <w:t>204</w:t>
            </w:r>
          </w:p>
        </w:tc>
        <w:tc>
          <w:tcPr>
            <w:tcW w:w="488" w:type="pct"/>
            <w:vAlign w:val="center"/>
          </w:tcPr>
          <w:p w14:paraId="3D63EFE0" w14:textId="02122006" w:rsidR="000C397E" w:rsidRPr="00867978" w:rsidRDefault="00D564ED" w:rsidP="00642B02">
            <w:pPr>
              <w:spacing w:after="0" w:line="240" w:lineRule="auto"/>
              <w:jc w:val="right"/>
              <w:rPr>
                <w:rFonts w:ascii="Arial" w:eastAsia="Times New Roman" w:hAnsi="Arial" w:cs="Arial"/>
                <w:b/>
                <w:bCs/>
                <w:color w:val="000000" w:themeColor="text1"/>
                <w:sz w:val="20"/>
                <w:szCs w:val="20"/>
                <w:lang w:eastAsia="ru-RU"/>
              </w:rPr>
            </w:pPr>
            <w:r w:rsidRPr="00D564ED">
              <w:rPr>
                <w:rFonts w:ascii="Arial" w:hAnsi="Arial" w:cs="Arial"/>
                <w:b/>
                <w:bCs/>
                <w:sz w:val="20"/>
                <w:szCs w:val="20"/>
              </w:rPr>
              <w:t>57%</w:t>
            </w:r>
          </w:p>
        </w:tc>
      </w:tr>
      <w:tr w:rsidR="000C397E" w:rsidRPr="008A44AA" w14:paraId="278F6A78" w14:textId="3DF62BEF" w:rsidTr="0085171D">
        <w:trPr>
          <w:trHeight w:val="252"/>
        </w:trPr>
        <w:tc>
          <w:tcPr>
            <w:tcW w:w="967" w:type="pct"/>
            <w:shd w:val="clear" w:color="auto" w:fill="auto"/>
            <w:noWrap/>
            <w:vAlign w:val="bottom"/>
            <w:hideMark/>
          </w:tcPr>
          <w:p w14:paraId="47C8D019" w14:textId="58F9B904" w:rsidR="000C397E" w:rsidRPr="008A44AA" w:rsidRDefault="000C397E" w:rsidP="000C397E">
            <w:pPr>
              <w:spacing w:before="60" w:after="0" w:line="240" w:lineRule="auto"/>
              <w:jc w:val="both"/>
              <w:rPr>
                <w:rFonts w:ascii="Arial" w:eastAsia="Times New Roman" w:hAnsi="Arial" w:cs="Arial"/>
                <w:i/>
                <w:color w:val="000000"/>
                <w:sz w:val="20"/>
                <w:szCs w:val="20"/>
                <w:lang w:eastAsia="ru-RU"/>
              </w:rPr>
            </w:pPr>
            <w:r w:rsidRPr="008A44AA">
              <w:rPr>
                <w:rFonts w:ascii="Arial" w:eastAsia="Times New Roman" w:hAnsi="Arial" w:cs="Arial"/>
                <w:i/>
                <w:color w:val="000000"/>
                <w:sz w:val="20"/>
                <w:szCs w:val="20"/>
                <w:lang w:eastAsia="ru-RU"/>
              </w:rPr>
              <w:t>Adjusted EBITDA margin</w:t>
            </w:r>
          </w:p>
        </w:tc>
        <w:tc>
          <w:tcPr>
            <w:tcW w:w="114" w:type="pct"/>
          </w:tcPr>
          <w:p w14:paraId="7DE43C06" w14:textId="77777777" w:rsidR="000C397E" w:rsidRPr="008A44AA"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37DFB66E" w14:textId="1EE60CE4"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16%</w:t>
            </w:r>
          </w:p>
        </w:tc>
        <w:tc>
          <w:tcPr>
            <w:tcW w:w="491" w:type="pct"/>
            <w:shd w:val="clear" w:color="auto" w:fill="auto"/>
            <w:noWrap/>
            <w:vAlign w:val="center"/>
          </w:tcPr>
          <w:p w14:paraId="1F252BCA" w14:textId="11310FAD"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13%</w:t>
            </w:r>
          </w:p>
        </w:tc>
        <w:tc>
          <w:tcPr>
            <w:tcW w:w="491" w:type="pct"/>
            <w:shd w:val="clear" w:color="auto" w:fill="auto"/>
            <w:noWrap/>
            <w:vAlign w:val="center"/>
          </w:tcPr>
          <w:p w14:paraId="55341CD5" w14:textId="0C4BE4C6"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3pps</w:t>
            </w:r>
          </w:p>
        </w:tc>
        <w:tc>
          <w:tcPr>
            <w:tcW w:w="491" w:type="pct"/>
            <w:vAlign w:val="center"/>
          </w:tcPr>
          <w:p w14:paraId="1307C0FA" w14:textId="2485D1C0"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20%</w:t>
            </w:r>
          </w:p>
        </w:tc>
        <w:tc>
          <w:tcPr>
            <w:tcW w:w="489" w:type="pct"/>
            <w:vAlign w:val="center"/>
          </w:tcPr>
          <w:p w14:paraId="4362B2B5" w14:textId="1D6BA906"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-4pps</w:t>
            </w:r>
          </w:p>
        </w:tc>
        <w:tc>
          <w:tcPr>
            <w:tcW w:w="489" w:type="pct"/>
            <w:vAlign w:val="center"/>
          </w:tcPr>
          <w:p w14:paraId="39884CB4" w14:textId="109EC80D"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20%</w:t>
            </w:r>
          </w:p>
        </w:tc>
        <w:tc>
          <w:tcPr>
            <w:tcW w:w="489" w:type="pct"/>
            <w:vAlign w:val="center"/>
          </w:tcPr>
          <w:p w14:paraId="5D1BBFB8" w14:textId="1CA77C03"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13%</w:t>
            </w:r>
          </w:p>
        </w:tc>
        <w:tc>
          <w:tcPr>
            <w:tcW w:w="488" w:type="pct"/>
            <w:vAlign w:val="center"/>
          </w:tcPr>
          <w:p w14:paraId="28003536" w14:textId="0518D902" w:rsidR="000C397E"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7pps</w:t>
            </w:r>
          </w:p>
        </w:tc>
      </w:tr>
      <w:tr w:rsidR="00034468" w:rsidRPr="008A44AA" w14:paraId="25407ADC" w14:textId="77777777" w:rsidTr="0085171D">
        <w:trPr>
          <w:trHeight w:val="252"/>
        </w:trPr>
        <w:tc>
          <w:tcPr>
            <w:tcW w:w="967" w:type="pct"/>
            <w:shd w:val="clear" w:color="auto" w:fill="auto"/>
            <w:noWrap/>
            <w:vAlign w:val="bottom"/>
          </w:tcPr>
          <w:p w14:paraId="52708F51" w14:textId="4FFC4739" w:rsidR="00034468" w:rsidRPr="008A44AA" w:rsidRDefault="00034468" w:rsidP="000C397E">
            <w:pPr>
              <w:spacing w:before="60" w:after="0" w:line="240" w:lineRule="auto"/>
              <w:jc w:val="both"/>
              <w:rPr>
                <w:rFonts w:ascii="Arial" w:eastAsia="Times New Roman" w:hAnsi="Arial" w:cs="Arial"/>
                <w:i/>
                <w:color w:val="000000"/>
                <w:sz w:val="20"/>
                <w:szCs w:val="20"/>
                <w:lang w:eastAsia="ru-RU"/>
              </w:rPr>
            </w:pPr>
            <w:r w:rsidRPr="0064269C">
              <w:rPr>
                <w:rFonts w:ascii="Arial" w:hAnsi="Arial" w:cs="Arial"/>
                <w:b/>
                <w:bCs/>
                <w:sz w:val="20"/>
                <w:szCs w:val="20"/>
                <w:lang w:eastAsia="ru-RU"/>
              </w:rPr>
              <w:t xml:space="preserve">Adjusted EBITDA </w:t>
            </w:r>
            <w:r w:rsidRPr="0064269C">
              <w:rPr>
                <w:rFonts w:ascii="Arial" w:hAnsi="Arial" w:cs="Arial"/>
                <w:bCs/>
                <w:i/>
                <w:sz w:val="20"/>
                <w:szCs w:val="20"/>
                <w:lang w:eastAsia="ru-RU"/>
              </w:rPr>
              <w:t>(net of IFRS 16)</w:t>
            </w:r>
          </w:p>
        </w:tc>
        <w:tc>
          <w:tcPr>
            <w:tcW w:w="114" w:type="pct"/>
          </w:tcPr>
          <w:p w14:paraId="43370731" w14:textId="77777777" w:rsidR="00034468" w:rsidRPr="008A44AA" w:rsidRDefault="00034468"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311BCACD" w14:textId="18C1AFBB" w:rsidR="00034468" w:rsidRPr="00867978" w:rsidRDefault="00D564ED" w:rsidP="00642B02">
            <w:pPr>
              <w:spacing w:after="0" w:line="240" w:lineRule="auto"/>
              <w:jc w:val="right"/>
              <w:rPr>
                <w:rFonts w:ascii="Arial" w:eastAsia="Times New Roman" w:hAnsi="Arial" w:cs="Arial"/>
                <w:b/>
                <w:bCs/>
                <w:i/>
                <w:color w:val="000000" w:themeColor="text1"/>
                <w:sz w:val="20"/>
                <w:szCs w:val="20"/>
                <w:lang w:eastAsia="ru-RU"/>
              </w:rPr>
            </w:pPr>
            <w:r w:rsidRPr="00D564ED">
              <w:rPr>
                <w:rFonts w:ascii="Arial" w:hAnsi="Arial" w:cs="Arial"/>
                <w:b/>
                <w:bCs/>
                <w:sz w:val="20"/>
                <w:szCs w:val="20"/>
              </w:rPr>
              <w:t>59</w:t>
            </w:r>
          </w:p>
        </w:tc>
        <w:tc>
          <w:tcPr>
            <w:tcW w:w="491" w:type="pct"/>
            <w:shd w:val="clear" w:color="auto" w:fill="auto"/>
            <w:noWrap/>
            <w:vAlign w:val="center"/>
          </w:tcPr>
          <w:p w14:paraId="123FF8CF" w14:textId="652EEDAB" w:rsidR="00034468" w:rsidRPr="00867978" w:rsidRDefault="00D564ED" w:rsidP="00642B02">
            <w:pPr>
              <w:spacing w:after="0" w:line="240" w:lineRule="auto"/>
              <w:jc w:val="right"/>
              <w:rPr>
                <w:rFonts w:ascii="Arial" w:eastAsia="Times New Roman" w:hAnsi="Arial" w:cs="Arial"/>
                <w:b/>
                <w:bCs/>
                <w:i/>
                <w:color w:val="000000" w:themeColor="text1"/>
                <w:sz w:val="20"/>
                <w:szCs w:val="20"/>
                <w:lang w:eastAsia="ru-RU"/>
              </w:rPr>
            </w:pPr>
            <w:r w:rsidRPr="00D564ED">
              <w:rPr>
                <w:rFonts w:ascii="Arial" w:hAnsi="Arial" w:cs="Arial"/>
                <w:b/>
                <w:bCs/>
                <w:sz w:val="20"/>
                <w:szCs w:val="20"/>
              </w:rPr>
              <w:t>53</w:t>
            </w:r>
          </w:p>
        </w:tc>
        <w:tc>
          <w:tcPr>
            <w:tcW w:w="491" w:type="pct"/>
            <w:shd w:val="clear" w:color="auto" w:fill="auto"/>
            <w:noWrap/>
            <w:vAlign w:val="center"/>
          </w:tcPr>
          <w:p w14:paraId="3B38EAFA" w14:textId="54D753CA" w:rsidR="00034468" w:rsidRPr="00867978" w:rsidRDefault="00D564ED" w:rsidP="00642B02">
            <w:pPr>
              <w:spacing w:after="0" w:line="240" w:lineRule="auto"/>
              <w:jc w:val="right"/>
              <w:rPr>
                <w:rFonts w:ascii="Arial" w:eastAsia="Times New Roman" w:hAnsi="Arial" w:cs="Arial"/>
                <w:b/>
                <w:bCs/>
                <w:i/>
                <w:color w:val="000000" w:themeColor="text1"/>
                <w:sz w:val="20"/>
                <w:szCs w:val="20"/>
                <w:lang w:eastAsia="ru-RU"/>
              </w:rPr>
            </w:pPr>
            <w:r w:rsidRPr="00D564ED">
              <w:rPr>
                <w:rFonts w:ascii="Arial" w:hAnsi="Arial" w:cs="Arial"/>
                <w:b/>
                <w:bCs/>
                <w:sz w:val="20"/>
                <w:szCs w:val="20"/>
              </w:rPr>
              <w:t>11%</w:t>
            </w:r>
          </w:p>
        </w:tc>
        <w:tc>
          <w:tcPr>
            <w:tcW w:w="491" w:type="pct"/>
            <w:vAlign w:val="center"/>
          </w:tcPr>
          <w:p w14:paraId="119B4121" w14:textId="1C0F0FBA" w:rsidR="00034468" w:rsidRPr="00867978" w:rsidRDefault="00D564ED" w:rsidP="00642B02">
            <w:pPr>
              <w:spacing w:after="0" w:line="240" w:lineRule="auto"/>
              <w:jc w:val="right"/>
              <w:rPr>
                <w:rFonts w:ascii="Arial" w:eastAsia="Times New Roman" w:hAnsi="Arial" w:cs="Arial"/>
                <w:b/>
                <w:bCs/>
                <w:i/>
                <w:color w:val="000000" w:themeColor="text1"/>
                <w:sz w:val="20"/>
                <w:szCs w:val="20"/>
                <w:lang w:eastAsia="ru-RU"/>
              </w:rPr>
            </w:pPr>
            <w:r w:rsidRPr="00D564ED">
              <w:rPr>
                <w:rFonts w:ascii="Arial" w:hAnsi="Arial" w:cs="Arial"/>
                <w:b/>
                <w:bCs/>
                <w:sz w:val="20"/>
                <w:szCs w:val="20"/>
              </w:rPr>
              <w:t>83</w:t>
            </w:r>
          </w:p>
        </w:tc>
        <w:tc>
          <w:tcPr>
            <w:tcW w:w="489" w:type="pct"/>
            <w:vAlign w:val="center"/>
          </w:tcPr>
          <w:p w14:paraId="0C1E4D55" w14:textId="28436372" w:rsidR="00034468" w:rsidRPr="00867978" w:rsidRDefault="00D564ED" w:rsidP="00642B02">
            <w:pPr>
              <w:spacing w:after="0" w:line="240" w:lineRule="auto"/>
              <w:jc w:val="right"/>
              <w:rPr>
                <w:rFonts w:ascii="Arial" w:eastAsia="Times New Roman" w:hAnsi="Arial" w:cs="Arial"/>
                <w:b/>
                <w:bCs/>
                <w:i/>
                <w:color w:val="000000" w:themeColor="text1"/>
                <w:sz w:val="20"/>
                <w:szCs w:val="20"/>
                <w:lang w:eastAsia="ru-RU"/>
              </w:rPr>
            </w:pPr>
            <w:r w:rsidRPr="00D564ED">
              <w:rPr>
                <w:rFonts w:ascii="Arial" w:hAnsi="Arial" w:cs="Arial"/>
                <w:b/>
                <w:bCs/>
                <w:sz w:val="20"/>
                <w:szCs w:val="20"/>
              </w:rPr>
              <w:t>-29%</w:t>
            </w:r>
          </w:p>
        </w:tc>
        <w:tc>
          <w:tcPr>
            <w:tcW w:w="489" w:type="pct"/>
            <w:vAlign w:val="center"/>
          </w:tcPr>
          <w:p w14:paraId="01896E27" w14:textId="09A32779" w:rsidR="00034468" w:rsidRPr="00867978" w:rsidRDefault="00D564ED" w:rsidP="00642B02">
            <w:pPr>
              <w:spacing w:after="0" w:line="240" w:lineRule="auto"/>
              <w:jc w:val="right"/>
              <w:rPr>
                <w:rFonts w:ascii="Arial" w:eastAsia="Times New Roman" w:hAnsi="Arial" w:cs="Arial"/>
                <w:b/>
                <w:bCs/>
                <w:i/>
                <w:color w:val="000000" w:themeColor="text1"/>
                <w:sz w:val="20"/>
                <w:szCs w:val="20"/>
                <w:lang w:eastAsia="ru-RU"/>
              </w:rPr>
            </w:pPr>
            <w:r w:rsidRPr="00D564ED">
              <w:rPr>
                <w:rFonts w:ascii="Arial" w:hAnsi="Arial" w:cs="Arial"/>
                <w:b/>
                <w:bCs/>
                <w:sz w:val="20"/>
                <w:szCs w:val="20"/>
              </w:rPr>
              <w:t>319</w:t>
            </w:r>
          </w:p>
        </w:tc>
        <w:tc>
          <w:tcPr>
            <w:tcW w:w="489" w:type="pct"/>
            <w:vAlign w:val="center"/>
          </w:tcPr>
          <w:p w14:paraId="10539175" w14:textId="2C450617" w:rsidR="00034468" w:rsidRPr="00867978" w:rsidRDefault="00D564ED" w:rsidP="00642B02">
            <w:pPr>
              <w:spacing w:after="0" w:line="240" w:lineRule="auto"/>
              <w:jc w:val="right"/>
              <w:rPr>
                <w:rFonts w:ascii="Arial" w:eastAsia="Times New Roman" w:hAnsi="Arial" w:cs="Arial"/>
                <w:b/>
                <w:bCs/>
                <w:i/>
                <w:color w:val="000000" w:themeColor="text1"/>
                <w:sz w:val="20"/>
                <w:szCs w:val="20"/>
                <w:lang w:eastAsia="ru-RU"/>
              </w:rPr>
            </w:pPr>
            <w:r w:rsidRPr="00D564ED">
              <w:rPr>
                <w:rFonts w:ascii="Arial" w:hAnsi="Arial" w:cs="Arial"/>
                <w:b/>
                <w:bCs/>
                <w:sz w:val="20"/>
                <w:szCs w:val="20"/>
              </w:rPr>
              <w:t>202</w:t>
            </w:r>
          </w:p>
        </w:tc>
        <w:tc>
          <w:tcPr>
            <w:tcW w:w="488" w:type="pct"/>
            <w:vAlign w:val="center"/>
          </w:tcPr>
          <w:p w14:paraId="70FFED53" w14:textId="269AD82F" w:rsidR="00034468" w:rsidRPr="00867978" w:rsidRDefault="00D564ED" w:rsidP="00642B02">
            <w:pPr>
              <w:spacing w:after="0" w:line="240" w:lineRule="auto"/>
              <w:jc w:val="right"/>
              <w:rPr>
                <w:rFonts w:ascii="Arial" w:eastAsia="Times New Roman" w:hAnsi="Arial" w:cs="Arial"/>
                <w:b/>
                <w:bCs/>
                <w:i/>
                <w:color w:val="000000" w:themeColor="text1"/>
                <w:sz w:val="20"/>
                <w:szCs w:val="20"/>
                <w:lang w:eastAsia="ru-RU"/>
              </w:rPr>
            </w:pPr>
            <w:r w:rsidRPr="00D564ED">
              <w:rPr>
                <w:rFonts w:ascii="Arial" w:hAnsi="Arial" w:cs="Arial"/>
                <w:b/>
                <w:bCs/>
                <w:sz w:val="20"/>
                <w:szCs w:val="20"/>
              </w:rPr>
              <w:t>58%</w:t>
            </w:r>
          </w:p>
        </w:tc>
      </w:tr>
      <w:tr w:rsidR="00034468" w:rsidRPr="008A44AA" w14:paraId="0D1A4BEE" w14:textId="77777777" w:rsidTr="0085171D">
        <w:trPr>
          <w:trHeight w:val="252"/>
        </w:trPr>
        <w:tc>
          <w:tcPr>
            <w:tcW w:w="967" w:type="pct"/>
            <w:shd w:val="clear" w:color="auto" w:fill="auto"/>
            <w:noWrap/>
            <w:vAlign w:val="bottom"/>
          </w:tcPr>
          <w:p w14:paraId="1612C2DB" w14:textId="3BD0883D" w:rsidR="00034468" w:rsidRPr="008A44AA" w:rsidRDefault="00034468" w:rsidP="000C397E">
            <w:pPr>
              <w:spacing w:before="60" w:after="0" w:line="240" w:lineRule="auto"/>
              <w:jc w:val="both"/>
              <w:rPr>
                <w:rFonts w:ascii="Arial" w:eastAsia="Times New Roman" w:hAnsi="Arial" w:cs="Arial"/>
                <w:i/>
                <w:color w:val="000000"/>
                <w:sz w:val="20"/>
                <w:szCs w:val="20"/>
                <w:lang w:eastAsia="ru-RU"/>
              </w:rPr>
            </w:pPr>
            <w:r w:rsidRPr="0064269C">
              <w:rPr>
                <w:rFonts w:ascii="Arial" w:hAnsi="Arial" w:cs="Arial"/>
                <w:i/>
                <w:iCs/>
                <w:sz w:val="20"/>
                <w:szCs w:val="20"/>
                <w:lang w:eastAsia="ru-RU"/>
              </w:rPr>
              <w:t>Adjusted EBITDA margin (</w:t>
            </w:r>
            <w:r w:rsidRPr="0064269C">
              <w:rPr>
                <w:rFonts w:ascii="Arial" w:hAnsi="Arial" w:cs="Arial"/>
                <w:bCs/>
                <w:i/>
                <w:sz w:val="20"/>
                <w:szCs w:val="20"/>
                <w:lang w:eastAsia="ru-RU"/>
              </w:rPr>
              <w:t>net of IFRS 16)</w:t>
            </w:r>
          </w:p>
        </w:tc>
        <w:tc>
          <w:tcPr>
            <w:tcW w:w="114" w:type="pct"/>
          </w:tcPr>
          <w:p w14:paraId="68CA09BF" w14:textId="77777777" w:rsidR="00034468" w:rsidRPr="008A44AA" w:rsidRDefault="00034468"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29E4DB73" w14:textId="6CE61D65" w:rsidR="00034468"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15%</w:t>
            </w:r>
          </w:p>
        </w:tc>
        <w:tc>
          <w:tcPr>
            <w:tcW w:w="491" w:type="pct"/>
            <w:shd w:val="clear" w:color="auto" w:fill="auto"/>
            <w:noWrap/>
            <w:vAlign w:val="center"/>
          </w:tcPr>
          <w:p w14:paraId="4BC3964E" w14:textId="263C83E6" w:rsidR="00034468"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13%</w:t>
            </w:r>
          </w:p>
        </w:tc>
        <w:tc>
          <w:tcPr>
            <w:tcW w:w="491" w:type="pct"/>
            <w:shd w:val="clear" w:color="auto" w:fill="auto"/>
            <w:noWrap/>
            <w:vAlign w:val="center"/>
          </w:tcPr>
          <w:p w14:paraId="296A0BC6" w14:textId="675D5951" w:rsidR="00034468"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2pps</w:t>
            </w:r>
          </w:p>
        </w:tc>
        <w:tc>
          <w:tcPr>
            <w:tcW w:w="491" w:type="pct"/>
            <w:vAlign w:val="center"/>
          </w:tcPr>
          <w:p w14:paraId="645271CF" w14:textId="16996990" w:rsidR="00034468"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20%</w:t>
            </w:r>
          </w:p>
        </w:tc>
        <w:tc>
          <w:tcPr>
            <w:tcW w:w="489" w:type="pct"/>
            <w:vAlign w:val="center"/>
          </w:tcPr>
          <w:p w14:paraId="7A218ECC" w14:textId="7E995E58" w:rsidR="00D564ED" w:rsidRPr="00D564ED" w:rsidRDefault="00D564ED" w:rsidP="00DB7002">
            <w:pPr>
              <w:spacing w:after="0" w:line="240" w:lineRule="auto"/>
              <w:jc w:val="right"/>
              <w:rPr>
                <w:rFonts w:ascii="Arial" w:hAnsi="Arial" w:cs="Arial"/>
                <w:i/>
                <w:sz w:val="20"/>
                <w:szCs w:val="20"/>
                <w:lang w:val="ru-RU"/>
              </w:rPr>
            </w:pPr>
            <w:bookmarkStart w:id="6" w:name="RANGE!R88"/>
          </w:p>
          <w:p w14:paraId="43A9A5D3" w14:textId="77777777" w:rsidR="00D564ED" w:rsidRPr="00D564ED" w:rsidRDefault="00D564ED" w:rsidP="00D564ED">
            <w:pPr>
              <w:spacing w:after="0" w:line="240" w:lineRule="auto"/>
              <w:jc w:val="right"/>
              <w:outlineLvl w:val="0"/>
              <w:rPr>
                <w:rFonts w:ascii="Arial" w:eastAsia="Times New Roman" w:hAnsi="Arial" w:cs="Arial"/>
                <w:i/>
                <w:color w:val="000000"/>
                <w:sz w:val="20"/>
                <w:szCs w:val="20"/>
              </w:rPr>
            </w:pPr>
            <w:r w:rsidRPr="00D564ED">
              <w:rPr>
                <w:rFonts w:ascii="Arial" w:eastAsia="Times New Roman" w:hAnsi="Arial" w:cs="Arial"/>
                <w:i/>
                <w:color w:val="000000"/>
                <w:sz w:val="20"/>
                <w:szCs w:val="20"/>
              </w:rPr>
              <w:t>-5pps</w:t>
            </w:r>
          </w:p>
          <w:bookmarkEnd w:id="6"/>
          <w:p w14:paraId="49E50BF5" w14:textId="4F39FC85" w:rsidR="00034468" w:rsidRPr="00867978" w:rsidRDefault="00034468" w:rsidP="00DB7002">
            <w:pPr>
              <w:spacing w:after="0" w:line="240" w:lineRule="auto"/>
              <w:jc w:val="right"/>
              <w:rPr>
                <w:rFonts w:ascii="Arial" w:eastAsia="Times New Roman" w:hAnsi="Arial" w:cs="Arial"/>
                <w:i/>
                <w:color w:val="000000" w:themeColor="text1"/>
                <w:sz w:val="20"/>
                <w:szCs w:val="20"/>
                <w:lang w:eastAsia="ru-RU"/>
              </w:rPr>
            </w:pPr>
          </w:p>
        </w:tc>
        <w:tc>
          <w:tcPr>
            <w:tcW w:w="489" w:type="pct"/>
            <w:vAlign w:val="center"/>
          </w:tcPr>
          <w:p w14:paraId="73089636" w14:textId="7233FB3B" w:rsidR="00034468"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19%</w:t>
            </w:r>
          </w:p>
        </w:tc>
        <w:tc>
          <w:tcPr>
            <w:tcW w:w="489" w:type="pct"/>
            <w:vAlign w:val="center"/>
          </w:tcPr>
          <w:p w14:paraId="2B777826" w14:textId="03F706BA" w:rsidR="00034468"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13%</w:t>
            </w:r>
          </w:p>
        </w:tc>
        <w:tc>
          <w:tcPr>
            <w:tcW w:w="488" w:type="pct"/>
            <w:vAlign w:val="center"/>
          </w:tcPr>
          <w:p w14:paraId="21491E40" w14:textId="311BB227" w:rsidR="00034468" w:rsidRPr="00867978" w:rsidRDefault="00D564ED" w:rsidP="00642B02">
            <w:pPr>
              <w:spacing w:after="0" w:line="240" w:lineRule="auto"/>
              <w:jc w:val="right"/>
              <w:rPr>
                <w:rFonts w:ascii="Arial" w:eastAsia="Times New Roman" w:hAnsi="Arial" w:cs="Arial"/>
                <w:i/>
                <w:color w:val="000000" w:themeColor="text1"/>
                <w:sz w:val="20"/>
                <w:szCs w:val="20"/>
                <w:lang w:eastAsia="ru-RU"/>
              </w:rPr>
            </w:pPr>
            <w:r w:rsidRPr="00D564ED">
              <w:rPr>
                <w:rFonts w:ascii="Arial" w:hAnsi="Arial" w:cs="Arial"/>
                <w:i/>
                <w:sz w:val="20"/>
                <w:szCs w:val="20"/>
              </w:rPr>
              <w:t>6pps</w:t>
            </w:r>
          </w:p>
        </w:tc>
      </w:tr>
    </w:tbl>
    <w:p w14:paraId="7D5A8806" w14:textId="77777777" w:rsidR="00A63260" w:rsidRDefault="00A63260" w:rsidP="00A63260">
      <w:pPr>
        <w:spacing w:after="0" w:line="240" w:lineRule="auto"/>
        <w:rPr>
          <w:rFonts w:ascii="Arial" w:hAnsi="Arial" w:cs="Arial"/>
          <w:i/>
          <w:iCs/>
          <w:sz w:val="16"/>
          <w:szCs w:val="16"/>
        </w:rPr>
      </w:pPr>
      <w:r w:rsidRPr="00A63260">
        <w:rPr>
          <w:rFonts w:ascii="Arial" w:hAnsi="Arial" w:cs="Arial"/>
          <w:i/>
          <w:iCs/>
          <w:sz w:val="16"/>
          <w:szCs w:val="16"/>
          <w:vertAlign w:val="superscript"/>
        </w:rPr>
        <w:t>1)</w:t>
      </w:r>
      <w:r>
        <w:rPr>
          <w:rFonts w:ascii="Arial" w:hAnsi="Arial" w:cs="Arial"/>
          <w:i/>
          <w:iCs/>
          <w:sz w:val="16"/>
          <w:szCs w:val="16"/>
        </w:rPr>
        <w:t xml:space="preserve"> </w:t>
      </w:r>
      <w:proofErr w:type="spellStart"/>
      <w:r w:rsidR="00171DB9" w:rsidRPr="00A63260">
        <w:rPr>
          <w:rFonts w:ascii="Arial" w:hAnsi="Arial" w:cs="Arial"/>
          <w:i/>
          <w:iCs/>
          <w:sz w:val="16"/>
          <w:szCs w:val="16"/>
        </w:rPr>
        <w:t>pps</w:t>
      </w:r>
      <w:proofErr w:type="spellEnd"/>
      <w:r w:rsidR="00171DB9" w:rsidRPr="00A63260">
        <w:rPr>
          <w:rFonts w:ascii="Arial" w:hAnsi="Arial" w:cs="Arial"/>
          <w:i/>
          <w:iCs/>
          <w:sz w:val="16"/>
          <w:szCs w:val="16"/>
        </w:rPr>
        <w:t xml:space="preserve"> – percentage points</w:t>
      </w:r>
    </w:p>
    <w:p w14:paraId="3FF16C17" w14:textId="14FE7EF0" w:rsidR="00A63260" w:rsidRPr="00A63260" w:rsidRDefault="00A63260" w:rsidP="00A63260">
      <w:pPr>
        <w:spacing w:after="0" w:line="240" w:lineRule="auto"/>
        <w:rPr>
          <w:rFonts w:ascii="Arial" w:hAnsi="Arial" w:cs="Arial"/>
          <w:i/>
          <w:iCs/>
          <w:sz w:val="16"/>
          <w:szCs w:val="16"/>
        </w:rPr>
      </w:pPr>
      <w:r>
        <w:rPr>
          <w:rFonts w:ascii="Arial" w:hAnsi="Arial" w:cs="Arial"/>
          <w:i/>
          <w:iCs/>
          <w:sz w:val="16"/>
          <w:szCs w:val="16"/>
          <w:vertAlign w:val="superscript"/>
        </w:rPr>
        <w:t>²</w:t>
      </w:r>
      <w:r w:rsidRPr="00A63260">
        <w:rPr>
          <w:rFonts w:ascii="Arial" w:hAnsi="Arial" w:cs="Arial"/>
          <w:i/>
          <w:iCs/>
          <w:sz w:val="16"/>
          <w:szCs w:val="16"/>
          <w:vertAlign w:val="superscript"/>
        </w:rPr>
        <w:t>)</w:t>
      </w:r>
      <w:r>
        <w:rPr>
          <w:rFonts w:ascii="Arial" w:hAnsi="Arial" w:cs="Arial"/>
          <w:i/>
          <w:iCs/>
          <w:sz w:val="16"/>
          <w:szCs w:val="16"/>
        </w:rPr>
        <w:t xml:space="preserve"> Revenue from poultry meat includes sales of offal, which doesn’t include in table regarding sales volume and prices of poultry meat </w:t>
      </w:r>
    </w:p>
    <w:p w14:paraId="3884BEDC" w14:textId="7926C410" w:rsidR="000F3B13" w:rsidRPr="00D90650" w:rsidRDefault="003F2FCB" w:rsidP="000C1D3E">
      <w:pPr>
        <w:spacing w:before="120" w:after="120"/>
        <w:jc w:val="both"/>
        <w:rPr>
          <w:rFonts w:ascii="Arial" w:hAnsi="Arial" w:cs="Arial"/>
          <w:sz w:val="20"/>
          <w:szCs w:val="20"/>
        </w:rPr>
      </w:pPr>
      <w:r w:rsidRPr="00C3650E">
        <w:rPr>
          <w:rFonts w:ascii="Arial" w:hAnsi="Arial" w:cs="Arial"/>
          <w:sz w:val="20"/>
          <w:szCs w:val="20"/>
        </w:rPr>
        <w:t xml:space="preserve">In </w:t>
      </w:r>
      <w:r w:rsidR="00400B8A" w:rsidRPr="00C3650E">
        <w:rPr>
          <w:rFonts w:ascii="Arial" w:hAnsi="Arial" w:cs="Arial"/>
          <w:sz w:val="20"/>
          <w:szCs w:val="20"/>
        </w:rPr>
        <w:t>12</w:t>
      </w:r>
      <w:r w:rsidR="009E1C1C" w:rsidRPr="00C3650E">
        <w:rPr>
          <w:rFonts w:ascii="Arial" w:hAnsi="Arial" w:cs="Arial"/>
          <w:sz w:val="20"/>
          <w:szCs w:val="20"/>
        </w:rPr>
        <w:t>M</w:t>
      </w:r>
      <w:r w:rsidRPr="00C3650E">
        <w:rPr>
          <w:rFonts w:ascii="Arial" w:hAnsi="Arial" w:cs="Arial"/>
          <w:sz w:val="20"/>
          <w:szCs w:val="20"/>
        </w:rPr>
        <w:t xml:space="preserve"> 202</w:t>
      </w:r>
      <w:r w:rsidR="00F533AE" w:rsidRPr="00C3650E">
        <w:rPr>
          <w:rFonts w:ascii="Arial" w:hAnsi="Arial" w:cs="Arial"/>
          <w:sz w:val="20"/>
          <w:szCs w:val="20"/>
          <w:lang w:val="uk-UA"/>
        </w:rPr>
        <w:t>3</w:t>
      </w:r>
      <w:r w:rsidRPr="00C3650E">
        <w:rPr>
          <w:rFonts w:ascii="Arial" w:hAnsi="Arial" w:cs="Arial"/>
          <w:sz w:val="20"/>
          <w:szCs w:val="20"/>
        </w:rPr>
        <w:t>, r</w:t>
      </w:r>
      <w:r w:rsidR="000F3B13" w:rsidRPr="00C3650E">
        <w:rPr>
          <w:rFonts w:ascii="Arial" w:hAnsi="Arial" w:cs="Arial"/>
          <w:sz w:val="20"/>
          <w:szCs w:val="20"/>
        </w:rPr>
        <w:t xml:space="preserve">evenue increased by </w:t>
      </w:r>
      <w:r w:rsidR="00AE5C4F" w:rsidRPr="00AE5C4F">
        <w:rPr>
          <w:rFonts w:ascii="Arial" w:hAnsi="Arial" w:cs="Arial"/>
          <w:sz w:val="20"/>
          <w:szCs w:val="20"/>
        </w:rPr>
        <w:t>8%</w:t>
      </w:r>
      <w:r w:rsidR="000F3B13" w:rsidRPr="00C3650E">
        <w:rPr>
          <w:rFonts w:ascii="Arial" w:hAnsi="Arial" w:cs="Arial"/>
          <w:sz w:val="20"/>
          <w:szCs w:val="20"/>
        </w:rPr>
        <w:t xml:space="preserve"> </w:t>
      </w:r>
      <w:r w:rsidRPr="00C3650E">
        <w:rPr>
          <w:rFonts w:ascii="Arial" w:hAnsi="Arial" w:cs="Arial"/>
          <w:sz w:val="20"/>
          <w:szCs w:val="20"/>
        </w:rPr>
        <w:t>y/y</w:t>
      </w:r>
      <w:r w:rsidR="000F3B13" w:rsidRPr="00C3650E">
        <w:rPr>
          <w:rFonts w:ascii="Arial" w:hAnsi="Arial" w:cs="Arial"/>
          <w:sz w:val="20"/>
          <w:szCs w:val="20"/>
        </w:rPr>
        <w:t xml:space="preserve"> as a result of</w:t>
      </w:r>
      <w:r w:rsidR="00C34A44" w:rsidRPr="00C3650E">
        <w:rPr>
          <w:rFonts w:ascii="Arial" w:hAnsi="Arial" w:cs="Arial"/>
          <w:sz w:val="20"/>
          <w:szCs w:val="20"/>
        </w:rPr>
        <w:t xml:space="preserve"> sales</w:t>
      </w:r>
      <w:r w:rsidR="000F3B13" w:rsidRPr="00C3650E">
        <w:rPr>
          <w:rFonts w:ascii="Arial" w:hAnsi="Arial" w:cs="Arial"/>
          <w:sz w:val="20"/>
          <w:szCs w:val="20"/>
        </w:rPr>
        <w:t xml:space="preserve"> </w:t>
      </w:r>
      <w:r w:rsidR="00C34A44" w:rsidRPr="00C3650E">
        <w:rPr>
          <w:rFonts w:ascii="Arial" w:hAnsi="Arial" w:cs="Arial"/>
          <w:sz w:val="20"/>
          <w:szCs w:val="20"/>
        </w:rPr>
        <w:t>volume</w:t>
      </w:r>
      <w:r w:rsidRPr="00C3650E">
        <w:rPr>
          <w:rFonts w:ascii="Arial" w:hAnsi="Arial" w:cs="Arial"/>
          <w:sz w:val="20"/>
          <w:szCs w:val="20"/>
        </w:rPr>
        <w:t xml:space="preserve"> </w:t>
      </w:r>
      <w:r w:rsidR="000F3B13" w:rsidRPr="00C3650E">
        <w:rPr>
          <w:rFonts w:ascii="Arial" w:hAnsi="Arial" w:cs="Arial"/>
          <w:sz w:val="20"/>
          <w:szCs w:val="20"/>
        </w:rPr>
        <w:t>increase</w:t>
      </w:r>
      <w:r w:rsidR="00241A75" w:rsidRPr="00C3650E">
        <w:rPr>
          <w:rFonts w:ascii="Arial" w:hAnsi="Arial" w:cs="Arial"/>
          <w:sz w:val="20"/>
          <w:szCs w:val="20"/>
        </w:rPr>
        <w:t xml:space="preserve"> of </w:t>
      </w:r>
      <w:r w:rsidR="00D90650" w:rsidRPr="00C3650E">
        <w:rPr>
          <w:rFonts w:ascii="Arial" w:hAnsi="Arial" w:cs="Arial"/>
          <w:sz w:val="20"/>
          <w:szCs w:val="20"/>
        </w:rPr>
        <w:t>poultry</w:t>
      </w:r>
      <w:r w:rsidR="00241A75" w:rsidRPr="00C3650E">
        <w:rPr>
          <w:rFonts w:ascii="Arial" w:hAnsi="Arial" w:cs="Arial"/>
          <w:sz w:val="20"/>
          <w:szCs w:val="20"/>
        </w:rPr>
        <w:t xml:space="preserve"> meat</w:t>
      </w:r>
      <w:r w:rsidR="00822114" w:rsidRPr="00C3650E">
        <w:rPr>
          <w:rFonts w:ascii="Arial" w:hAnsi="Arial" w:cs="Arial"/>
          <w:sz w:val="20"/>
          <w:szCs w:val="20"/>
        </w:rPr>
        <w:t xml:space="preserve"> and processed meat</w:t>
      </w:r>
      <w:r w:rsidR="00CB6DCF">
        <w:rPr>
          <w:rFonts w:ascii="Arial" w:hAnsi="Arial" w:cs="Arial"/>
          <w:sz w:val="20"/>
          <w:szCs w:val="20"/>
        </w:rPr>
        <w:t xml:space="preserve"> and an increase in average prices for processed meat</w:t>
      </w:r>
      <w:r w:rsidR="002721C9" w:rsidRPr="00D90650">
        <w:rPr>
          <w:rFonts w:ascii="Arial" w:hAnsi="Arial" w:cs="Arial"/>
          <w:sz w:val="20"/>
          <w:szCs w:val="20"/>
        </w:rPr>
        <w:t>.</w:t>
      </w:r>
    </w:p>
    <w:p w14:paraId="4AF8370E" w14:textId="03FE63EE" w:rsidR="000F3B13" w:rsidRPr="00876CD4" w:rsidRDefault="000F3B13" w:rsidP="000C1D3E">
      <w:pPr>
        <w:spacing w:before="120" w:after="120"/>
        <w:jc w:val="both"/>
        <w:rPr>
          <w:rFonts w:ascii="Arial" w:hAnsi="Arial" w:cs="Arial"/>
          <w:sz w:val="20"/>
          <w:szCs w:val="20"/>
          <w:lang w:val="uk-UA"/>
        </w:rPr>
      </w:pPr>
      <w:r w:rsidRPr="00C3650E">
        <w:rPr>
          <w:rFonts w:ascii="Arial" w:hAnsi="Arial" w:cs="Arial"/>
          <w:sz w:val="20"/>
          <w:szCs w:val="20"/>
        </w:rPr>
        <w:t xml:space="preserve">Gross profit </w:t>
      </w:r>
      <w:r w:rsidR="00673D71" w:rsidRPr="00C3650E">
        <w:rPr>
          <w:rFonts w:ascii="Arial" w:hAnsi="Arial" w:cs="Arial"/>
          <w:sz w:val="20"/>
          <w:szCs w:val="20"/>
        </w:rPr>
        <w:t>in</w:t>
      </w:r>
      <w:r w:rsidRPr="00C3650E">
        <w:rPr>
          <w:rFonts w:ascii="Arial" w:hAnsi="Arial" w:cs="Arial"/>
          <w:sz w:val="20"/>
          <w:szCs w:val="20"/>
        </w:rPr>
        <w:t xml:space="preserve"> </w:t>
      </w:r>
      <w:r w:rsidR="00400B8A" w:rsidRPr="00C3650E">
        <w:rPr>
          <w:rFonts w:ascii="Arial" w:hAnsi="Arial" w:cs="Arial"/>
          <w:sz w:val="20"/>
          <w:szCs w:val="20"/>
        </w:rPr>
        <w:t>12</w:t>
      </w:r>
      <w:r w:rsidR="009E1C1C" w:rsidRPr="00C3650E">
        <w:rPr>
          <w:rFonts w:ascii="Arial" w:hAnsi="Arial" w:cs="Arial"/>
          <w:sz w:val="20"/>
          <w:szCs w:val="20"/>
        </w:rPr>
        <w:t>M</w:t>
      </w:r>
      <w:r w:rsidRPr="00C3650E">
        <w:rPr>
          <w:rFonts w:ascii="Arial" w:hAnsi="Arial" w:cs="Arial"/>
          <w:sz w:val="20"/>
          <w:szCs w:val="20"/>
        </w:rPr>
        <w:t xml:space="preserve"> </w:t>
      </w:r>
      <w:r w:rsidR="00E22622" w:rsidRPr="00C3650E">
        <w:rPr>
          <w:rFonts w:ascii="Arial" w:hAnsi="Arial" w:cs="Arial"/>
          <w:sz w:val="20"/>
          <w:szCs w:val="20"/>
        </w:rPr>
        <w:t>202</w:t>
      </w:r>
      <w:r w:rsidR="00F533AE" w:rsidRPr="00C3650E">
        <w:rPr>
          <w:rFonts w:ascii="Arial" w:hAnsi="Arial" w:cs="Arial"/>
          <w:sz w:val="20"/>
          <w:szCs w:val="20"/>
          <w:lang w:val="uk-UA"/>
        </w:rPr>
        <w:t>3</w:t>
      </w:r>
      <w:r w:rsidRPr="00C3650E">
        <w:rPr>
          <w:rFonts w:ascii="Arial" w:hAnsi="Arial" w:cs="Arial"/>
          <w:sz w:val="20"/>
          <w:szCs w:val="20"/>
        </w:rPr>
        <w:t xml:space="preserve"> </w:t>
      </w:r>
      <w:r w:rsidR="00ED15DF" w:rsidRPr="00C3650E">
        <w:rPr>
          <w:rFonts w:ascii="Arial" w:hAnsi="Arial" w:cs="Arial"/>
          <w:sz w:val="20"/>
          <w:szCs w:val="20"/>
        </w:rPr>
        <w:t xml:space="preserve">increased </w:t>
      </w:r>
      <w:r w:rsidRPr="00C3650E">
        <w:rPr>
          <w:rFonts w:ascii="Arial" w:hAnsi="Arial" w:cs="Arial"/>
          <w:sz w:val="20"/>
          <w:szCs w:val="20"/>
        </w:rPr>
        <w:t>to US$</w:t>
      </w:r>
      <w:r w:rsidR="008E22C2" w:rsidRPr="00C3650E">
        <w:rPr>
          <w:rFonts w:ascii="Arial" w:hAnsi="Arial" w:cs="Arial"/>
          <w:sz w:val="20"/>
          <w:szCs w:val="20"/>
        </w:rPr>
        <w:t xml:space="preserve"> </w:t>
      </w:r>
      <w:r w:rsidR="00AE5C4F" w:rsidRPr="00AE5C4F">
        <w:rPr>
          <w:rFonts w:ascii="Arial" w:hAnsi="Arial" w:cs="Arial"/>
          <w:sz w:val="20"/>
          <w:szCs w:val="20"/>
        </w:rPr>
        <w:t>402</w:t>
      </w:r>
      <w:r w:rsidR="00797092" w:rsidRPr="00C3650E">
        <w:rPr>
          <w:rFonts w:ascii="Arial" w:hAnsi="Arial" w:cs="Arial"/>
          <w:sz w:val="20"/>
          <w:szCs w:val="20"/>
        </w:rPr>
        <w:t xml:space="preserve"> </w:t>
      </w:r>
      <w:r w:rsidRPr="00C3650E">
        <w:rPr>
          <w:rFonts w:ascii="Arial" w:hAnsi="Arial" w:cs="Arial"/>
          <w:sz w:val="20"/>
          <w:szCs w:val="20"/>
        </w:rPr>
        <w:t>million</w:t>
      </w:r>
      <w:r w:rsidR="00CD474F" w:rsidRPr="00C3650E">
        <w:rPr>
          <w:rFonts w:ascii="Arial" w:hAnsi="Arial" w:cs="Arial"/>
          <w:sz w:val="20"/>
          <w:szCs w:val="20"/>
        </w:rPr>
        <w:t xml:space="preserve"> mainly driven by higher sales volumes of </w:t>
      </w:r>
      <w:r w:rsidR="00797092" w:rsidRPr="00C3650E">
        <w:rPr>
          <w:rFonts w:ascii="Arial" w:hAnsi="Arial" w:cs="Arial"/>
          <w:sz w:val="20"/>
          <w:szCs w:val="20"/>
        </w:rPr>
        <w:t>poultry</w:t>
      </w:r>
      <w:r w:rsidR="00CD474F" w:rsidRPr="00C3650E">
        <w:rPr>
          <w:rFonts w:ascii="Arial" w:hAnsi="Arial" w:cs="Arial"/>
          <w:sz w:val="20"/>
          <w:szCs w:val="20"/>
        </w:rPr>
        <w:t xml:space="preserve"> meat </w:t>
      </w:r>
      <w:r w:rsidR="00AF687D" w:rsidRPr="00C3650E">
        <w:rPr>
          <w:rFonts w:ascii="Arial" w:hAnsi="Arial" w:cs="Arial"/>
          <w:sz w:val="20"/>
          <w:szCs w:val="20"/>
        </w:rPr>
        <w:t>on export markets</w:t>
      </w:r>
      <w:r w:rsidR="00253F26" w:rsidRPr="00C3650E">
        <w:rPr>
          <w:rFonts w:ascii="Arial" w:hAnsi="Arial" w:cs="Arial"/>
          <w:sz w:val="20"/>
          <w:szCs w:val="20"/>
        </w:rPr>
        <w:t xml:space="preserve"> </w:t>
      </w:r>
      <w:r w:rsidR="0048653D" w:rsidRPr="00C3650E">
        <w:rPr>
          <w:rFonts w:ascii="Arial" w:hAnsi="Arial" w:cs="Arial"/>
          <w:sz w:val="20"/>
          <w:szCs w:val="20"/>
        </w:rPr>
        <w:t>and by increase of prices for processed meat</w:t>
      </w:r>
      <w:r w:rsidRPr="00797092">
        <w:rPr>
          <w:rFonts w:ascii="Arial" w:hAnsi="Arial" w:cs="Arial"/>
          <w:sz w:val="20"/>
          <w:szCs w:val="20"/>
        </w:rPr>
        <w:t>.</w:t>
      </w:r>
    </w:p>
    <w:p w14:paraId="3FA251EC" w14:textId="1510DB24" w:rsidR="004250E2" w:rsidRPr="00C3650E" w:rsidRDefault="009F26CA" w:rsidP="000C1D3E">
      <w:pPr>
        <w:spacing w:before="120" w:after="120"/>
        <w:jc w:val="both"/>
        <w:rPr>
          <w:rFonts w:ascii="Arial" w:hAnsi="Arial" w:cs="Arial"/>
          <w:sz w:val="20"/>
          <w:szCs w:val="20"/>
        </w:rPr>
      </w:pPr>
      <w:r w:rsidRPr="00C3650E">
        <w:rPr>
          <w:rFonts w:ascii="Arial" w:hAnsi="Arial" w:cs="Arial"/>
          <w:sz w:val="20"/>
          <w:szCs w:val="20"/>
        </w:rPr>
        <w:t xml:space="preserve">In </w:t>
      </w:r>
      <w:r w:rsidR="00400B8A" w:rsidRPr="00C3650E">
        <w:rPr>
          <w:rFonts w:ascii="Arial" w:hAnsi="Arial" w:cs="Arial"/>
          <w:sz w:val="20"/>
          <w:szCs w:val="20"/>
        </w:rPr>
        <w:t>12</w:t>
      </w:r>
      <w:r w:rsidR="009E1C1C" w:rsidRPr="00C3650E">
        <w:rPr>
          <w:rFonts w:ascii="Arial" w:hAnsi="Arial" w:cs="Arial"/>
          <w:sz w:val="20"/>
          <w:szCs w:val="20"/>
        </w:rPr>
        <w:t>M</w:t>
      </w:r>
      <w:r w:rsidR="00B44A4B" w:rsidRPr="00C3650E">
        <w:rPr>
          <w:rFonts w:ascii="Arial" w:hAnsi="Arial" w:cs="Arial"/>
          <w:sz w:val="20"/>
          <w:szCs w:val="20"/>
        </w:rPr>
        <w:t xml:space="preserve"> </w:t>
      </w:r>
      <w:r w:rsidR="00E22622" w:rsidRPr="00C3650E">
        <w:rPr>
          <w:rFonts w:ascii="Arial" w:hAnsi="Arial" w:cs="Arial"/>
          <w:sz w:val="20"/>
          <w:szCs w:val="20"/>
        </w:rPr>
        <w:t>202</w:t>
      </w:r>
      <w:r w:rsidR="00F533AE" w:rsidRPr="00C3650E">
        <w:rPr>
          <w:rFonts w:ascii="Arial" w:hAnsi="Arial" w:cs="Arial"/>
          <w:sz w:val="20"/>
          <w:szCs w:val="20"/>
          <w:lang w:val="uk-UA"/>
        </w:rPr>
        <w:t>3</w:t>
      </w:r>
      <w:r w:rsidRPr="00C3650E">
        <w:rPr>
          <w:rFonts w:ascii="Arial" w:hAnsi="Arial" w:cs="Arial"/>
          <w:sz w:val="20"/>
          <w:szCs w:val="20"/>
        </w:rPr>
        <w:t xml:space="preserve">, adjusted </w:t>
      </w:r>
      <w:r w:rsidR="00976531" w:rsidRPr="00C3650E">
        <w:rPr>
          <w:rFonts w:ascii="Arial" w:hAnsi="Arial" w:cs="Arial"/>
          <w:sz w:val="20"/>
          <w:szCs w:val="20"/>
        </w:rPr>
        <w:t>EBITDA</w:t>
      </w:r>
      <w:r w:rsidR="00CE0161" w:rsidRPr="00C3650E">
        <w:rPr>
          <w:rFonts w:ascii="Arial" w:hAnsi="Arial" w:cs="Arial"/>
          <w:sz w:val="20"/>
          <w:szCs w:val="20"/>
          <w:lang w:val="uk-UA"/>
        </w:rPr>
        <w:t xml:space="preserve"> (</w:t>
      </w:r>
      <w:r w:rsidR="00CE0161" w:rsidRPr="00C3650E">
        <w:rPr>
          <w:rFonts w:ascii="Arial" w:hAnsi="Arial" w:cs="Arial"/>
          <w:sz w:val="20"/>
          <w:szCs w:val="20"/>
        </w:rPr>
        <w:t>net of IFRS 16)</w:t>
      </w:r>
      <w:r w:rsidR="00976531" w:rsidRPr="00C3650E">
        <w:rPr>
          <w:rFonts w:ascii="Arial" w:hAnsi="Arial" w:cs="Arial"/>
          <w:sz w:val="20"/>
          <w:szCs w:val="20"/>
        </w:rPr>
        <w:t xml:space="preserve"> </w:t>
      </w:r>
      <w:r w:rsidR="008E22C2" w:rsidRPr="00C3650E">
        <w:rPr>
          <w:rFonts w:ascii="Arial" w:hAnsi="Arial" w:cs="Arial"/>
          <w:sz w:val="20"/>
          <w:szCs w:val="20"/>
        </w:rPr>
        <w:t>in</w:t>
      </w:r>
      <w:r w:rsidR="00976531" w:rsidRPr="00C3650E">
        <w:rPr>
          <w:rFonts w:ascii="Arial" w:hAnsi="Arial" w:cs="Arial"/>
          <w:sz w:val="20"/>
          <w:szCs w:val="20"/>
        </w:rPr>
        <w:t xml:space="preserve">creased </w:t>
      </w:r>
      <w:r w:rsidR="002721C9" w:rsidRPr="00C3650E">
        <w:rPr>
          <w:rFonts w:ascii="Arial" w:hAnsi="Arial" w:cs="Arial"/>
          <w:sz w:val="20"/>
          <w:szCs w:val="20"/>
        </w:rPr>
        <w:t xml:space="preserve">to </w:t>
      </w:r>
      <w:r w:rsidR="00361DC6" w:rsidRPr="00C3650E">
        <w:rPr>
          <w:rStyle w:val="cf01"/>
          <w:rFonts w:ascii="Arial" w:hAnsi="Arial" w:cs="Arial"/>
          <w:sz w:val="20"/>
          <w:szCs w:val="20"/>
        </w:rPr>
        <w:t xml:space="preserve">US$ </w:t>
      </w:r>
      <w:r w:rsidR="00AE5C4F" w:rsidRPr="00AE5C4F">
        <w:rPr>
          <w:rFonts w:ascii="Arial" w:hAnsi="Arial" w:cs="Arial"/>
          <w:sz w:val="20"/>
          <w:szCs w:val="20"/>
        </w:rPr>
        <w:t>319</w:t>
      </w:r>
      <w:r w:rsidR="002721C9" w:rsidRPr="00C3650E">
        <w:rPr>
          <w:rFonts w:ascii="Arial" w:hAnsi="Arial" w:cs="Arial"/>
          <w:sz w:val="20"/>
          <w:szCs w:val="20"/>
        </w:rPr>
        <w:t xml:space="preserve"> million</w:t>
      </w:r>
      <w:r w:rsidR="00A6426A" w:rsidRPr="00C3650E">
        <w:rPr>
          <w:rFonts w:ascii="Arial" w:hAnsi="Arial" w:cs="Arial"/>
          <w:sz w:val="20"/>
          <w:szCs w:val="20"/>
        </w:rPr>
        <w:t xml:space="preserve">, </w:t>
      </w:r>
      <w:r w:rsidR="004111FA" w:rsidRPr="00C3650E">
        <w:rPr>
          <w:rFonts w:ascii="Arial" w:hAnsi="Arial" w:cs="Arial"/>
          <w:sz w:val="20"/>
          <w:szCs w:val="20"/>
        </w:rPr>
        <w:t xml:space="preserve">mainly as a result of </w:t>
      </w:r>
      <w:r w:rsidR="00AF687D" w:rsidRPr="00C3650E">
        <w:rPr>
          <w:rFonts w:ascii="Arial" w:hAnsi="Arial" w:cs="Arial"/>
          <w:sz w:val="20"/>
          <w:szCs w:val="20"/>
        </w:rPr>
        <w:t>higher gross profit and lower War-related expenses</w:t>
      </w:r>
      <w:r w:rsidR="001735C2" w:rsidRPr="00C3650E">
        <w:rPr>
          <w:rFonts w:ascii="Arial" w:hAnsi="Arial" w:cs="Arial"/>
          <w:sz w:val="20"/>
          <w:szCs w:val="20"/>
        </w:rPr>
        <w:t>.</w:t>
      </w:r>
    </w:p>
    <w:p w14:paraId="4D2F161E" w14:textId="77777777" w:rsidR="00797092" w:rsidRPr="00FF4116" w:rsidRDefault="00797092" w:rsidP="00DD6738">
      <w:pPr>
        <w:autoSpaceDE w:val="0"/>
        <w:spacing w:before="120" w:after="120"/>
        <w:jc w:val="both"/>
        <w:rPr>
          <w:rFonts w:ascii="Arial" w:hAnsi="Arial" w:cs="Arial"/>
          <w:b/>
          <w:sz w:val="20"/>
          <w:szCs w:val="20"/>
          <w:lang w:val="uk-UA"/>
        </w:rPr>
      </w:pPr>
      <w:bookmarkStart w:id="7" w:name="OLE_LINK1"/>
      <w:bookmarkStart w:id="8" w:name="OLE_LINK2"/>
    </w:p>
    <w:p w14:paraId="0CC99507" w14:textId="4DEBD25A" w:rsidR="00DD6738" w:rsidRPr="004735B3" w:rsidRDefault="00CF52DA"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t>Vegetable</w:t>
      </w:r>
      <w:r w:rsidR="0086370B" w:rsidRPr="004735B3">
        <w:rPr>
          <w:rFonts w:ascii="Arial" w:hAnsi="Arial" w:cs="Arial"/>
          <w:b/>
          <w:bCs/>
          <w:spacing w:val="-2"/>
          <w:sz w:val="20"/>
          <w:szCs w:val="20"/>
        </w:rPr>
        <w:t xml:space="preserve"> Oil Operations</w:t>
      </w:r>
    </w:p>
    <w:p w14:paraId="1F1AA0B2" w14:textId="4341B9DA" w:rsidR="006E54C6" w:rsidRPr="002D74B0" w:rsidRDefault="006E54C6" w:rsidP="00797092">
      <w:pPr>
        <w:autoSpaceDE w:val="0"/>
        <w:spacing w:after="0" w:line="240" w:lineRule="auto"/>
        <w:jc w:val="both"/>
        <w:rPr>
          <w:rFonts w:ascii="Arial" w:hAnsi="Arial" w:cs="Arial"/>
          <w:b/>
          <w:sz w:val="20"/>
          <w:szCs w:val="20"/>
        </w:rPr>
      </w:pPr>
      <w:r>
        <w:rPr>
          <w:rFonts w:ascii="Arial" w:hAnsi="Arial" w:cs="Arial"/>
          <w:b/>
          <w:sz w:val="20"/>
          <w:szCs w:val="20"/>
        </w:rPr>
        <w:t>Veg</w:t>
      </w:r>
      <w:r w:rsidR="008B71A1">
        <w:rPr>
          <w:rFonts w:ascii="Arial" w:hAnsi="Arial" w:cs="Arial"/>
          <w:b/>
          <w:sz w:val="20"/>
          <w:szCs w:val="20"/>
        </w:rPr>
        <w:t>e</w:t>
      </w:r>
      <w:r>
        <w:rPr>
          <w:rFonts w:ascii="Arial" w:hAnsi="Arial" w:cs="Arial"/>
          <w:b/>
          <w:sz w:val="20"/>
          <w:szCs w:val="20"/>
        </w:rPr>
        <w:t>table oil</w:t>
      </w:r>
    </w:p>
    <w:tbl>
      <w:tblPr>
        <w:tblW w:w="0" w:type="auto"/>
        <w:tblLayout w:type="fixed"/>
        <w:tblLook w:val="04A0" w:firstRow="1" w:lastRow="0" w:firstColumn="1" w:lastColumn="0" w:noHBand="0" w:noVBand="1"/>
      </w:tblPr>
      <w:tblGrid>
        <w:gridCol w:w="3119"/>
        <w:gridCol w:w="283"/>
        <w:gridCol w:w="993"/>
        <w:gridCol w:w="930"/>
        <w:gridCol w:w="807"/>
        <w:gridCol w:w="956"/>
        <w:gridCol w:w="709"/>
        <w:gridCol w:w="876"/>
        <w:gridCol w:w="867"/>
        <w:gridCol w:w="807"/>
      </w:tblGrid>
      <w:tr w:rsidR="00114AB4" w:rsidRPr="00D06F3B" w14:paraId="5442660D" w14:textId="77777777" w:rsidTr="00114AB4">
        <w:trPr>
          <w:trHeight w:val="201"/>
        </w:trPr>
        <w:tc>
          <w:tcPr>
            <w:tcW w:w="3119" w:type="dxa"/>
            <w:tcBorders>
              <w:top w:val="single" w:sz="12" w:space="0" w:color="auto"/>
              <w:bottom w:val="single" w:sz="12" w:space="0" w:color="auto"/>
            </w:tcBorders>
            <w:shd w:val="clear" w:color="auto" w:fill="auto"/>
            <w:noWrap/>
            <w:vAlign w:val="center"/>
            <w:hideMark/>
          </w:tcPr>
          <w:p w14:paraId="2C66D57B" w14:textId="6B136275" w:rsidR="00DD6738" w:rsidRPr="00D06F3B" w:rsidRDefault="006E54C6" w:rsidP="00E32BC8">
            <w:pPr>
              <w:spacing w:after="0" w:line="240" w:lineRule="auto"/>
              <w:jc w:val="both"/>
              <w:rPr>
                <w:rFonts w:ascii="Arial" w:eastAsia="Times New Roman" w:hAnsi="Arial" w:cs="Arial"/>
                <w:b/>
                <w:bCs/>
                <w:color w:val="000000"/>
                <w:sz w:val="20"/>
                <w:szCs w:val="20"/>
                <w:lang w:eastAsia="ru-RU"/>
              </w:rPr>
            </w:pPr>
            <w:r w:rsidRPr="00BF60DE">
              <w:rPr>
                <w:rFonts w:ascii="Arial" w:eastAsia="Times New Roman" w:hAnsi="Arial" w:cs="Arial"/>
                <w:bCs/>
                <w:i/>
                <w:iCs/>
                <w:color w:val="000000"/>
                <w:sz w:val="18"/>
                <w:szCs w:val="18"/>
                <w:lang w:eastAsia="ru-RU"/>
              </w:rPr>
              <w:t xml:space="preserve">(in </w:t>
            </w:r>
            <w:proofErr w:type="spellStart"/>
            <w:r w:rsidRPr="00BF60DE">
              <w:rPr>
                <w:rFonts w:ascii="Arial" w:eastAsia="Times New Roman" w:hAnsi="Arial" w:cs="Arial"/>
                <w:bCs/>
                <w:i/>
                <w:iCs/>
                <w:color w:val="000000"/>
                <w:sz w:val="18"/>
                <w:szCs w:val="18"/>
                <w:lang w:eastAsia="ru-RU"/>
              </w:rPr>
              <w:t>tonnes</w:t>
            </w:r>
            <w:proofErr w:type="spellEnd"/>
            <w:r w:rsidRPr="00BF60DE">
              <w:rPr>
                <w:rFonts w:ascii="Arial" w:eastAsia="Times New Roman" w:hAnsi="Arial" w:cs="Arial"/>
                <w:bCs/>
                <w:i/>
                <w:iCs/>
                <w:color w:val="000000"/>
                <w:sz w:val="18"/>
                <w:szCs w:val="18"/>
                <w:lang w:eastAsia="ru-RU"/>
              </w:rPr>
              <w:t>, unless indicated otherwise)</w:t>
            </w:r>
          </w:p>
        </w:tc>
        <w:tc>
          <w:tcPr>
            <w:tcW w:w="283" w:type="dxa"/>
          </w:tcPr>
          <w:p w14:paraId="0018A269" w14:textId="77777777" w:rsidR="00DD6738" w:rsidRPr="00D06F3B" w:rsidRDefault="00DD6738" w:rsidP="00E32BC8">
            <w:pPr>
              <w:spacing w:after="0" w:line="240" w:lineRule="auto"/>
              <w:jc w:val="right"/>
              <w:rPr>
                <w:rFonts w:ascii="Arial" w:eastAsia="Times New Roman" w:hAnsi="Arial" w:cs="Arial"/>
                <w:b/>
                <w:bCs/>
                <w:color w:val="000000"/>
                <w:sz w:val="20"/>
                <w:szCs w:val="20"/>
                <w:lang w:eastAsia="ru-RU"/>
              </w:rPr>
            </w:pPr>
          </w:p>
        </w:tc>
        <w:tc>
          <w:tcPr>
            <w:tcW w:w="993" w:type="dxa"/>
            <w:tcBorders>
              <w:top w:val="single" w:sz="12" w:space="0" w:color="auto"/>
              <w:bottom w:val="single" w:sz="12" w:space="0" w:color="auto"/>
            </w:tcBorders>
            <w:shd w:val="clear" w:color="auto" w:fill="auto"/>
            <w:vAlign w:val="center"/>
            <w:hideMark/>
          </w:tcPr>
          <w:p w14:paraId="4C1B37A3" w14:textId="24CEFB4D" w:rsidR="00DD6738" w:rsidRPr="004577AA" w:rsidRDefault="00DD6738" w:rsidP="00E32BC8">
            <w:pPr>
              <w:spacing w:after="0" w:line="240" w:lineRule="auto"/>
              <w:jc w:val="right"/>
              <w:rPr>
                <w:rFonts w:ascii="Arial" w:eastAsia="Times New Roman" w:hAnsi="Arial" w:cs="Arial"/>
                <w:b/>
                <w:bCs/>
                <w:color w:val="000000"/>
                <w:sz w:val="18"/>
                <w:szCs w:val="18"/>
                <w:lang w:val="uk-UA" w:eastAsia="ru-RU"/>
              </w:rPr>
            </w:pPr>
            <w:r w:rsidRPr="004577AA">
              <w:rPr>
                <w:rFonts w:ascii="Arial" w:eastAsia="Times New Roman" w:hAnsi="Arial" w:cs="Arial"/>
                <w:b/>
                <w:bCs/>
                <w:color w:val="000000"/>
                <w:sz w:val="18"/>
                <w:szCs w:val="18"/>
                <w:lang w:eastAsia="ru-RU"/>
              </w:rPr>
              <w:t>Q</w:t>
            </w:r>
            <w:r w:rsidR="00400B8A">
              <w:rPr>
                <w:rFonts w:ascii="Arial" w:eastAsia="Times New Roman" w:hAnsi="Arial" w:cs="Arial"/>
                <w:b/>
                <w:bCs/>
                <w:color w:val="000000"/>
                <w:sz w:val="18"/>
                <w:szCs w:val="18"/>
                <w:lang w:eastAsia="ru-RU"/>
              </w:rPr>
              <w:t>4</w:t>
            </w:r>
            <w:r w:rsidRPr="004577AA">
              <w:rPr>
                <w:rFonts w:ascii="Arial" w:eastAsia="Times New Roman" w:hAnsi="Arial" w:cs="Arial"/>
                <w:b/>
                <w:bCs/>
                <w:color w:val="000000"/>
                <w:sz w:val="18"/>
                <w:szCs w:val="18"/>
                <w:lang w:eastAsia="ru-RU"/>
              </w:rPr>
              <w:t xml:space="preserve"> 202</w:t>
            </w:r>
            <w:r w:rsidRPr="004577AA">
              <w:rPr>
                <w:rFonts w:ascii="Arial" w:eastAsia="Times New Roman" w:hAnsi="Arial" w:cs="Arial"/>
                <w:b/>
                <w:bCs/>
                <w:color w:val="000000"/>
                <w:sz w:val="18"/>
                <w:szCs w:val="18"/>
                <w:lang w:val="uk-UA" w:eastAsia="ru-RU"/>
              </w:rPr>
              <w:t>3</w:t>
            </w:r>
          </w:p>
        </w:tc>
        <w:tc>
          <w:tcPr>
            <w:tcW w:w="930" w:type="dxa"/>
            <w:tcBorders>
              <w:top w:val="single" w:sz="12" w:space="0" w:color="auto"/>
              <w:bottom w:val="single" w:sz="12" w:space="0" w:color="auto"/>
            </w:tcBorders>
            <w:shd w:val="clear" w:color="auto" w:fill="auto"/>
            <w:vAlign w:val="center"/>
            <w:hideMark/>
          </w:tcPr>
          <w:p w14:paraId="4B324979" w14:textId="09CEA6CB" w:rsidR="00DD6738" w:rsidRPr="004577AA" w:rsidRDefault="00DD6738" w:rsidP="00E32BC8">
            <w:pPr>
              <w:spacing w:after="0" w:line="240" w:lineRule="auto"/>
              <w:jc w:val="right"/>
              <w:rPr>
                <w:rFonts w:ascii="Arial" w:eastAsia="Times New Roman" w:hAnsi="Arial" w:cs="Arial"/>
                <w:b/>
                <w:bCs/>
                <w:color w:val="000000"/>
                <w:sz w:val="18"/>
                <w:szCs w:val="18"/>
                <w:lang w:val="uk-UA" w:eastAsia="ru-RU"/>
              </w:rPr>
            </w:pPr>
            <w:r w:rsidRPr="004577AA">
              <w:rPr>
                <w:rFonts w:ascii="Arial" w:eastAsia="Times New Roman" w:hAnsi="Arial" w:cs="Arial"/>
                <w:b/>
                <w:bCs/>
                <w:color w:val="000000"/>
                <w:sz w:val="18"/>
                <w:szCs w:val="18"/>
                <w:lang w:eastAsia="ru-RU"/>
              </w:rPr>
              <w:t>Q</w:t>
            </w:r>
            <w:r w:rsidR="00400B8A">
              <w:rPr>
                <w:rFonts w:ascii="Arial" w:eastAsia="Times New Roman" w:hAnsi="Arial" w:cs="Arial"/>
                <w:b/>
                <w:bCs/>
                <w:color w:val="000000"/>
                <w:sz w:val="18"/>
                <w:szCs w:val="18"/>
                <w:lang w:eastAsia="ru-RU"/>
              </w:rPr>
              <w:t>4</w:t>
            </w:r>
            <w:r w:rsidRPr="004577AA">
              <w:rPr>
                <w:rFonts w:ascii="Arial" w:eastAsia="Times New Roman" w:hAnsi="Arial" w:cs="Arial"/>
                <w:b/>
                <w:bCs/>
                <w:color w:val="000000"/>
                <w:sz w:val="18"/>
                <w:szCs w:val="18"/>
                <w:lang w:eastAsia="ru-RU"/>
              </w:rPr>
              <w:t xml:space="preserve"> 202</w:t>
            </w:r>
            <w:r w:rsidRPr="004577AA">
              <w:rPr>
                <w:rFonts w:ascii="Arial" w:eastAsia="Times New Roman" w:hAnsi="Arial" w:cs="Arial"/>
                <w:b/>
                <w:bCs/>
                <w:color w:val="000000"/>
                <w:sz w:val="18"/>
                <w:szCs w:val="18"/>
                <w:lang w:val="uk-UA" w:eastAsia="ru-RU"/>
              </w:rPr>
              <w:t>2</w:t>
            </w:r>
          </w:p>
        </w:tc>
        <w:tc>
          <w:tcPr>
            <w:tcW w:w="807" w:type="dxa"/>
            <w:tcBorders>
              <w:top w:val="single" w:sz="12" w:space="0" w:color="auto"/>
              <w:bottom w:val="single" w:sz="12" w:space="0" w:color="auto"/>
            </w:tcBorders>
            <w:shd w:val="clear" w:color="auto" w:fill="auto"/>
            <w:vAlign w:val="center"/>
            <w:hideMark/>
          </w:tcPr>
          <w:p w14:paraId="63398597" w14:textId="77777777" w:rsidR="00DD6738" w:rsidRPr="004577AA" w:rsidRDefault="00DD6738" w:rsidP="00E32BC8">
            <w:pPr>
              <w:spacing w:after="0" w:line="240" w:lineRule="auto"/>
              <w:jc w:val="right"/>
              <w:rPr>
                <w:rFonts w:ascii="Arial" w:eastAsia="Times New Roman" w:hAnsi="Arial" w:cs="Arial"/>
                <w:i/>
                <w:color w:val="000000"/>
                <w:sz w:val="18"/>
                <w:szCs w:val="18"/>
                <w:lang w:eastAsia="ru-RU"/>
              </w:rPr>
            </w:pPr>
            <w:r w:rsidRPr="004577AA">
              <w:rPr>
                <w:rFonts w:ascii="Arial" w:eastAsia="Times New Roman" w:hAnsi="Arial" w:cs="Arial"/>
                <w:i/>
                <w:color w:val="000000"/>
                <w:sz w:val="18"/>
                <w:szCs w:val="18"/>
                <w:lang w:eastAsia="ru-RU"/>
              </w:rPr>
              <w:t>% change y/y</w:t>
            </w:r>
          </w:p>
        </w:tc>
        <w:tc>
          <w:tcPr>
            <w:tcW w:w="956" w:type="dxa"/>
            <w:tcBorders>
              <w:top w:val="single" w:sz="12" w:space="0" w:color="auto"/>
              <w:bottom w:val="single" w:sz="12" w:space="0" w:color="auto"/>
            </w:tcBorders>
            <w:vAlign w:val="center"/>
          </w:tcPr>
          <w:p w14:paraId="30C6DB81" w14:textId="7F4D282F" w:rsidR="00DD6738" w:rsidRPr="004577AA" w:rsidRDefault="00DD6738" w:rsidP="00E32BC8">
            <w:pPr>
              <w:spacing w:after="0" w:line="240" w:lineRule="auto"/>
              <w:jc w:val="right"/>
              <w:rPr>
                <w:rFonts w:ascii="Arial" w:eastAsia="Times New Roman" w:hAnsi="Arial" w:cs="Arial"/>
                <w:i/>
                <w:color w:val="000000"/>
                <w:sz w:val="18"/>
                <w:szCs w:val="18"/>
                <w:lang w:val="uk-UA" w:eastAsia="ru-RU"/>
              </w:rPr>
            </w:pPr>
            <w:r w:rsidRPr="004577AA">
              <w:rPr>
                <w:rFonts w:ascii="Arial" w:eastAsia="Times New Roman" w:hAnsi="Arial" w:cs="Arial"/>
                <w:b/>
                <w:color w:val="000000"/>
                <w:sz w:val="18"/>
                <w:szCs w:val="18"/>
                <w:lang w:eastAsia="ru-RU"/>
              </w:rPr>
              <w:t>Q</w:t>
            </w:r>
            <w:r w:rsidR="00400B8A">
              <w:rPr>
                <w:rFonts w:ascii="Arial" w:eastAsia="Times New Roman" w:hAnsi="Arial" w:cs="Arial"/>
                <w:b/>
                <w:color w:val="000000"/>
                <w:sz w:val="18"/>
                <w:szCs w:val="18"/>
                <w:lang w:eastAsia="ru-RU"/>
              </w:rPr>
              <w:t>3</w:t>
            </w:r>
            <w:r w:rsidRPr="004577AA">
              <w:rPr>
                <w:rFonts w:ascii="Arial" w:eastAsia="Times New Roman" w:hAnsi="Arial" w:cs="Arial"/>
                <w:b/>
                <w:color w:val="000000"/>
                <w:sz w:val="18"/>
                <w:szCs w:val="18"/>
                <w:lang w:eastAsia="ru-RU"/>
              </w:rPr>
              <w:t xml:space="preserve"> 202</w:t>
            </w:r>
            <w:r w:rsidRPr="004577AA">
              <w:rPr>
                <w:rFonts w:ascii="Arial" w:eastAsia="Times New Roman" w:hAnsi="Arial" w:cs="Arial"/>
                <w:b/>
                <w:color w:val="000000"/>
                <w:sz w:val="18"/>
                <w:szCs w:val="18"/>
                <w:lang w:val="uk-UA" w:eastAsia="ru-RU"/>
              </w:rPr>
              <w:t>3</w:t>
            </w:r>
          </w:p>
        </w:tc>
        <w:tc>
          <w:tcPr>
            <w:tcW w:w="709" w:type="dxa"/>
            <w:tcBorders>
              <w:top w:val="single" w:sz="12" w:space="0" w:color="auto"/>
              <w:bottom w:val="single" w:sz="12" w:space="0" w:color="auto"/>
            </w:tcBorders>
            <w:vAlign w:val="center"/>
          </w:tcPr>
          <w:p w14:paraId="57DFC20C" w14:textId="77777777" w:rsidR="00DD6738" w:rsidRPr="004577AA" w:rsidRDefault="00DD6738" w:rsidP="00E32BC8">
            <w:pPr>
              <w:spacing w:after="0" w:line="240" w:lineRule="auto"/>
              <w:jc w:val="right"/>
              <w:rPr>
                <w:rFonts w:ascii="Arial" w:eastAsia="Times New Roman" w:hAnsi="Arial" w:cs="Arial"/>
                <w:i/>
                <w:color w:val="000000"/>
                <w:sz w:val="18"/>
                <w:szCs w:val="18"/>
                <w:lang w:eastAsia="ru-RU"/>
              </w:rPr>
            </w:pPr>
            <w:r w:rsidRPr="004577AA">
              <w:rPr>
                <w:rFonts w:ascii="Arial" w:eastAsia="Times New Roman" w:hAnsi="Arial" w:cs="Arial"/>
                <w:i/>
                <w:color w:val="000000"/>
                <w:sz w:val="18"/>
                <w:szCs w:val="18"/>
                <w:lang w:eastAsia="ru-RU"/>
              </w:rPr>
              <w:t>% change q/q</w:t>
            </w:r>
          </w:p>
        </w:tc>
        <w:tc>
          <w:tcPr>
            <w:tcW w:w="876" w:type="dxa"/>
            <w:tcBorders>
              <w:top w:val="single" w:sz="12" w:space="0" w:color="auto"/>
              <w:bottom w:val="single" w:sz="12" w:space="0" w:color="auto"/>
            </w:tcBorders>
            <w:vAlign w:val="center"/>
          </w:tcPr>
          <w:p w14:paraId="3E242C90" w14:textId="520918BE" w:rsidR="00DD6738" w:rsidRPr="004577AA" w:rsidRDefault="00400B8A" w:rsidP="00E32BC8">
            <w:pPr>
              <w:spacing w:after="0" w:line="240" w:lineRule="auto"/>
              <w:jc w:val="right"/>
              <w:rPr>
                <w:rFonts w:ascii="Arial" w:eastAsia="Times New Roman" w:hAnsi="Arial" w:cs="Arial"/>
                <w:i/>
                <w:color w:val="000000"/>
                <w:sz w:val="18"/>
                <w:szCs w:val="18"/>
                <w:lang w:val="uk-UA" w:eastAsia="ru-RU"/>
              </w:rPr>
            </w:pPr>
            <w:r>
              <w:rPr>
                <w:rFonts w:ascii="Arial" w:eastAsia="Times New Roman" w:hAnsi="Arial" w:cs="Arial"/>
                <w:b/>
                <w:bCs/>
                <w:color w:val="000000"/>
                <w:sz w:val="18"/>
                <w:szCs w:val="18"/>
                <w:lang w:eastAsia="ru-RU"/>
              </w:rPr>
              <w:t>12</w:t>
            </w:r>
            <w:r w:rsidR="00DD6738" w:rsidRPr="004577AA">
              <w:rPr>
                <w:rFonts w:ascii="Arial" w:eastAsia="Times New Roman" w:hAnsi="Arial" w:cs="Arial"/>
                <w:b/>
                <w:bCs/>
                <w:color w:val="000000"/>
                <w:sz w:val="18"/>
                <w:szCs w:val="18"/>
                <w:lang w:eastAsia="ru-RU"/>
              </w:rPr>
              <w:t>M 202</w:t>
            </w:r>
            <w:r w:rsidR="00DD6738" w:rsidRPr="004577AA">
              <w:rPr>
                <w:rFonts w:ascii="Arial" w:eastAsia="Times New Roman" w:hAnsi="Arial" w:cs="Arial"/>
                <w:b/>
                <w:bCs/>
                <w:color w:val="000000"/>
                <w:sz w:val="18"/>
                <w:szCs w:val="18"/>
                <w:lang w:val="uk-UA" w:eastAsia="ru-RU"/>
              </w:rPr>
              <w:t>3</w:t>
            </w:r>
          </w:p>
        </w:tc>
        <w:tc>
          <w:tcPr>
            <w:tcW w:w="867" w:type="dxa"/>
            <w:tcBorders>
              <w:top w:val="single" w:sz="12" w:space="0" w:color="auto"/>
              <w:bottom w:val="single" w:sz="12" w:space="0" w:color="auto"/>
            </w:tcBorders>
            <w:vAlign w:val="center"/>
          </w:tcPr>
          <w:p w14:paraId="0CCE60DD" w14:textId="4C82779B" w:rsidR="00DD6738" w:rsidRPr="004577AA" w:rsidRDefault="00400B8A" w:rsidP="00E32BC8">
            <w:pPr>
              <w:spacing w:after="0" w:line="240" w:lineRule="auto"/>
              <w:jc w:val="right"/>
              <w:rPr>
                <w:rFonts w:ascii="Arial" w:eastAsia="Times New Roman" w:hAnsi="Arial" w:cs="Arial"/>
                <w:i/>
                <w:color w:val="000000"/>
                <w:sz w:val="18"/>
                <w:szCs w:val="18"/>
                <w:lang w:val="uk-UA" w:eastAsia="ru-RU"/>
              </w:rPr>
            </w:pPr>
            <w:r>
              <w:rPr>
                <w:rFonts w:ascii="Arial" w:eastAsia="Times New Roman" w:hAnsi="Arial" w:cs="Arial"/>
                <w:b/>
                <w:bCs/>
                <w:color w:val="000000"/>
                <w:sz w:val="18"/>
                <w:szCs w:val="18"/>
                <w:lang w:eastAsia="ru-RU"/>
              </w:rPr>
              <w:t>12</w:t>
            </w:r>
            <w:r w:rsidR="00DD6738" w:rsidRPr="004577AA">
              <w:rPr>
                <w:rFonts w:ascii="Arial" w:eastAsia="Times New Roman" w:hAnsi="Arial" w:cs="Arial"/>
                <w:b/>
                <w:bCs/>
                <w:color w:val="000000"/>
                <w:sz w:val="18"/>
                <w:szCs w:val="18"/>
                <w:lang w:eastAsia="ru-RU"/>
              </w:rPr>
              <w:t>M 202</w:t>
            </w:r>
            <w:r w:rsidR="00DD6738" w:rsidRPr="004577AA">
              <w:rPr>
                <w:rFonts w:ascii="Arial" w:eastAsia="Times New Roman" w:hAnsi="Arial" w:cs="Arial"/>
                <w:b/>
                <w:bCs/>
                <w:color w:val="000000"/>
                <w:sz w:val="18"/>
                <w:szCs w:val="18"/>
                <w:lang w:val="uk-UA" w:eastAsia="ru-RU"/>
              </w:rPr>
              <w:t>2</w:t>
            </w:r>
          </w:p>
        </w:tc>
        <w:tc>
          <w:tcPr>
            <w:tcW w:w="807" w:type="dxa"/>
            <w:tcBorders>
              <w:top w:val="single" w:sz="12" w:space="0" w:color="auto"/>
              <w:bottom w:val="single" w:sz="12" w:space="0" w:color="auto"/>
            </w:tcBorders>
            <w:vAlign w:val="center"/>
          </w:tcPr>
          <w:p w14:paraId="6466BBE0" w14:textId="77777777" w:rsidR="00DD6738" w:rsidRPr="004577AA" w:rsidRDefault="00DD6738" w:rsidP="00E32BC8">
            <w:pPr>
              <w:spacing w:after="0" w:line="240" w:lineRule="auto"/>
              <w:jc w:val="right"/>
              <w:rPr>
                <w:rFonts w:ascii="Arial" w:eastAsia="Times New Roman" w:hAnsi="Arial" w:cs="Arial"/>
                <w:i/>
                <w:color w:val="000000"/>
                <w:sz w:val="18"/>
                <w:szCs w:val="18"/>
                <w:lang w:eastAsia="ru-RU"/>
              </w:rPr>
            </w:pPr>
            <w:r w:rsidRPr="004577AA">
              <w:rPr>
                <w:rFonts w:ascii="Arial" w:eastAsia="Times New Roman" w:hAnsi="Arial" w:cs="Arial"/>
                <w:bCs/>
                <w:color w:val="000000"/>
                <w:sz w:val="18"/>
                <w:szCs w:val="18"/>
                <w:lang w:eastAsia="ru-RU"/>
              </w:rPr>
              <w:t>% change</w:t>
            </w:r>
          </w:p>
        </w:tc>
      </w:tr>
      <w:tr w:rsidR="00114AB4" w:rsidRPr="00D06F3B" w14:paraId="02AFA89A" w14:textId="77777777" w:rsidTr="00114AB4">
        <w:trPr>
          <w:trHeight w:hRule="exact" w:val="67"/>
        </w:trPr>
        <w:tc>
          <w:tcPr>
            <w:tcW w:w="3119" w:type="dxa"/>
            <w:shd w:val="clear" w:color="auto" w:fill="auto"/>
            <w:noWrap/>
            <w:vAlign w:val="center"/>
          </w:tcPr>
          <w:p w14:paraId="1251ED39" w14:textId="77777777" w:rsidR="00DD6738" w:rsidRPr="00D06F3B" w:rsidRDefault="00DD6738" w:rsidP="00E32BC8">
            <w:pPr>
              <w:spacing w:after="0" w:line="240" w:lineRule="auto"/>
              <w:jc w:val="both"/>
              <w:rPr>
                <w:rFonts w:ascii="Arial" w:eastAsia="Times New Roman" w:hAnsi="Arial" w:cs="Arial"/>
                <w:color w:val="000000"/>
                <w:sz w:val="20"/>
                <w:szCs w:val="20"/>
                <w:lang w:eastAsia="ru-RU"/>
              </w:rPr>
            </w:pPr>
          </w:p>
        </w:tc>
        <w:tc>
          <w:tcPr>
            <w:tcW w:w="283" w:type="dxa"/>
          </w:tcPr>
          <w:p w14:paraId="6C0657C8" w14:textId="77777777" w:rsidR="00DD6738" w:rsidRPr="00D06F3B" w:rsidRDefault="00DD6738" w:rsidP="00E32BC8">
            <w:pPr>
              <w:spacing w:after="0" w:line="240" w:lineRule="auto"/>
              <w:jc w:val="right"/>
              <w:rPr>
                <w:rFonts w:ascii="Arial" w:eastAsia="Times New Roman" w:hAnsi="Arial" w:cs="Arial"/>
                <w:color w:val="000000"/>
                <w:sz w:val="20"/>
                <w:szCs w:val="20"/>
                <w:lang w:eastAsia="ru-RU"/>
              </w:rPr>
            </w:pPr>
          </w:p>
        </w:tc>
        <w:tc>
          <w:tcPr>
            <w:tcW w:w="993" w:type="dxa"/>
            <w:shd w:val="clear" w:color="auto" w:fill="auto"/>
            <w:vAlign w:val="center"/>
          </w:tcPr>
          <w:p w14:paraId="4A6276B6" w14:textId="77777777" w:rsidR="00DD6738" w:rsidRPr="00D06F3B" w:rsidRDefault="00DD6738" w:rsidP="00E32BC8">
            <w:pPr>
              <w:spacing w:after="0" w:line="240" w:lineRule="auto"/>
              <w:jc w:val="right"/>
              <w:rPr>
                <w:rFonts w:ascii="Arial" w:eastAsia="Times New Roman" w:hAnsi="Arial" w:cs="Arial"/>
                <w:color w:val="000000"/>
                <w:sz w:val="20"/>
                <w:szCs w:val="20"/>
                <w:lang w:eastAsia="ru-RU"/>
              </w:rPr>
            </w:pPr>
          </w:p>
        </w:tc>
        <w:tc>
          <w:tcPr>
            <w:tcW w:w="930" w:type="dxa"/>
            <w:shd w:val="clear" w:color="auto" w:fill="auto"/>
            <w:noWrap/>
            <w:vAlign w:val="center"/>
          </w:tcPr>
          <w:p w14:paraId="3E71030D" w14:textId="77777777" w:rsidR="00DD6738" w:rsidRPr="00D06F3B" w:rsidRDefault="00DD6738" w:rsidP="00E32BC8">
            <w:pPr>
              <w:spacing w:after="0" w:line="240" w:lineRule="auto"/>
              <w:jc w:val="right"/>
              <w:rPr>
                <w:rFonts w:ascii="Arial" w:eastAsia="Times New Roman" w:hAnsi="Arial" w:cs="Arial"/>
                <w:color w:val="000000"/>
                <w:sz w:val="20"/>
                <w:szCs w:val="20"/>
                <w:lang w:eastAsia="ru-RU"/>
              </w:rPr>
            </w:pPr>
          </w:p>
        </w:tc>
        <w:tc>
          <w:tcPr>
            <w:tcW w:w="807" w:type="dxa"/>
            <w:shd w:val="clear" w:color="auto" w:fill="auto"/>
            <w:noWrap/>
            <w:vAlign w:val="center"/>
          </w:tcPr>
          <w:p w14:paraId="108EE8E3" w14:textId="77777777" w:rsidR="00DD6738" w:rsidRPr="00D06F3B" w:rsidRDefault="00DD6738" w:rsidP="00E32BC8">
            <w:pPr>
              <w:spacing w:after="0" w:line="240" w:lineRule="auto"/>
              <w:jc w:val="right"/>
              <w:rPr>
                <w:rFonts w:ascii="Arial" w:eastAsia="Times New Roman" w:hAnsi="Arial" w:cs="Arial"/>
                <w:iCs/>
                <w:color w:val="000000"/>
                <w:sz w:val="20"/>
                <w:szCs w:val="20"/>
                <w:lang w:eastAsia="ru-RU"/>
              </w:rPr>
            </w:pPr>
          </w:p>
        </w:tc>
        <w:tc>
          <w:tcPr>
            <w:tcW w:w="956" w:type="dxa"/>
          </w:tcPr>
          <w:p w14:paraId="5588F3CD" w14:textId="77777777" w:rsidR="00DD6738" w:rsidRPr="00D06F3B" w:rsidRDefault="00DD6738" w:rsidP="00E32BC8">
            <w:pPr>
              <w:spacing w:after="0" w:line="240" w:lineRule="auto"/>
              <w:jc w:val="right"/>
              <w:rPr>
                <w:rFonts w:ascii="Arial" w:eastAsia="Times New Roman" w:hAnsi="Arial" w:cs="Arial"/>
                <w:iCs/>
                <w:color w:val="000000"/>
                <w:sz w:val="20"/>
                <w:szCs w:val="20"/>
                <w:lang w:eastAsia="ru-RU"/>
              </w:rPr>
            </w:pPr>
          </w:p>
        </w:tc>
        <w:tc>
          <w:tcPr>
            <w:tcW w:w="709" w:type="dxa"/>
          </w:tcPr>
          <w:p w14:paraId="01FDE72D" w14:textId="77777777" w:rsidR="00DD6738" w:rsidRPr="00D06F3B" w:rsidRDefault="00DD6738" w:rsidP="00E32BC8">
            <w:pPr>
              <w:spacing w:after="0" w:line="240" w:lineRule="auto"/>
              <w:jc w:val="right"/>
              <w:rPr>
                <w:rFonts w:ascii="Arial" w:eastAsia="Times New Roman" w:hAnsi="Arial" w:cs="Arial"/>
                <w:iCs/>
                <w:color w:val="000000"/>
                <w:sz w:val="20"/>
                <w:szCs w:val="20"/>
                <w:lang w:eastAsia="ru-RU"/>
              </w:rPr>
            </w:pPr>
          </w:p>
        </w:tc>
        <w:tc>
          <w:tcPr>
            <w:tcW w:w="876" w:type="dxa"/>
          </w:tcPr>
          <w:p w14:paraId="049A6BD0" w14:textId="77777777" w:rsidR="00DD6738" w:rsidRPr="00D06F3B" w:rsidRDefault="00DD6738" w:rsidP="00E32BC8">
            <w:pPr>
              <w:spacing w:after="0" w:line="240" w:lineRule="auto"/>
              <w:jc w:val="right"/>
              <w:rPr>
                <w:rFonts w:ascii="Arial" w:eastAsia="Times New Roman" w:hAnsi="Arial" w:cs="Arial"/>
                <w:iCs/>
                <w:color w:val="000000"/>
                <w:sz w:val="20"/>
                <w:szCs w:val="20"/>
                <w:lang w:eastAsia="ru-RU"/>
              </w:rPr>
            </w:pPr>
          </w:p>
        </w:tc>
        <w:tc>
          <w:tcPr>
            <w:tcW w:w="867" w:type="dxa"/>
          </w:tcPr>
          <w:p w14:paraId="3326C276" w14:textId="77777777" w:rsidR="00DD6738" w:rsidRPr="00D06F3B" w:rsidRDefault="00DD6738" w:rsidP="00E32BC8">
            <w:pPr>
              <w:spacing w:after="0" w:line="240" w:lineRule="auto"/>
              <w:jc w:val="right"/>
              <w:rPr>
                <w:rFonts w:ascii="Arial" w:eastAsia="Times New Roman" w:hAnsi="Arial" w:cs="Arial"/>
                <w:iCs/>
                <w:color w:val="000000"/>
                <w:sz w:val="20"/>
                <w:szCs w:val="20"/>
                <w:lang w:eastAsia="ru-RU"/>
              </w:rPr>
            </w:pPr>
          </w:p>
        </w:tc>
        <w:tc>
          <w:tcPr>
            <w:tcW w:w="807" w:type="dxa"/>
          </w:tcPr>
          <w:p w14:paraId="70FF06AA" w14:textId="77777777" w:rsidR="00DD6738" w:rsidRPr="00D06F3B" w:rsidRDefault="00DD6738" w:rsidP="00E32BC8">
            <w:pPr>
              <w:spacing w:after="0" w:line="240" w:lineRule="auto"/>
              <w:jc w:val="right"/>
              <w:rPr>
                <w:rFonts w:ascii="Arial" w:eastAsia="Times New Roman" w:hAnsi="Arial" w:cs="Arial"/>
                <w:iCs/>
                <w:color w:val="000000"/>
                <w:sz w:val="20"/>
                <w:szCs w:val="20"/>
                <w:lang w:eastAsia="ru-RU"/>
              </w:rPr>
            </w:pPr>
          </w:p>
        </w:tc>
      </w:tr>
      <w:tr w:rsidR="00114AB4" w:rsidRPr="00D06F3B" w14:paraId="5F3E8F89" w14:textId="77777777" w:rsidTr="004A62F7">
        <w:trPr>
          <w:trHeight w:val="248"/>
        </w:trPr>
        <w:tc>
          <w:tcPr>
            <w:tcW w:w="3119" w:type="dxa"/>
            <w:shd w:val="clear" w:color="auto" w:fill="auto"/>
            <w:noWrap/>
            <w:vAlign w:val="center"/>
            <w:hideMark/>
          </w:tcPr>
          <w:p w14:paraId="27E3C8FB" w14:textId="0DF6EFFD" w:rsidR="00DD6738" w:rsidRPr="004A62F7" w:rsidRDefault="00DD6738" w:rsidP="00E32BC8">
            <w:pPr>
              <w:spacing w:after="0" w:line="240" w:lineRule="auto"/>
              <w:jc w:val="both"/>
              <w:rPr>
                <w:rFonts w:ascii="Arial" w:eastAsia="Times New Roman" w:hAnsi="Arial" w:cs="Arial"/>
                <w:color w:val="000000"/>
                <w:sz w:val="18"/>
                <w:szCs w:val="18"/>
                <w:lang w:eastAsia="ru-RU"/>
              </w:rPr>
            </w:pPr>
            <w:r w:rsidRPr="004A62F7">
              <w:rPr>
                <w:rFonts w:ascii="Arial" w:eastAsia="Times New Roman" w:hAnsi="Arial" w:cs="Arial"/>
                <w:color w:val="000000"/>
                <w:sz w:val="18"/>
                <w:szCs w:val="18"/>
                <w:lang w:eastAsia="ru-RU"/>
              </w:rPr>
              <w:t>Sales volume</w:t>
            </w:r>
            <w:r w:rsidR="006E54C6" w:rsidRPr="004A62F7">
              <w:rPr>
                <w:rFonts w:ascii="Arial" w:eastAsia="Times New Roman" w:hAnsi="Arial" w:cs="Arial"/>
                <w:color w:val="000000"/>
                <w:sz w:val="18"/>
                <w:szCs w:val="18"/>
                <w:lang w:eastAsia="ru-RU"/>
              </w:rPr>
              <w:t xml:space="preserve"> of sunflower oil</w:t>
            </w:r>
          </w:p>
        </w:tc>
        <w:tc>
          <w:tcPr>
            <w:tcW w:w="283" w:type="dxa"/>
          </w:tcPr>
          <w:p w14:paraId="68A1FF07" w14:textId="77777777" w:rsidR="00DD6738" w:rsidRPr="004A62F7" w:rsidRDefault="00DD6738" w:rsidP="00E32BC8">
            <w:pPr>
              <w:spacing w:after="0" w:line="240" w:lineRule="auto"/>
              <w:jc w:val="right"/>
              <w:rPr>
                <w:rFonts w:ascii="Arial" w:eastAsia="Times New Roman" w:hAnsi="Arial" w:cs="Arial"/>
                <w:color w:val="000000"/>
                <w:sz w:val="18"/>
                <w:szCs w:val="18"/>
                <w:lang w:eastAsia="ru-RU"/>
              </w:rPr>
            </w:pPr>
          </w:p>
        </w:tc>
        <w:tc>
          <w:tcPr>
            <w:tcW w:w="993" w:type="dxa"/>
            <w:shd w:val="clear" w:color="auto" w:fill="auto"/>
            <w:vAlign w:val="center"/>
          </w:tcPr>
          <w:p w14:paraId="29C1A914" w14:textId="18F38DB9" w:rsidR="00DD6738" w:rsidRPr="004A62F7" w:rsidRDefault="004624B5" w:rsidP="00E32BC8">
            <w:pPr>
              <w:spacing w:after="0" w:line="240" w:lineRule="auto"/>
              <w:jc w:val="right"/>
              <w:rPr>
                <w:rFonts w:ascii="Arial" w:eastAsia="Times New Roman" w:hAnsi="Arial" w:cs="Arial"/>
                <w:color w:val="000000"/>
                <w:sz w:val="18"/>
                <w:szCs w:val="18"/>
                <w:lang w:eastAsia="ru-RU"/>
              </w:rPr>
            </w:pPr>
            <w:r w:rsidRPr="004A62F7">
              <w:rPr>
                <w:rFonts w:ascii="Arial" w:hAnsi="Arial" w:cs="Arial"/>
                <w:sz w:val="18"/>
                <w:szCs w:val="18"/>
              </w:rPr>
              <w:t xml:space="preserve"> </w:t>
            </w:r>
            <w:r w:rsidR="00B7426E" w:rsidRPr="004A62F7">
              <w:rPr>
                <w:rFonts w:ascii="Arial" w:hAnsi="Arial" w:cs="Arial"/>
                <w:sz w:val="18"/>
                <w:szCs w:val="18"/>
              </w:rPr>
              <w:t>94,166</w:t>
            </w:r>
          </w:p>
        </w:tc>
        <w:tc>
          <w:tcPr>
            <w:tcW w:w="930" w:type="dxa"/>
            <w:shd w:val="clear" w:color="auto" w:fill="auto"/>
            <w:noWrap/>
            <w:vAlign w:val="center"/>
          </w:tcPr>
          <w:p w14:paraId="05802F93" w14:textId="629DAA73" w:rsidR="00DD6738" w:rsidRPr="004A62F7" w:rsidRDefault="004624B5" w:rsidP="00E32BC8">
            <w:pPr>
              <w:spacing w:after="0" w:line="240" w:lineRule="auto"/>
              <w:jc w:val="right"/>
              <w:rPr>
                <w:rFonts w:ascii="Arial" w:eastAsia="Times New Roman" w:hAnsi="Arial" w:cs="Arial"/>
                <w:color w:val="000000"/>
                <w:sz w:val="18"/>
                <w:szCs w:val="18"/>
                <w:lang w:eastAsia="ru-RU"/>
              </w:rPr>
            </w:pPr>
            <w:r w:rsidRPr="004A62F7">
              <w:rPr>
                <w:rFonts w:ascii="Arial" w:hAnsi="Arial" w:cs="Arial"/>
                <w:sz w:val="18"/>
                <w:szCs w:val="18"/>
              </w:rPr>
              <w:t xml:space="preserve"> </w:t>
            </w:r>
            <w:r w:rsidR="00B7426E" w:rsidRPr="004A62F7">
              <w:rPr>
                <w:rFonts w:ascii="Arial" w:hAnsi="Arial" w:cs="Arial"/>
                <w:sz w:val="18"/>
                <w:szCs w:val="18"/>
              </w:rPr>
              <w:t>95,895</w:t>
            </w:r>
          </w:p>
        </w:tc>
        <w:tc>
          <w:tcPr>
            <w:tcW w:w="807" w:type="dxa"/>
            <w:shd w:val="clear" w:color="auto" w:fill="auto"/>
            <w:noWrap/>
            <w:vAlign w:val="center"/>
          </w:tcPr>
          <w:p w14:paraId="21ADBC92" w14:textId="103CF8A8" w:rsidR="00DD6738"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-2%</w:t>
            </w:r>
          </w:p>
        </w:tc>
        <w:tc>
          <w:tcPr>
            <w:tcW w:w="956" w:type="dxa"/>
            <w:vAlign w:val="center"/>
          </w:tcPr>
          <w:p w14:paraId="21280049" w14:textId="281676E5" w:rsidR="00DD6738"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126,882</w:t>
            </w:r>
          </w:p>
        </w:tc>
        <w:tc>
          <w:tcPr>
            <w:tcW w:w="709" w:type="dxa"/>
            <w:vAlign w:val="center"/>
          </w:tcPr>
          <w:p w14:paraId="169FC2CB" w14:textId="631FBAD5" w:rsidR="00DD6738"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-26%</w:t>
            </w:r>
          </w:p>
        </w:tc>
        <w:tc>
          <w:tcPr>
            <w:tcW w:w="876" w:type="dxa"/>
            <w:vAlign w:val="center"/>
          </w:tcPr>
          <w:p w14:paraId="0A00AA29" w14:textId="379CDAAF" w:rsidR="00DD6738"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466,926</w:t>
            </w:r>
          </w:p>
        </w:tc>
        <w:tc>
          <w:tcPr>
            <w:tcW w:w="867" w:type="dxa"/>
            <w:vAlign w:val="center"/>
          </w:tcPr>
          <w:p w14:paraId="568C9426" w14:textId="12D07661" w:rsidR="00DD6738"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272,807</w:t>
            </w:r>
          </w:p>
        </w:tc>
        <w:tc>
          <w:tcPr>
            <w:tcW w:w="807" w:type="dxa"/>
            <w:vAlign w:val="center"/>
          </w:tcPr>
          <w:p w14:paraId="6A1C6AEA" w14:textId="5A27BEC1" w:rsidR="00DD6738"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71%</w:t>
            </w:r>
          </w:p>
        </w:tc>
      </w:tr>
      <w:tr w:rsidR="00114AB4" w:rsidRPr="00D06F3B" w14:paraId="58CC3ED0" w14:textId="77777777" w:rsidTr="004A62F7">
        <w:trPr>
          <w:trHeight w:val="301"/>
        </w:trPr>
        <w:tc>
          <w:tcPr>
            <w:tcW w:w="3119" w:type="dxa"/>
            <w:shd w:val="clear" w:color="auto" w:fill="auto"/>
            <w:noWrap/>
            <w:vAlign w:val="center"/>
          </w:tcPr>
          <w:p w14:paraId="31663B2A" w14:textId="179B05CE" w:rsidR="006E54C6" w:rsidRPr="004A62F7" w:rsidRDefault="006E54C6" w:rsidP="00E32BC8">
            <w:pPr>
              <w:spacing w:after="0" w:line="240" w:lineRule="auto"/>
              <w:jc w:val="both"/>
              <w:rPr>
                <w:rFonts w:ascii="Arial" w:eastAsia="Times New Roman" w:hAnsi="Arial" w:cs="Arial"/>
                <w:color w:val="000000"/>
                <w:sz w:val="18"/>
                <w:szCs w:val="18"/>
                <w:lang w:eastAsia="ru-RU"/>
              </w:rPr>
            </w:pPr>
            <w:r w:rsidRPr="004A62F7">
              <w:rPr>
                <w:rFonts w:ascii="Arial" w:eastAsia="Times New Roman" w:hAnsi="Arial" w:cs="Arial"/>
                <w:color w:val="000000"/>
                <w:sz w:val="18"/>
                <w:szCs w:val="18"/>
                <w:lang w:eastAsia="ru-RU"/>
              </w:rPr>
              <w:t>Sales volume of soybean oil</w:t>
            </w:r>
          </w:p>
        </w:tc>
        <w:tc>
          <w:tcPr>
            <w:tcW w:w="283" w:type="dxa"/>
          </w:tcPr>
          <w:p w14:paraId="39F88363" w14:textId="77777777" w:rsidR="006E54C6" w:rsidRPr="004A62F7" w:rsidRDefault="006E54C6" w:rsidP="00E32BC8">
            <w:pPr>
              <w:spacing w:after="0" w:line="240" w:lineRule="auto"/>
              <w:jc w:val="right"/>
              <w:rPr>
                <w:rFonts w:ascii="Arial" w:eastAsia="Times New Roman" w:hAnsi="Arial" w:cs="Arial"/>
                <w:color w:val="000000"/>
                <w:sz w:val="18"/>
                <w:szCs w:val="18"/>
                <w:lang w:eastAsia="ru-RU"/>
              </w:rPr>
            </w:pPr>
          </w:p>
        </w:tc>
        <w:tc>
          <w:tcPr>
            <w:tcW w:w="993" w:type="dxa"/>
            <w:shd w:val="clear" w:color="auto" w:fill="auto"/>
            <w:vAlign w:val="center"/>
          </w:tcPr>
          <w:p w14:paraId="0DD55199" w14:textId="69C30059" w:rsidR="006E54C6" w:rsidRPr="004A62F7" w:rsidRDefault="004624B5" w:rsidP="00E32BC8">
            <w:pPr>
              <w:spacing w:after="0" w:line="240" w:lineRule="auto"/>
              <w:jc w:val="right"/>
              <w:rPr>
                <w:rFonts w:ascii="Arial" w:hAnsi="Arial" w:cs="Arial"/>
                <w:sz w:val="18"/>
                <w:szCs w:val="18"/>
              </w:rPr>
            </w:pPr>
            <w:r w:rsidRPr="004A62F7">
              <w:rPr>
                <w:rFonts w:ascii="Arial" w:hAnsi="Arial" w:cs="Arial"/>
                <w:sz w:val="18"/>
                <w:szCs w:val="18"/>
              </w:rPr>
              <w:t xml:space="preserve"> </w:t>
            </w:r>
            <w:r w:rsidR="00B7426E" w:rsidRPr="004A62F7">
              <w:rPr>
                <w:rFonts w:ascii="Arial" w:hAnsi="Arial" w:cs="Arial"/>
                <w:sz w:val="18"/>
                <w:szCs w:val="18"/>
              </w:rPr>
              <w:t>11,640</w:t>
            </w:r>
          </w:p>
        </w:tc>
        <w:tc>
          <w:tcPr>
            <w:tcW w:w="930" w:type="dxa"/>
            <w:shd w:val="clear" w:color="auto" w:fill="auto"/>
            <w:noWrap/>
            <w:vAlign w:val="center"/>
          </w:tcPr>
          <w:p w14:paraId="4BA80BE2" w14:textId="1C9BB6D9" w:rsidR="006E54C6" w:rsidRPr="004A62F7" w:rsidRDefault="004624B5" w:rsidP="00E32BC8">
            <w:pPr>
              <w:spacing w:after="0" w:line="240" w:lineRule="auto"/>
              <w:jc w:val="right"/>
              <w:rPr>
                <w:rFonts w:ascii="Arial" w:hAnsi="Arial" w:cs="Arial"/>
                <w:sz w:val="18"/>
                <w:szCs w:val="18"/>
              </w:rPr>
            </w:pPr>
            <w:r w:rsidRPr="004A62F7">
              <w:rPr>
                <w:rFonts w:ascii="Arial" w:hAnsi="Arial" w:cs="Arial"/>
                <w:sz w:val="18"/>
                <w:szCs w:val="18"/>
              </w:rPr>
              <w:t xml:space="preserve"> </w:t>
            </w:r>
            <w:r w:rsidR="00B7426E" w:rsidRPr="004A62F7">
              <w:rPr>
                <w:rFonts w:ascii="Arial" w:hAnsi="Arial" w:cs="Arial"/>
                <w:sz w:val="18"/>
                <w:szCs w:val="18"/>
              </w:rPr>
              <w:t>13,583</w:t>
            </w:r>
          </w:p>
        </w:tc>
        <w:tc>
          <w:tcPr>
            <w:tcW w:w="807" w:type="dxa"/>
            <w:shd w:val="clear" w:color="auto" w:fill="auto"/>
            <w:noWrap/>
            <w:vAlign w:val="center"/>
          </w:tcPr>
          <w:p w14:paraId="08DCCAE0" w14:textId="609E9297" w:rsidR="006E54C6"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-14%</w:t>
            </w:r>
          </w:p>
        </w:tc>
        <w:tc>
          <w:tcPr>
            <w:tcW w:w="956" w:type="dxa"/>
            <w:vAlign w:val="center"/>
          </w:tcPr>
          <w:p w14:paraId="195FAAD3" w14:textId="43803E8A" w:rsidR="006E54C6" w:rsidRPr="004A62F7" w:rsidRDefault="004624B5" w:rsidP="00E32BC8">
            <w:pPr>
              <w:spacing w:after="0" w:line="240" w:lineRule="auto"/>
              <w:jc w:val="right"/>
              <w:rPr>
                <w:rFonts w:ascii="Arial" w:hAnsi="Arial" w:cs="Arial"/>
                <w:sz w:val="18"/>
                <w:szCs w:val="18"/>
              </w:rPr>
            </w:pPr>
            <w:r w:rsidRPr="004A62F7">
              <w:rPr>
                <w:rFonts w:ascii="Arial" w:hAnsi="Arial" w:cs="Arial"/>
                <w:sz w:val="18"/>
                <w:szCs w:val="18"/>
              </w:rPr>
              <w:t xml:space="preserve"> </w:t>
            </w:r>
            <w:r w:rsidR="00B7426E" w:rsidRPr="004A62F7">
              <w:rPr>
                <w:rFonts w:ascii="Arial" w:hAnsi="Arial" w:cs="Arial"/>
                <w:sz w:val="18"/>
                <w:szCs w:val="18"/>
              </w:rPr>
              <w:t>11,096</w:t>
            </w:r>
          </w:p>
        </w:tc>
        <w:tc>
          <w:tcPr>
            <w:tcW w:w="709" w:type="dxa"/>
            <w:vAlign w:val="center"/>
          </w:tcPr>
          <w:p w14:paraId="06292404" w14:textId="5D24D06C" w:rsidR="006E54C6"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5%</w:t>
            </w:r>
          </w:p>
        </w:tc>
        <w:tc>
          <w:tcPr>
            <w:tcW w:w="876" w:type="dxa"/>
            <w:vAlign w:val="center"/>
          </w:tcPr>
          <w:p w14:paraId="73576C3D" w14:textId="2AD00F75" w:rsidR="006E54C6" w:rsidRPr="004A62F7" w:rsidRDefault="004624B5" w:rsidP="00E32BC8">
            <w:pPr>
              <w:spacing w:after="0" w:line="240" w:lineRule="auto"/>
              <w:jc w:val="right"/>
              <w:rPr>
                <w:rFonts w:ascii="Arial" w:hAnsi="Arial" w:cs="Arial"/>
                <w:sz w:val="18"/>
                <w:szCs w:val="18"/>
              </w:rPr>
            </w:pPr>
            <w:r w:rsidRPr="004A62F7">
              <w:rPr>
                <w:rFonts w:ascii="Arial" w:hAnsi="Arial" w:cs="Arial"/>
                <w:sz w:val="18"/>
                <w:szCs w:val="18"/>
              </w:rPr>
              <w:t xml:space="preserve"> </w:t>
            </w:r>
            <w:r w:rsidR="00B7426E" w:rsidRPr="004A62F7">
              <w:rPr>
                <w:rFonts w:ascii="Arial" w:hAnsi="Arial" w:cs="Arial"/>
                <w:sz w:val="18"/>
                <w:szCs w:val="18"/>
              </w:rPr>
              <w:t>50,766</w:t>
            </w:r>
          </w:p>
        </w:tc>
        <w:tc>
          <w:tcPr>
            <w:tcW w:w="867" w:type="dxa"/>
            <w:vAlign w:val="center"/>
          </w:tcPr>
          <w:p w14:paraId="7BE0689A" w14:textId="28011D84" w:rsidR="006E54C6" w:rsidRPr="004A62F7" w:rsidRDefault="004624B5" w:rsidP="00E32BC8">
            <w:pPr>
              <w:spacing w:after="0" w:line="240" w:lineRule="auto"/>
              <w:jc w:val="right"/>
              <w:rPr>
                <w:rFonts w:ascii="Arial" w:hAnsi="Arial" w:cs="Arial"/>
                <w:sz w:val="18"/>
                <w:szCs w:val="18"/>
              </w:rPr>
            </w:pPr>
            <w:r w:rsidRPr="004A62F7">
              <w:rPr>
                <w:rFonts w:ascii="Arial" w:hAnsi="Arial" w:cs="Arial"/>
                <w:sz w:val="18"/>
                <w:szCs w:val="18"/>
              </w:rPr>
              <w:t xml:space="preserve"> </w:t>
            </w:r>
            <w:r w:rsidR="00B7426E" w:rsidRPr="004A62F7">
              <w:rPr>
                <w:rFonts w:ascii="Arial" w:hAnsi="Arial" w:cs="Arial"/>
                <w:sz w:val="18"/>
                <w:szCs w:val="18"/>
              </w:rPr>
              <w:t>40,845</w:t>
            </w:r>
          </w:p>
        </w:tc>
        <w:tc>
          <w:tcPr>
            <w:tcW w:w="807" w:type="dxa"/>
            <w:vAlign w:val="center"/>
          </w:tcPr>
          <w:p w14:paraId="6B19D34E" w14:textId="0D1DAED6" w:rsidR="006E54C6" w:rsidRPr="004A62F7" w:rsidRDefault="00B7426E" w:rsidP="00E32BC8">
            <w:pPr>
              <w:spacing w:after="0" w:line="240" w:lineRule="auto"/>
              <w:jc w:val="right"/>
              <w:rPr>
                <w:rFonts w:ascii="Arial" w:hAnsi="Arial" w:cs="Arial"/>
                <w:sz w:val="18"/>
                <w:szCs w:val="18"/>
              </w:rPr>
            </w:pPr>
            <w:r w:rsidRPr="004A62F7">
              <w:rPr>
                <w:rFonts w:ascii="Arial" w:hAnsi="Arial" w:cs="Arial"/>
                <w:sz w:val="18"/>
                <w:szCs w:val="18"/>
              </w:rPr>
              <w:t>24%</w:t>
            </w:r>
          </w:p>
        </w:tc>
      </w:tr>
    </w:tbl>
    <w:p w14:paraId="194497F7" w14:textId="3D959C2D" w:rsidR="00797092" w:rsidRPr="00DE77CF" w:rsidRDefault="00797092" w:rsidP="00797092">
      <w:pPr>
        <w:spacing w:before="120" w:after="120"/>
        <w:jc w:val="both"/>
        <w:rPr>
          <w:rFonts w:ascii="Arial" w:hAnsi="Arial" w:cs="Arial"/>
          <w:sz w:val="20"/>
          <w:szCs w:val="20"/>
        </w:rPr>
      </w:pPr>
      <w:r w:rsidRPr="00DE77CF">
        <w:rPr>
          <w:rFonts w:ascii="Arial" w:hAnsi="Arial" w:cs="Arial"/>
          <w:sz w:val="20"/>
          <w:szCs w:val="20"/>
        </w:rPr>
        <w:t xml:space="preserve">In </w:t>
      </w:r>
      <w:r w:rsidR="00400B8A" w:rsidRPr="00DE77CF">
        <w:rPr>
          <w:rFonts w:ascii="Arial" w:hAnsi="Arial" w:cs="Arial"/>
          <w:sz w:val="20"/>
          <w:szCs w:val="20"/>
        </w:rPr>
        <w:t>12</w:t>
      </w:r>
      <w:r w:rsidRPr="00DE77CF">
        <w:rPr>
          <w:rFonts w:ascii="Arial" w:hAnsi="Arial" w:cs="Arial"/>
          <w:sz w:val="20"/>
          <w:szCs w:val="20"/>
        </w:rPr>
        <w:t xml:space="preserve">M 2023 MHP’s sales of sunflower oil increased by </w:t>
      </w:r>
      <w:r w:rsidR="00DE77CF" w:rsidRPr="00DE77CF">
        <w:rPr>
          <w:rFonts w:ascii="Arial" w:hAnsi="Arial" w:cs="Arial"/>
          <w:sz w:val="20"/>
          <w:szCs w:val="20"/>
        </w:rPr>
        <w:t>71%</w:t>
      </w:r>
      <w:r w:rsidR="00554D73">
        <w:rPr>
          <w:rFonts w:ascii="Arial" w:hAnsi="Arial" w:cs="Arial"/>
          <w:sz w:val="20"/>
          <w:szCs w:val="20"/>
        </w:rPr>
        <w:t xml:space="preserve"> y/y</w:t>
      </w:r>
      <w:r w:rsidRPr="00DE77CF">
        <w:rPr>
          <w:rFonts w:ascii="Arial" w:hAnsi="Arial" w:cs="Arial"/>
          <w:sz w:val="20"/>
          <w:szCs w:val="20"/>
        </w:rPr>
        <w:t xml:space="preserve"> compared to </w:t>
      </w:r>
      <w:r w:rsidR="00400B8A" w:rsidRPr="00DE77CF">
        <w:rPr>
          <w:rFonts w:ascii="Arial" w:hAnsi="Arial" w:cs="Arial"/>
          <w:sz w:val="20"/>
          <w:szCs w:val="20"/>
          <w:lang w:val="uk-UA"/>
        </w:rPr>
        <w:t>12</w:t>
      </w:r>
      <w:r w:rsidR="00443A9B" w:rsidRPr="00DE77CF">
        <w:rPr>
          <w:rFonts w:ascii="Arial" w:hAnsi="Arial" w:cs="Arial"/>
          <w:sz w:val="20"/>
          <w:szCs w:val="20"/>
        </w:rPr>
        <w:t>M</w:t>
      </w:r>
      <w:r w:rsidRPr="00DE77CF">
        <w:rPr>
          <w:rFonts w:ascii="Arial" w:hAnsi="Arial" w:cs="Arial"/>
          <w:sz w:val="20"/>
          <w:szCs w:val="20"/>
        </w:rPr>
        <w:t xml:space="preserve"> 2022 to </w:t>
      </w:r>
      <w:r w:rsidR="00DE77CF" w:rsidRPr="00DE77CF">
        <w:rPr>
          <w:rFonts w:ascii="Arial" w:hAnsi="Arial" w:cs="Arial"/>
          <w:sz w:val="20"/>
          <w:szCs w:val="20"/>
        </w:rPr>
        <w:t>466,926</w:t>
      </w:r>
      <w:r w:rsidRPr="00DE77CF">
        <w:rPr>
          <w:rFonts w:ascii="Arial" w:hAnsi="Arial" w:cs="Arial"/>
          <w:sz w:val="20"/>
          <w:szCs w:val="20"/>
        </w:rPr>
        <w:t xml:space="preserve"> </w:t>
      </w:r>
      <w:proofErr w:type="spellStart"/>
      <w:r w:rsidRPr="00DE77CF">
        <w:rPr>
          <w:rFonts w:ascii="Arial" w:hAnsi="Arial" w:cs="Arial"/>
          <w:sz w:val="20"/>
          <w:szCs w:val="20"/>
        </w:rPr>
        <w:t>tonnes</w:t>
      </w:r>
      <w:proofErr w:type="spellEnd"/>
      <w:r w:rsidRPr="00DE77CF">
        <w:rPr>
          <w:rFonts w:ascii="Arial" w:hAnsi="Arial" w:cs="Arial"/>
          <w:sz w:val="20"/>
          <w:szCs w:val="20"/>
        </w:rPr>
        <w:t xml:space="preserve">, mainly driven </w:t>
      </w:r>
      <w:r w:rsidR="008C5F54" w:rsidRPr="00DE77CF">
        <w:rPr>
          <w:rFonts w:ascii="Arial" w:hAnsi="Arial" w:cs="Arial"/>
          <w:sz w:val="20"/>
          <w:szCs w:val="20"/>
        </w:rPr>
        <w:t xml:space="preserve">by </w:t>
      </w:r>
      <w:r w:rsidRPr="00DE77CF">
        <w:rPr>
          <w:rFonts w:ascii="Arial" w:hAnsi="Arial" w:cs="Arial"/>
          <w:sz w:val="20"/>
          <w:szCs w:val="20"/>
        </w:rPr>
        <w:t xml:space="preserve">an increase in production of sunflower cake due to both additional crushing capacity and a change in the recipe as well as partial restoration of logistic routes comparing to </w:t>
      </w:r>
      <w:r w:rsidR="002E300A" w:rsidRPr="00DE77CF">
        <w:rPr>
          <w:rFonts w:ascii="Arial" w:hAnsi="Arial" w:cs="Arial"/>
          <w:sz w:val="20"/>
          <w:szCs w:val="20"/>
        </w:rPr>
        <w:t>12</w:t>
      </w:r>
      <w:r w:rsidRPr="00DE77CF">
        <w:rPr>
          <w:rFonts w:ascii="Arial" w:hAnsi="Arial" w:cs="Arial"/>
          <w:sz w:val="20"/>
          <w:szCs w:val="20"/>
        </w:rPr>
        <w:t xml:space="preserve">M 2022. </w:t>
      </w:r>
    </w:p>
    <w:p w14:paraId="778696D9" w14:textId="41EF09AE" w:rsidR="00797092" w:rsidRPr="00DE77CF" w:rsidRDefault="00797092" w:rsidP="00797092">
      <w:pPr>
        <w:spacing w:before="120" w:after="120"/>
        <w:jc w:val="both"/>
        <w:rPr>
          <w:rFonts w:ascii="Arial" w:hAnsi="Arial" w:cs="Arial"/>
          <w:sz w:val="20"/>
          <w:szCs w:val="20"/>
          <w:lang w:val="uk-UA"/>
        </w:rPr>
      </w:pPr>
      <w:r w:rsidRPr="00DE77CF">
        <w:rPr>
          <w:rFonts w:ascii="Arial" w:hAnsi="Arial" w:cs="Arial"/>
          <w:sz w:val="20"/>
          <w:szCs w:val="20"/>
        </w:rPr>
        <w:t xml:space="preserve">Sales of soybean oil amounted to </w:t>
      </w:r>
      <w:r w:rsidR="00DE77CF" w:rsidRPr="00DE77CF">
        <w:rPr>
          <w:rFonts w:ascii="Arial" w:hAnsi="Arial" w:cs="Arial"/>
          <w:sz w:val="20"/>
          <w:szCs w:val="20"/>
        </w:rPr>
        <w:t>50,766</w:t>
      </w:r>
      <w:r w:rsidRPr="00DE77CF">
        <w:rPr>
          <w:rFonts w:ascii="Arial" w:hAnsi="Arial" w:cs="Arial"/>
          <w:sz w:val="20"/>
          <w:szCs w:val="20"/>
        </w:rPr>
        <w:t xml:space="preserve"> </w:t>
      </w:r>
      <w:proofErr w:type="spellStart"/>
      <w:r w:rsidRPr="00DE77CF">
        <w:rPr>
          <w:rFonts w:ascii="Arial" w:hAnsi="Arial" w:cs="Arial"/>
          <w:sz w:val="20"/>
          <w:szCs w:val="20"/>
        </w:rPr>
        <w:t>tonnes</w:t>
      </w:r>
      <w:proofErr w:type="spellEnd"/>
      <w:r w:rsidRPr="00DE77CF">
        <w:rPr>
          <w:rFonts w:ascii="Arial" w:hAnsi="Arial" w:cs="Arial"/>
          <w:sz w:val="20"/>
          <w:szCs w:val="20"/>
        </w:rPr>
        <w:t xml:space="preserve"> in </w:t>
      </w:r>
      <w:r w:rsidR="00DE77CF" w:rsidRPr="00DE77CF">
        <w:rPr>
          <w:rFonts w:ascii="Arial" w:hAnsi="Arial" w:cs="Arial"/>
          <w:sz w:val="20"/>
          <w:szCs w:val="20"/>
        </w:rPr>
        <w:t>12M</w:t>
      </w:r>
      <w:r w:rsidRPr="00DE77CF">
        <w:rPr>
          <w:rFonts w:ascii="Arial" w:hAnsi="Arial" w:cs="Arial"/>
          <w:sz w:val="20"/>
          <w:szCs w:val="20"/>
        </w:rPr>
        <w:t xml:space="preserve"> 202</w:t>
      </w:r>
      <w:r w:rsidRPr="00DE77CF">
        <w:rPr>
          <w:rFonts w:ascii="Arial" w:hAnsi="Arial" w:cs="Arial"/>
          <w:sz w:val="20"/>
          <w:szCs w:val="20"/>
          <w:lang w:val="uk-UA"/>
        </w:rPr>
        <w:t>3</w:t>
      </w:r>
      <w:r w:rsidRPr="00DE77CF">
        <w:rPr>
          <w:rFonts w:ascii="Arial" w:hAnsi="Arial" w:cs="Arial"/>
          <w:sz w:val="20"/>
          <w:szCs w:val="20"/>
        </w:rPr>
        <w:t xml:space="preserve"> also increased by </w:t>
      </w:r>
      <w:r w:rsidR="00DE77CF" w:rsidRPr="00DE77CF">
        <w:rPr>
          <w:rFonts w:ascii="Arial" w:hAnsi="Arial" w:cs="Arial"/>
          <w:sz w:val="20"/>
          <w:szCs w:val="20"/>
        </w:rPr>
        <w:t>24%</w:t>
      </w:r>
      <w:r w:rsidRPr="00DE77CF">
        <w:rPr>
          <w:rFonts w:ascii="Arial" w:hAnsi="Arial" w:cs="Arial"/>
          <w:sz w:val="20"/>
          <w:szCs w:val="20"/>
        </w:rPr>
        <w:t xml:space="preserve"> y/y, compared with </w:t>
      </w:r>
      <w:r w:rsidR="00DE77CF" w:rsidRPr="00DE77CF">
        <w:rPr>
          <w:rFonts w:ascii="Arial" w:hAnsi="Arial" w:cs="Arial"/>
          <w:sz w:val="20"/>
          <w:szCs w:val="20"/>
        </w:rPr>
        <w:t>40,845</w:t>
      </w:r>
      <w:r w:rsidRPr="00DE77CF">
        <w:rPr>
          <w:rFonts w:ascii="Arial" w:hAnsi="Arial" w:cs="Arial"/>
          <w:sz w:val="20"/>
          <w:szCs w:val="20"/>
        </w:rPr>
        <w:t xml:space="preserve"> </w:t>
      </w:r>
      <w:proofErr w:type="spellStart"/>
      <w:r w:rsidRPr="00DE77CF">
        <w:rPr>
          <w:rFonts w:ascii="Arial" w:hAnsi="Arial" w:cs="Arial"/>
          <w:sz w:val="20"/>
          <w:szCs w:val="20"/>
        </w:rPr>
        <w:t>tonnes</w:t>
      </w:r>
      <w:proofErr w:type="spellEnd"/>
      <w:r w:rsidRPr="00DE77CF">
        <w:rPr>
          <w:rFonts w:ascii="Arial" w:hAnsi="Arial" w:cs="Arial"/>
          <w:sz w:val="20"/>
          <w:szCs w:val="20"/>
        </w:rPr>
        <w:t xml:space="preserve"> in </w:t>
      </w:r>
      <w:r w:rsidR="002E300A" w:rsidRPr="00DE77CF">
        <w:rPr>
          <w:rFonts w:ascii="Arial" w:hAnsi="Arial" w:cs="Arial"/>
          <w:sz w:val="20"/>
          <w:szCs w:val="20"/>
        </w:rPr>
        <w:t>12</w:t>
      </w:r>
      <w:r w:rsidRPr="00DE77CF">
        <w:rPr>
          <w:rFonts w:ascii="Arial" w:hAnsi="Arial" w:cs="Arial"/>
          <w:sz w:val="20"/>
          <w:szCs w:val="20"/>
        </w:rPr>
        <w:t>M 2022</w:t>
      </w:r>
      <w:r w:rsidR="00292118" w:rsidRPr="00DE77CF">
        <w:rPr>
          <w:rFonts w:ascii="Arial" w:hAnsi="Arial" w:cs="Arial"/>
          <w:sz w:val="20"/>
          <w:szCs w:val="20"/>
          <w:lang w:val="uk-UA"/>
        </w:rPr>
        <w:t xml:space="preserve"> </w:t>
      </w:r>
      <w:r w:rsidR="00292118" w:rsidRPr="00DE77CF">
        <w:rPr>
          <w:rFonts w:ascii="Arial" w:hAnsi="Arial" w:cs="Arial"/>
          <w:sz w:val="20"/>
          <w:szCs w:val="20"/>
        </w:rPr>
        <w:t xml:space="preserve">due to disruption in logistics in 2022. </w:t>
      </w:r>
    </w:p>
    <w:p w14:paraId="19C38AD5" w14:textId="638EC507" w:rsidR="00DD6738" w:rsidRPr="009B5F08" w:rsidRDefault="00DD6738" w:rsidP="00DD6738">
      <w:pPr>
        <w:spacing w:before="120" w:after="120"/>
        <w:jc w:val="both"/>
        <w:rPr>
          <w:rFonts w:ascii="Arial" w:eastAsia="Calibri" w:hAnsi="Arial" w:cs="Arial"/>
          <w:b/>
          <w:bCs/>
          <w:sz w:val="20"/>
          <w:szCs w:val="20"/>
        </w:rPr>
      </w:pPr>
      <w:r w:rsidRPr="009B5F08">
        <w:rPr>
          <w:rFonts w:ascii="Arial" w:eastAsia="Calibri" w:hAnsi="Arial" w:cs="Arial"/>
          <w:b/>
          <w:bCs/>
          <w:sz w:val="20"/>
          <w:szCs w:val="20"/>
        </w:rPr>
        <w:t>Financial result and trends</w:t>
      </w:r>
    </w:p>
    <w:tbl>
      <w:tblPr>
        <w:tblW w:w="5000" w:type="pct"/>
        <w:tblLayout w:type="fixed"/>
        <w:tblLook w:val="04A0" w:firstRow="1" w:lastRow="0" w:firstColumn="1" w:lastColumn="0" w:noHBand="0" w:noVBand="1"/>
      </w:tblPr>
      <w:tblGrid>
        <w:gridCol w:w="3341"/>
        <w:gridCol w:w="238"/>
        <w:gridCol w:w="879"/>
        <w:gridCol w:w="788"/>
        <w:gridCol w:w="991"/>
        <w:gridCol w:w="708"/>
        <w:gridCol w:w="853"/>
        <w:gridCol w:w="848"/>
        <w:gridCol w:w="710"/>
        <w:gridCol w:w="991"/>
      </w:tblGrid>
      <w:tr w:rsidR="00DD6738" w:rsidRPr="007912BE" w14:paraId="513939E5" w14:textId="77777777" w:rsidTr="00E32BC8">
        <w:trPr>
          <w:trHeight w:val="266"/>
        </w:trPr>
        <w:tc>
          <w:tcPr>
            <w:tcW w:w="1614" w:type="pct"/>
            <w:tcBorders>
              <w:top w:val="single" w:sz="12" w:space="0" w:color="auto"/>
              <w:bottom w:val="single" w:sz="12" w:space="0" w:color="auto"/>
            </w:tcBorders>
            <w:shd w:val="clear" w:color="auto" w:fill="auto"/>
            <w:noWrap/>
            <w:vAlign w:val="center"/>
            <w:hideMark/>
          </w:tcPr>
          <w:p w14:paraId="7DB1C8A5" w14:textId="2644E79F" w:rsidR="00DD6738" w:rsidRPr="007912BE" w:rsidRDefault="00DD6738" w:rsidP="00E32BC8">
            <w:pPr>
              <w:spacing w:after="0" w:line="240" w:lineRule="auto"/>
              <w:jc w:val="both"/>
              <w:rPr>
                <w:rFonts w:ascii="Arial" w:eastAsia="Times New Roman" w:hAnsi="Arial" w:cs="Arial"/>
                <w:color w:val="000000"/>
                <w:sz w:val="20"/>
                <w:szCs w:val="20"/>
                <w:lang w:eastAsia="ru-RU"/>
              </w:rPr>
            </w:pPr>
            <w:r w:rsidRPr="007912BE">
              <w:rPr>
                <w:rFonts w:ascii="Arial" w:eastAsia="Times New Roman" w:hAnsi="Arial" w:cs="Arial"/>
                <w:i/>
                <w:color w:val="000000"/>
                <w:sz w:val="20"/>
                <w:szCs w:val="20"/>
                <w:lang w:eastAsia="ru-RU"/>
              </w:rPr>
              <w:t xml:space="preserve">(in </w:t>
            </w:r>
            <w:proofErr w:type="spellStart"/>
            <w:r w:rsidRPr="007912BE">
              <w:rPr>
                <w:rFonts w:ascii="Arial" w:eastAsia="Times New Roman" w:hAnsi="Arial" w:cs="Arial"/>
                <w:i/>
                <w:color w:val="000000"/>
                <w:sz w:val="20"/>
                <w:szCs w:val="20"/>
                <w:lang w:eastAsia="ru-RU"/>
              </w:rPr>
              <w:t>mln</w:t>
            </w:r>
            <w:proofErr w:type="spellEnd"/>
            <w:r w:rsidRPr="006E73BA">
              <w:rPr>
                <w:rFonts w:ascii="Arial" w:eastAsia="Times New Roman" w:hAnsi="Arial" w:cs="Arial"/>
                <w:i/>
                <w:color w:val="000000"/>
                <w:sz w:val="20"/>
                <w:szCs w:val="20"/>
                <w:lang w:eastAsia="ru-RU"/>
              </w:rPr>
              <w:t>.</w:t>
            </w:r>
            <w:r w:rsidR="006E73BA" w:rsidRPr="006E73BA">
              <w:rPr>
                <w:rFonts w:ascii="Arial" w:eastAsia="Times New Roman" w:hAnsi="Arial" w:cs="Arial"/>
                <w:i/>
                <w:color w:val="000000"/>
                <w:sz w:val="20"/>
                <w:szCs w:val="20"/>
                <w:lang w:eastAsia="ru-RU"/>
              </w:rPr>
              <w:t xml:space="preserve"> </w:t>
            </w:r>
            <w:r w:rsidR="006E73BA" w:rsidRPr="006E73BA">
              <w:rPr>
                <w:rFonts w:ascii="Arial" w:eastAsia="Times New Roman" w:hAnsi="Arial" w:cs="Arial"/>
                <w:i/>
                <w:color w:val="000000"/>
                <w:sz w:val="20"/>
                <w:szCs w:val="20"/>
                <w:lang w:eastAsia="uk-UA"/>
              </w:rPr>
              <w:t>US$</w:t>
            </w:r>
            <w:r w:rsidRPr="006E73BA">
              <w:rPr>
                <w:rFonts w:ascii="Arial" w:eastAsia="Times New Roman" w:hAnsi="Arial" w:cs="Arial"/>
                <w:i/>
                <w:color w:val="000000"/>
                <w:sz w:val="20"/>
                <w:szCs w:val="20"/>
                <w:lang w:eastAsia="ru-RU"/>
              </w:rPr>
              <w:t>, except</w:t>
            </w:r>
            <w:r w:rsidRPr="007912BE">
              <w:rPr>
                <w:rFonts w:ascii="Arial" w:eastAsia="Times New Roman" w:hAnsi="Arial" w:cs="Arial"/>
                <w:i/>
                <w:color w:val="000000"/>
                <w:sz w:val="20"/>
                <w:szCs w:val="20"/>
                <w:lang w:eastAsia="ru-RU"/>
              </w:rPr>
              <w:t xml:space="preserve"> margin data)</w:t>
            </w:r>
            <w:r w:rsidRPr="007912BE">
              <w:rPr>
                <w:rFonts w:ascii="Arial" w:eastAsia="Times New Roman" w:hAnsi="Arial" w:cs="Arial"/>
                <w:color w:val="000000"/>
                <w:sz w:val="20"/>
                <w:szCs w:val="20"/>
                <w:lang w:eastAsia="ru-RU"/>
              </w:rPr>
              <w:t xml:space="preserve"> </w:t>
            </w:r>
          </w:p>
        </w:tc>
        <w:tc>
          <w:tcPr>
            <w:tcW w:w="115" w:type="pct"/>
          </w:tcPr>
          <w:p w14:paraId="286B55C8" w14:textId="77777777" w:rsidR="00DD6738" w:rsidRPr="007912BE" w:rsidRDefault="00DD6738" w:rsidP="00E32BC8">
            <w:pPr>
              <w:spacing w:after="0" w:line="240" w:lineRule="auto"/>
              <w:jc w:val="right"/>
              <w:rPr>
                <w:rFonts w:ascii="Arial" w:eastAsia="Times New Roman" w:hAnsi="Arial" w:cs="Arial"/>
                <w:b/>
                <w:bCs/>
                <w:color w:val="000000"/>
                <w:sz w:val="20"/>
                <w:szCs w:val="20"/>
                <w:lang w:eastAsia="ru-RU"/>
              </w:rPr>
            </w:pPr>
          </w:p>
        </w:tc>
        <w:tc>
          <w:tcPr>
            <w:tcW w:w="425" w:type="pct"/>
            <w:tcBorders>
              <w:top w:val="single" w:sz="12" w:space="0" w:color="auto"/>
              <w:bottom w:val="single" w:sz="12" w:space="0" w:color="auto"/>
            </w:tcBorders>
            <w:shd w:val="clear" w:color="auto" w:fill="auto"/>
            <w:noWrap/>
            <w:vAlign w:val="center"/>
            <w:hideMark/>
          </w:tcPr>
          <w:p w14:paraId="38C6AC9A" w14:textId="3367DD85" w:rsidR="00DD6738" w:rsidRPr="007912BE" w:rsidRDefault="00DD6738" w:rsidP="00E32BC8">
            <w:pPr>
              <w:spacing w:after="0" w:line="240" w:lineRule="auto"/>
              <w:jc w:val="right"/>
              <w:rPr>
                <w:rFonts w:ascii="Arial" w:eastAsia="Times New Roman" w:hAnsi="Arial" w:cs="Arial"/>
                <w:b/>
                <w:bCs/>
                <w:color w:val="000000"/>
                <w:sz w:val="20"/>
                <w:szCs w:val="20"/>
                <w:lang w:val="uk-UA" w:eastAsia="ru-RU"/>
              </w:rPr>
            </w:pPr>
            <w:r w:rsidRPr="007912BE">
              <w:rPr>
                <w:rFonts w:ascii="Arial" w:eastAsia="Times New Roman" w:hAnsi="Arial" w:cs="Arial"/>
                <w:b/>
                <w:bCs/>
                <w:color w:val="000000"/>
                <w:sz w:val="20"/>
                <w:szCs w:val="20"/>
                <w:lang w:eastAsia="ru-RU"/>
              </w:rPr>
              <w:t>Q</w:t>
            </w:r>
            <w:r w:rsidR="002E300A">
              <w:rPr>
                <w:rFonts w:ascii="Arial" w:eastAsia="Times New Roman" w:hAnsi="Arial" w:cs="Arial"/>
                <w:b/>
                <w:bCs/>
                <w:color w:val="000000"/>
                <w:sz w:val="20"/>
                <w:szCs w:val="20"/>
                <w:lang w:eastAsia="ru-RU"/>
              </w:rPr>
              <w:t>4</w:t>
            </w:r>
            <w:r w:rsidRPr="007912BE">
              <w:rPr>
                <w:rFonts w:ascii="Arial" w:eastAsia="Times New Roman" w:hAnsi="Arial" w:cs="Arial"/>
                <w:b/>
                <w:bCs/>
                <w:color w:val="000000"/>
                <w:sz w:val="20"/>
                <w:szCs w:val="20"/>
                <w:lang w:eastAsia="ru-RU"/>
              </w:rPr>
              <w:t xml:space="preserve"> 202</w:t>
            </w:r>
            <w:r w:rsidRPr="007912BE">
              <w:rPr>
                <w:rFonts w:ascii="Arial" w:eastAsia="Times New Roman" w:hAnsi="Arial" w:cs="Arial"/>
                <w:b/>
                <w:bCs/>
                <w:color w:val="000000"/>
                <w:sz w:val="20"/>
                <w:szCs w:val="20"/>
                <w:lang w:val="uk-UA" w:eastAsia="ru-RU"/>
              </w:rPr>
              <w:t>3</w:t>
            </w:r>
          </w:p>
        </w:tc>
        <w:tc>
          <w:tcPr>
            <w:tcW w:w="381" w:type="pct"/>
            <w:tcBorders>
              <w:top w:val="single" w:sz="12" w:space="0" w:color="auto"/>
              <w:bottom w:val="single" w:sz="12" w:space="0" w:color="auto"/>
            </w:tcBorders>
            <w:shd w:val="clear" w:color="auto" w:fill="auto"/>
            <w:noWrap/>
            <w:vAlign w:val="center"/>
            <w:hideMark/>
          </w:tcPr>
          <w:p w14:paraId="38D86CB5" w14:textId="41EAF6FF" w:rsidR="00DD6738" w:rsidRPr="007912BE" w:rsidRDefault="00DD6738" w:rsidP="00E32BC8">
            <w:pPr>
              <w:spacing w:after="0" w:line="240" w:lineRule="auto"/>
              <w:jc w:val="right"/>
              <w:rPr>
                <w:rFonts w:ascii="Arial" w:eastAsia="Times New Roman" w:hAnsi="Arial" w:cs="Arial"/>
                <w:b/>
                <w:bCs/>
                <w:color w:val="000000"/>
                <w:sz w:val="20"/>
                <w:szCs w:val="20"/>
                <w:lang w:val="uk-UA" w:eastAsia="ru-RU"/>
              </w:rPr>
            </w:pPr>
            <w:r w:rsidRPr="007912BE">
              <w:rPr>
                <w:rFonts w:ascii="Arial" w:eastAsia="Times New Roman" w:hAnsi="Arial" w:cs="Arial"/>
                <w:b/>
                <w:bCs/>
                <w:color w:val="000000"/>
                <w:sz w:val="20"/>
                <w:szCs w:val="20"/>
                <w:lang w:eastAsia="ru-RU"/>
              </w:rPr>
              <w:t>Q</w:t>
            </w:r>
            <w:r w:rsidR="002E300A">
              <w:rPr>
                <w:rFonts w:ascii="Arial" w:eastAsia="Times New Roman" w:hAnsi="Arial" w:cs="Arial"/>
                <w:b/>
                <w:bCs/>
                <w:color w:val="000000"/>
                <w:sz w:val="20"/>
                <w:szCs w:val="20"/>
                <w:lang w:eastAsia="ru-RU"/>
              </w:rPr>
              <w:t>4</w:t>
            </w:r>
            <w:r w:rsidRPr="007912BE">
              <w:rPr>
                <w:rFonts w:ascii="Arial" w:eastAsia="Times New Roman" w:hAnsi="Arial" w:cs="Arial"/>
                <w:b/>
                <w:bCs/>
                <w:color w:val="000000"/>
                <w:sz w:val="20"/>
                <w:szCs w:val="20"/>
                <w:lang w:eastAsia="ru-RU"/>
              </w:rPr>
              <w:t xml:space="preserve"> 202</w:t>
            </w:r>
            <w:r w:rsidRPr="007912BE">
              <w:rPr>
                <w:rFonts w:ascii="Arial" w:eastAsia="Times New Roman" w:hAnsi="Arial" w:cs="Arial"/>
                <w:b/>
                <w:bCs/>
                <w:color w:val="000000"/>
                <w:sz w:val="20"/>
                <w:szCs w:val="20"/>
                <w:lang w:val="uk-UA" w:eastAsia="ru-RU"/>
              </w:rPr>
              <w:t>2</w:t>
            </w:r>
          </w:p>
        </w:tc>
        <w:tc>
          <w:tcPr>
            <w:tcW w:w="479" w:type="pct"/>
            <w:tcBorders>
              <w:top w:val="single" w:sz="12" w:space="0" w:color="auto"/>
              <w:bottom w:val="single" w:sz="12" w:space="0" w:color="auto"/>
            </w:tcBorders>
            <w:shd w:val="clear" w:color="auto" w:fill="auto"/>
            <w:noWrap/>
            <w:vAlign w:val="center"/>
            <w:hideMark/>
          </w:tcPr>
          <w:p w14:paraId="61CF30A5" w14:textId="77777777" w:rsidR="00DD6738" w:rsidRPr="007912BE" w:rsidRDefault="00DD6738" w:rsidP="00E32BC8">
            <w:pPr>
              <w:spacing w:after="0" w:line="240" w:lineRule="auto"/>
              <w:jc w:val="right"/>
              <w:rPr>
                <w:rFonts w:ascii="Arial" w:eastAsia="Times New Roman" w:hAnsi="Arial" w:cs="Arial"/>
                <w:i/>
                <w:iCs/>
                <w:color w:val="000000"/>
                <w:sz w:val="20"/>
                <w:szCs w:val="20"/>
                <w:lang w:eastAsia="ru-RU"/>
              </w:rPr>
            </w:pPr>
            <w:r w:rsidRPr="007912BE">
              <w:rPr>
                <w:rFonts w:ascii="Arial" w:eastAsia="Times New Roman" w:hAnsi="Arial" w:cs="Arial"/>
                <w:i/>
                <w:color w:val="000000"/>
                <w:sz w:val="20"/>
                <w:szCs w:val="20"/>
                <w:lang w:eastAsia="ru-RU"/>
              </w:rPr>
              <w:t>% change y/y</w:t>
            </w:r>
            <w:r w:rsidRPr="007912BE">
              <w:rPr>
                <w:rFonts w:ascii="Arial" w:eastAsia="Times New Roman" w:hAnsi="Arial" w:cs="Arial"/>
                <w:i/>
                <w:color w:val="000000"/>
                <w:sz w:val="20"/>
                <w:szCs w:val="20"/>
                <w:vertAlign w:val="superscript"/>
                <w:lang w:eastAsia="ru-RU"/>
              </w:rPr>
              <w:t>1)</w:t>
            </w:r>
          </w:p>
        </w:tc>
        <w:tc>
          <w:tcPr>
            <w:tcW w:w="342" w:type="pct"/>
            <w:tcBorders>
              <w:top w:val="single" w:sz="12" w:space="0" w:color="auto"/>
              <w:bottom w:val="single" w:sz="12" w:space="0" w:color="auto"/>
            </w:tcBorders>
            <w:vAlign w:val="center"/>
          </w:tcPr>
          <w:p w14:paraId="648A226D" w14:textId="532DDB1D" w:rsidR="00DD6738" w:rsidRPr="007912BE" w:rsidRDefault="00DD6738" w:rsidP="00E32BC8">
            <w:pPr>
              <w:spacing w:after="0" w:line="240" w:lineRule="auto"/>
              <w:jc w:val="right"/>
              <w:rPr>
                <w:rFonts w:ascii="Arial" w:eastAsia="Times New Roman" w:hAnsi="Arial" w:cs="Arial"/>
                <w:i/>
                <w:iCs/>
                <w:color w:val="000000"/>
                <w:sz w:val="20"/>
                <w:szCs w:val="20"/>
                <w:lang w:val="uk-UA" w:eastAsia="ru-RU"/>
              </w:rPr>
            </w:pPr>
            <w:r w:rsidRPr="007912BE">
              <w:rPr>
                <w:rFonts w:ascii="Arial" w:eastAsia="Times New Roman" w:hAnsi="Arial" w:cs="Arial"/>
                <w:b/>
                <w:color w:val="000000"/>
                <w:sz w:val="20"/>
                <w:szCs w:val="20"/>
                <w:lang w:eastAsia="ru-RU"/>
              </w:rPr>
              <w:t>Q</w:t>
            </w:r>
            <w:r w:rsidR="002E300A">
              <w:rPr>
                <w:rFonts w:ascii="Arial" w:eastAsia="Times New Roman" w:hAnsi="Arial" w:cs="Arial"/>
                <w:b/>
                <w:color w:val="000000"/>
                <w:sz w:val="20"/>
                <w:szCs w:val="20"/>
                <w:lang w:eastAsia="ru-RU"/>
              </w:rPr>
              <w:t>3</w:t>
            </w:r>
            <w:r w:rsidRPr="007912BE">
              <w:rPr>
                <w:rFonts w:ascii="Arial" w:eastAsia="Times New Roman" w:hAnsi="Arial" w:cs="Arial"/>
                <w:b/>
                <w:color w:val="000000"/>
                <w:sz w:val="20"/>
                <w:szCs w:val="20"/>
                <w:lang w:eastAsia="ru-RU"/>
              </w:rPr>
              <w:t xml:space="preserve"> 202</w:t>
            </w:r>
            <w:r w:rsidRPr="007912BE">
              <w:rPr>
                <w:rFonts w:ascii="Arial" w:eastAsia="Times New Roman" w:hAnsi="Arial" w:cs="Arial"/>
                <w:b/>
                <w:color w:val="000000"/>
                <w:sz w:val="20"/>
                <w:szCs w:val="20"/>
                <w:lang w:val="uk-UA" w:eastAsia="ru-RU"/>
              </w:rPr>
              <w:t>3</w:t>
            </w:r>
          </w:p>
        </w:tc>
        <w:tc>
          <w:tcPr>
            <w:tcW w:w="412" w:type="pct"/>
            <w:tcBorders>
              <w:top w:val="single" w:sz="12" w:space="0" w:color="auto"/>
              <w:bottom w:val="single" w:sz="12" w:space="0" w:color="auto"/>
            </w:tcBorders>
            <w:vAlign w:val="center"/>
          </w:tcPr>
          <w:p w14:paraId="22578C70" w14:textId="77777777" w:rsidR="00DD6738" w:rsidRPr="007912BE" w:rsidRDefault="00DD6738" w:rsidP="00E32BC8">
            <w:pPr>
              <w:spacing w:after="0" w:line="240" w:lineRule="auto"/>
              <w:jc w:val="right"/>
              <w:rPr>
                <w:rFonts w:ascii="Arial" w:eastAsia="Times New Roman" w:hAnsi="Arial" w:cs="Arial"/>
                <w:i/>
                <w:iCs/>
                <w:color w:val="000000"/>
                <w:sz w:val="20"/>
                <w:szCs w:val="20"/>
                <w:lang w:eastAsia="ru-RU"/>
              </w:rPr>
            </w:pPr>
            <w:r w:rsidRPr="007912BE">
              <w:rPr>
                <w:rFonts w:ascii="Arial" w:eastAsia="Times New Roman" w:hAnsi="Arial" w:cs="Arial"/>
                <w:i/>
                <w:color w:val="000000"/>
                <w:sz w:val="20"/>
                <w:szCs w:val="20"/>
                <w:lang w:eastAsia="ru-RU"/>
              </w:rPr>
              <w:t>% change q/q</w:t>
            </w:r>
            <w:r w:rsidRPr="007912BE">
              <w:rPr>
                <w:rFonts w:ascii="Arial" w:eastAsia="Times New Roman" w:hAnsi="Arial" w:cs="Arial"/>
                <w:i/>
                <w:color w:val="000000"/>
                <w:sz w:val="20"/>
                <w:szCs w:val="20"/>
                <w:vertAlign w:val="superscript"/>
                <w:lang w:eastAsia="ru-RU"/>
              </w:rPr>
              <w:t>1)</w:t>
            </w:r>
          </w:p>
        </w:tc>
        <w:tc>
          <w:tcPr>
            <w:tcW w:w="410" w:type="pct"/>
            <w:tcBorders>
              <w:top w:val="single" w:sz="12" w:space="0" w:color="auto"/>
              <w:bottom w:val="single" w:sz="12" w:space="0" w:color="auto"/>
            </w:tcBorders>
            <w:vAlign w:val="center"/>
          </w:tcPr>
          <w:p w14:paraId="13B35A30" w14:textId="2A0B3C91" w:rsidR="00DD6738" w:rsidRPr="007912BE" w:rsidRDefault="002E300A" w:rsidP="00E32BC8">
            <w:pPr>
              <w:spacing w:after="0" w:line="240" w:lineRule="auto"/>
              <w:jc w:val="right"/>
              <w:rPr>
                <w:rFonts w:ascii="Arial" w:eastAsia="Times New Roman" w:hAnsi="Arial" w:cs="Arial"/>
                <w:i/>
                <w:color w:val="000000"/>
                <w:sz w:val="20"/>
                <w:szCs w:val="20"/>
                <w:lang w:val="uk-UA" w:eastAsia="ru-RU"/>
              </w:rPr>
            </w:pPr>
            <w:r>
              <w:rPr>
                <w:rFonts w:ascii="Arial" w:eastAsia="Times New Roman" w:hAnsi="Arial" w:cs="Arial"/>
                <w:b/>
                <w:bCs/>
                <w:color w:val="000000"/>
                <w:sz w:val="20"/>
                <w:szCs w:val="20"/>
                <w:lang w:eastAsia="ru-RU"/>
              </w:rPr>
              <w:t>12</w:t>
            </w:r>
            <w:r w:rsidR="00DD6738">
              <w:rPr>
                <w:rFonts w:ascii="Arial" w:eastAsia="Times New Roman" w:hAnsi="Arial" w:cs="Arial"/>
                <w:b/>
                <w:bCs/>
                <w:color w:val="000000"/>
                <w:sz w:val="20"/>
                <w:szCs w:val="20"/>
                <w:lang w:eastAsia="ru-RU"/>
              </w:rPr>
              <w:t>M</w:t>
            </w:r>
            <w:r w:rsidR="00DD6738" w:rsidRPr="007912BE">
              <w:rPr>
                <w:rFonts w:ascii="Arial" w:eastAsia="Times New Roman" w:hAnsi="Arial" w:cs="Arial"/>
                <w:b/>
                <w:bCs/>
                <w:color w:val="000000"/>
                <w:sz w:val="20"/>
                <w:szCs w:val="20"/>
                <w:lang w:eastAsia="ru-RU"/>
              </w:rPr>
              <w:t xml:space="preserve"> 202</w:t>
            </w:r>
            <w:r w:rsidR="00DD6738" w:rsidRPr="007912BE">
              <w:rPr>
                <w:rFonts w:ascii="Arial" w:eastAsia="Times New Roman" w:hAnsi="Arial" w:cs="Arial"/>
                <w:b/>
                <w:bCs/>
                <w:color w:val="000000"/>
                <w:sz w:val="20"/>
                <w:szCs w:val="20"/>
                <w:lang w:val="uk-UA" w:eastAsia="ru-RU"/>
              </w:rPr>
              <w:t>3</w:t>
            </w:r>
          </w:p>
        </w:tc>
        <w:tc>
          <w:tcPr>
            <w:tcW w:w="343" w:type="pct"/>
            <w:tcBorders>
              <w:top w:val="single" w:sz="12" w:space="0" w:color="auto"/>
              <w:bottom w:val="single" w:sz="12" w:space="0" w:color="auto"/>
            </w:tcBorders>
            <w:vAlign w:val="center"/>
          </w:tcPr>
          <w:p w14:paraId="6297B170" w14:textId="2146CC07" w:rsidR="00DD6738" w:rsidRPr="007912BE" w:rsidRDefault="002E300A" w:rsidP="00E32BC8">
            <w:pPr>
              <w:spacing w:after="0" w:line="240" w:lineRule="auto"/>
              <w:jc w:val="right"/>
              <w:rPr>
                <w:rFonts w:ascii="Arial" w:eastAsia="Times New Roman" w:hAnsi="Arial" w:cs="Arial"/>
                <w:i/>
                <w:color w:val="000000"/>
                <w:sz w:val="20"/>
                <w:szCs w:val="20"/>
                <w:lang w:val="uk-UA" w:eastAsia="ru-RU"/>
              </w:rPr>
            </w:pPr>
            <w:r>
              <w:rPr>
                <w:rFonts w:ascii="Arial" w:eastAsia="Times New Roman" w:hAnsi="Arial" w:cs="Arial"/>
                <w:b/>
                <w:bCs/>
                <w:color w:val="000000"/>
                <w:sz w:val="20"/>
                <w:szCs w:val="20"/>
                <w:lang w:eastAsia="ru-RU"/>
              </w:rPr>
              <w:t>12</w:t>
            </w:r>
            <w:r w:rsidR="00DD6738">
              <w:rPr>
                <w:rFonts w:ascii="Arial" w:eastAsia="Times New Roman" w:hAnsi="Arial" w:cs="Arial"/>
                <w:b/>
                <w:bCs/>
                <w:color w:val="000000"/>
                <w:sz w:val="20"/>
                <w:szCs w:val="20"/>
                <w:lang w:eastAsia="ru-RU"/>
              </w:rPr>
              <w:t>M</w:t>
            </w:r>
            <w:r w:rsidR="00DD6738" w:rsidRPr="007912BE">
              <w:rPr>
                <w:rFonts w:ascii="Arial" w:eastAsia="Times New Roman" w:hAnsi="Arial" w:cs="Arial"/>
                <w:b/>
                <w:bCs/>
                <w:color w:val="000000"/>
                <w:sz w:val="20"/>
                <w:szCs w:val="20"/>
                <w:lang w:eastAsia="ru-RU"/>
              </w:rPr>
              <w:t xml:space="preserve"> 202</w:t>
            </w:r>
            <w:r w:rsidR="00DD6738" w:rsidRPr="007912BE">
              <w:rPr>
                <w:rFonts w:ascii="Arial" w:eastAsia="Times New Roman" w:hAnsi="Arial" w:cs="Arial"/>
                <w:b/>
                <w:bCs/>
                <w:color w:val="000000"/>
                <w:sz w:val="20"/>
                <w:szCs w:val="20"/>
                <w:lang w:val="uk-UA" w:eastAsia="ru-RU"/>
              </w:rPr>
              <w:t>2</w:t>
            </w:r>
          </w:p>
        </w:tc>
        <w:tc>
          <w:tcPr>
            <w:tcW w:w="479" w:type="pct"/>
            <w:tcBorders>
              <w:top w:val="single" w:sz="12" w:space="0" w:color="auto"/>
              <w:bottom w:val="single" w:sz="12" w:space="0" w:color="auto"/>
            </w:tcBorders>
            <w:vAlign w:val="center"/>
          </w:tcPr>
          <w:p w14:paraId="707EF2E5" w14:textId="77777777" w:rsidR="00DD6738" w:rsidRPr="007912BE" w:rsidRDefault="00DD6738" w:rsidP="00E32BC8">
            <w:pPr>
              <w:spacing w:after="0" w:line="240" w:lineRule="auto"/>
              <w:jc w:val="right"/>
              <w:rPr>
                <w:rFonts w:ascii="Arial" w:eastAsia="Times New Roman" w:hAnsi="Arial" w:cs="Arial"/>
                <w:i/>
                <w:color w:val="000000"/>
                <w:sz w:val="20"/>
                <w:szCs w:val="20"/>
                <w:lang w:eastAsia="ru-RU"/>
              </w:rPr>
            </w:pPr>
            <w:r w:rsidRPr="007912BE">
              <w:rPr>
                <w:rFonts w:ascii="Arial" w:eastAsia="Times New Roman" w:hAnsi="Arial" w:cs="Arial"/>
                <w:bCs/>
                <w:color w:val="000000"/>
                <w:sz w:val="20"/>
                <w:szCs w:val="20"/>
                <w:lang w:eastAsia="ru-RU"/>
              </w:rPr>
              <w:t>% change</w:t>
            </w:r>
            <w:r w:rsidRPr="007912BE">
              <w:rPr>
                <w:rFonts w:ascii="Arial" w:eastAsia="Times New Roman" w:hAnsi="Arial" w:cs="Arial"/>
                <w:i/>
                <w:color w:val="000000"/>
                <w:sz w:val="20"/>
                <w:szCs w:val="20"/>
                <w:vertAlign w:val="superscript"/>
                <w:lang w:eastAsia="ru-RU"/>
              </w:rPr>
              <w:t>1)</w:t>
            </w:r>
          </w:p>
        </w:tc>
      </w:tr>
      <w:tr w:rsidR="00DD6738" w:rsidRPr="007912BE" w14:paraId="65D24558" w14:textId="77777777" w:rsidTr="00E32BC8">
        <w:trPr>
          <w:trHeight w:hRule="exact" w:val="141"/>
        </w:trPr>
        <w:tc>
          <w:tcPr>
            <w:tcW w:w="1614" w:type="pct"/>
            <w:tcBorders>
              <w:top w:val="single" w:sz="12" w:space="0" w:color="auto"/>
            </w:tcBorders>
            <w:shd w:val="clear" w:color="auto" w:fill="auto"/>
            <w:noWrap/>
            <w:vAlign w:val="center"/>
          </w:tcPr>
          <w:p w14:paraId="1B6EE607" w14:textId="77777777" w:rsidR="00DD6738" w:rsidRPr="007912BE" w:rsidRDefault="00DD6738" w:rsidP="00E32BC8">
            <w:pPr>
              <w:spacing w:after="0" w:line="240" w:lineRule="auto"/>
              <w:jc w:val="both"/>
              <w:rPr>
                <w:rFonts w:ascii="Arial" w:eastAsia="Times New Roman" w:hAnsi="Arial" w:cs="Arial"/>
                <w:b/>
                <w:bCs/>
                <w:color w:val="000000"/>
                <w:sz w:val="20"/>
                <w:szCs w:val="20"/>
                <w:lang w:eastAsia="ru-RU"/>
              </w:rPr>
            </w:pPr>
          </w:p>
        </w:tc>
        <w:tc>
          <w:tcPr>
            <w:tcW w:w="115" w:type="pct"/>
          </w:tcPr>
          <w:p w14:paraId="087B5A3C" w14:textId="77777777" w:rsidR="00DD6738" w:rsidRPr="007912BE" w:rsidRDefault="00DD6738" w:rsidP="00E32BC8">
            <w:pPr>
              <w:spacing w:after="0" w:line="240" w:lineRule="auto"/>
              <w:jc w:val="right"/>
              <w:rPr>
                <w:rFonts w:ascii="Arial" w:eastAsia="Times New Roman" w:hAnsi="Arial" w:cs="Arial"/>
                <w:b/>
                <w:bCs/>
                <w:color w:val="000000"/>
                <w:sz w:val="20"/>
                <w:szCs w:val="20"/>
                <w:lang w:eastAsia="ru-RU"/>
              </w:rPr>
            </w:pPr>
          </w:p>
        </w:tc>
        <w:tc>
          <w:tcPr>
            <w:tcW w:w="425" w:type="pct"/>
            <w:tcBorders>
              <w:top w:val="single" w:sz="12" w:space="0" w:color="auto"/>
            </w:tcBorders>
            <w:shd w:val="clear" w:color="auto" w:fill="auto"/>
            <w:noWrap/>
            <w:vAlign w:val="center"/>
          </w:tcPr>
          <w:p w14:paraId="7F417268" w14:textId="77777777" w:rsidR="00DD6738" w:rsidRPr="007912BE" w:rsidRDefault="00DD6738" w:rsidP="00E32BC8">
            <w:pPr>
              <w:spacing w:after="0" w:line="240" w:lineRule="auto"/>
              <w:jc w:val="right"/>
              <w:rPr>
                <w:rFonts w:ascii="Arial" w:eastAsia="Times New Roman" w:hAnsi="Arial" w:cs="Arial"/>
                <w:b/>
                <w:bCs/>
                <w:color w:val="000000"/>
                <w:sz w:val="20"/>
                <w:szCs w:val="20"/>
                <w:lang w:eastAsia="ru-RU"/>
              </w:rPr>
            </w:pPr>
          </w:p>
        </w:tc>
        <w:tc>
          <w:tcPr>
            <w:tcW w:w="381" w:type="pct"/>
            <w:tcBorders>
              <w:top w:val="single" w:sz="12" w:space="0" w:color="auto"/>
            </w:tcBorders>
            <w:shd w:val="clear" w:color="auto" w:fill="auto"/>
            <w:noWrap/>
            <w:vAlign w:val="center"/>
          </w:tcPr>
          <w:p w14:paraId="0CCEEBFB" w14:textId="77777777" w:rsidR="00DD6738" w:rsidRPr="007912BE" w:rsidRDefault="00DD6738" w:rsidP="00E32BC8">
            <w:pPr>
              <w:spacing w:after="0" w:line="240" w:lineRule="auto"/>
              <w:jc w:val="right"/>
              <w:rPr>
                <w:rFonts w:ascii="Arial" w:eastAsia="Times New Roman" w:hAnsi="Arial" w:cs="Arial"/>
                <w:b/>
                <w:bCs/>
                <w:color w:val="000000"/>
                <w:sz w:val="20"/>
                <w:szCs w:val="20"/>
                <w:lang w:eastAsia="ru-RU"/>
              </w:rPr>
            </w:pPr>
          </w:p>
        </w:tc>
        <w:tc>
          <w:tcPr>
            <w:tcW w:w="479" w:type="pct"/>
            <w:tcBorders>
              <w:top w:val="single" w:sz="12" w:space="0" w:color="auto"/>
            </w:tcBorders>
            <w:shd w:val="clear" w:color="auto" w:fill="auto"/>
            <w:noWrap/>
            <w:vAlign w:val="center"/>
          </w:tcPr>
          <w:p w14:paraId="793FBABF" w14:textId="77777777" w:rsidR="00DD6738" w:rsidRPr="007912BE" w:rsidRDefault="00DD6738" w:rsidP="00E32BC8">
            <w:pPr>
              <w:spacing w:after="0" w:line="240" w:lineRule="auto"/>
              <w:jc w:val="right"/>
              <w:rPr>
                <w:rFonts w:ascii="Arial" w:eastAsia="Times New Roman" w:hAnsi="Arial" w:cs="Arial"/>
                <w:b/>
                <w:bCs/>
                <w:i/>
                <w:iCs/>
                <w:color w:val="000000"/>
                <w:sz w:val="20"/>
                <w:szCs w:val="20"/>
                <w:lang w:eastAsia="ru-RU"/>
              </w:rPr>
            </w:pPr>
          </w:p>
        </w:tc>
        <w:tc>
          <w:tcPr>
            <w:tcW w:w="342" w:type="pct"/>
            <w:tcBorders>
              <w:top w:val="single" w:sz="12" w:space="0" w:color="auto"/>
            </w:tcBorders>
          </w:tcPr>
          <w:p w14:paraId="1CEC24EE" w14:textId="77777777" w:rsidR="00DD6738" w:rsidRPr="007912BE" w:rsidRDefault="00DD6738" w:rsidP="00E32BC8">
            <w:pPr>
              <w:spacing w:after="0" w:line="240" w:lineRule="auto"/>
              <w:jc w:val="right"/>
              <w:rPr>
                <w:rFonts w:ascii="Arial" w:eastAsia="Times New Roman" w:hAnsi="Arial" w:cs="Arial"/>
                <w:b/>
                <w:bCs/>
                <w:i/>
                <w:iCs/>
                <w:color w:val="000000"/>
                <w:sz w:val="20"/>
                <w:szCs w:val="20"/>
                <w:lang w:eastAsia="ru-RU"/>
              </w:rPr>
            </w:pPr>
          </w:p>
        </w:tc>
        <w:tc>
          <w:tcPr>
            <w:tcW w:w="412" w:type="pct"/>
            <w:tcBorders>
              <w:top w:val="single" w:sz="12" w:space="0" w:color="auto"/>
            </w:tcBorders>
          </w:tcPr>
          <w:p w14:paraId="2A517589" w14:textId="77777777" w:rsidR="00DD6738" w:rsidRPr="007912BE" w:rsidRDefault="00DD6738" w:rsidP="00E32BC8">
            <w:pPr>
              <w:spacing w:after="0" w:line="240" w:lineRule="auto"/>
              <w:jc w:val="right"/>
              <w:rPr>
                <w:rFonts w:ascii="Arial" w:eastAsia="Times New Roman" w:hAnsi="Arial" w:cs="Arial"/>
                <w:b/>
                <w:bCs/>
                <w:i/>
                <w:iCs/>
                <w:color w:val="000000"/>
                <w:sz w:val="20"/>
                <w:szCs w:val="20"/>
                <w:lang w:eastAsia="ru-RU"/>
              </w:rPr>
            </w:pPr>
          </w:p>
        </w:tc>
        <w:tc>
          <w:tcPr>
            <w:tcW w:w="410" w:type="pct"/>
            <w:tcBorders>
              <w:top w:val="single" w:sz="12" w:space="0" w:color="auto"/>
            </w:tcBorders>
          </w:tcPr>
          <w:p w14:paraId="1216CFA8" w14:textId="77777777" w:rsidR="00DD6738" w:rsidRPr="007912BE" w:rsidRDefault="00DD6738" w:rsidP="00E32BC8">
            <w:pPr>
              <w:spacing w:after="0" w:line="240" w:lineRule="auto"/>
              <w:jc w:val="right"/>
              <w:rPr>
                <w:rFonts w:ascii="Arial" w:eastAsia="Times New Roman" w:hAnsi="Arial" w:cs="Arial"/>
                <w:b/>
                <w:bCs/>
                <w:i/>
                <w:iCs/>
                <w:color w:val="000000"/>
                <w:sz w:val="20"/>
                <w:szCs w:val="20"/>
                <w:lang w:eastAsia="ru-RU"/>
              </w:rPr>
            </w:pPr>
          </w:p>
        </w:tc>
        <w:tc>
          <w:tcPr>
            <w:tcW w:w="343" w:type="pct"/>
            <w:tcBorders>
              <w:top w:val="single" w:sz="12" w:space="0" w:color="auto"/>
            </w:tcBorders>
          </w:tcPr>
          <w:p w14:paraId="10290D11" w14:textId="77777777" w:rsidR="00DD6738" w:rsidRPr="007912BE" w:rsidRDefault="00DD6738" w:rsidP="00E32BC8">
            <w:pPr>
              <w:spacing w:after="0" w:line="240" w:lineRule="auto"/>
              <w:jc w:val="right"/>
              <w:rPr>
                <w:rFonts w:ascii="Arial" w:eastAsia="Times New Roman" w:hAnsi="Arial" w:cs="Arial"/>
                <w:b/>
                <w:bCs/>
                <w:i/>
                <w:iCs/>
                <w:color w:val="000000"/>
                <w:sz w:val="20"/>
                <w:szCs w:val="20"/>
                <w:lang w:eastAsia="ru-RU"/>
              </w:rPr>
            </w:pPr>
          </w:p>
        </w:tc>
        <w:tc>
          <w:tcPr>
            <w:tcW w:w="479" w:type="pct"/>
            <w:tcBorders>
              <w:top w:val="single" w:sz="12" w:space="0" w:color="auto"/>
            </w:tcBorders>
          </w:tcPr>
          <w:p w14:paraId="11E6FF06" w14:textId="77777777" w:rsidR="00DD6738" w:rsidRPr="007912BE" w:rsidRDefault="00DD6738" w:rsidP="00E32BC8">
            <w:pPr>
              <w:spacing w:after="0" w:line="240" w:lineRule="auto"/>
              <w:jc w:val="right"/>
              <w:rPr>
                <w:rFonts w:ascii="Arial" w:eastAsia="Times New Roman" w:hAnsi="Arial" w:cs="Arial"/>
                <w:b/>
                <w:bCs/>
                <w:i/>
                <w:iCs/>
                <w:color w:val="000000"/>
                <w:sz w:val="20"/>
                <w:szCs w:val="20"/>
                <w:lang w:eastAsia="ru-RU"/>
              </w:rPr>
            </w:pPr>
          </w:p>
        </w:tc>
      </w:tr>
      <w:tr w:rsidR="00DD6738" w:rsidRPr="007912BE" w14:paraId="4FFEE00C" w14:textId="77777777" w:rsidTr="00E32BC8">
        <w:trPr>
          <w:trHeight w:val="146"/>
        </w:trPr>
        <w:tc>
          <w:tcPr>
            <w:tcW w:w="1614" w:type="pct"/>
            <w:shd w:val="clear" w:color="auto" w:fill="auto"/>
            <w:noWrap/>
            <w:vAlign w:val="center"/>
            <w:hideMark/>
          </w:tcPr>
          <w:p w14:paraId="4EBB3BB3" w14:textId="77777777" w:rsidR="00DD6738" w:rsidRPr="007912BE" w:rsidRDefault="00DD6738" w:rsidP="00E32BC8">
            <w:pPr>
              <w:spacing w:after="0" w:line="240" w:lineRule="auto"/>
              <w:jc w:val="both"/>
              <w:rPr>
                <w:rFonts w:ascii="Arial" w:eastAsia="Times New Roman" w:hAnsi="Arial" w:cs="Arial"/>
                <w:b/>
                <w:bCs/>
                <w:color w:val="000000"/>
                <w:sz w:val="20"/>
                <w:szCs w:val="20"/>
                <w:lang w:eastAsia="ru-RU"/>
              </w:rPr>
            </w:pPr>
            <w:r w:rsidRPr="007912BE">
              <w:rPr>
                <w:rFonts w:ascii="Arial" w:eastAsia="Times New Roman" w:hAnsi="Arial" w:cs="Arial"/>
                <w:b/>
                <w:bCs/>
                <w:color w:val="000000"/>
                <w:sz w:val="20"/>
                <w:szCs w:val="20"/>
                <w:lang w:eastAsia="ru-RU"/>
              </w:rPr>
              <w:t xml:space="preserve">Revenue </w:t>
            </w:r>
          </w:p>
        </w:tc>
        <w:tc>
          <w:tcPr>
            <w:tcW w:w="115" w:type="pct"/>
          </w:tcPr>
          <w:p w14:paraId="7FEE3018" w14:textId="77777777" w:rsidR="00DD6738" w:rsidRPr="007912BE" w:rsidRDefault="00DD6738" w:rsidP="00E32BC8">
            <w:pPr>
              <w:spacing w:after="0" w:line="240" w:lineRule="auto"/>
              <w:jc w:val="right"/>
              <w:rPr>
                <w:rFonts w:ascii="Arial" w:eastAsia="Times New Roman" w:hAnsi="Arial" w:cs="Arial"/>
                <w:b/>
                <w:bCs/>
                <w:color w:val="000000"/>
                <w:sz w:val="20"/>
                <w:szCs w:val="20"/>
                <w:lang w:eastAsia="ru-RU"/>
              </w:rPr>
            </w:pPr>
          </w:p>
        </w:tc>
        <w:tc>
          <w:tcPr>
            <w:tcW w:w="425" w:type="pct"/>
            <w:shd w:val="clear" w:color="auto" w:fill="auto"/>
            <w:noWrap/>
            <w:vAlign w:val="center"/>
          </w:tcPr>
          <w:p w14:paraId="6FB80266" w14:textId="6AB5C324" w:rsidR="00DD6738" w:rsidRPr="00BB191C" w:rsidRDefault="00AE5C4F" w:rsidP="00E32BC8">
            <w:pPr>
              <w:spacing w:after="0" w:line="240" w:lineRule="auto"/>
              <w:jc w:val="right"/>
              <w:rPr>
                <w:rFonts w:ascii="Arial" w:eastAsiaTheme="minorEastAsia" w:hAnsi="Arial" w:cs="Arial"/>
                <w:b/>
                <w:bCs/>
                <w:color w:val="000000"/>
                <w:sz w:val="20"/>
                <w:szCs w:val="20"/>
                <w:lang w:eastAsia="ru-RU"/>
              </w:rPr>
            </w:pPr>
            <w:r w:rsidRPr="00AE5C4F">
              <w:rPr>
                <w:rFonts w:ascii="Arial" w:hAnsi="Arial" w:cs="Arial"/>
                <w:b/>
                <w:bCs/>
                <w:sz w:val="20"/>
                <w:szCs w:val="20"/>
              </w:rPr>
              <w:t>114</w:t>
            </w:r>
          </w:p>
        </w:tc>
        <w:tc>
          <w:tcPr>
            <w:tcW w:w="381" w:type="pct"/>
            <w:shd w:val="clear" w:color="auto" w:fill="auto"/>
            <w:noWrap/>
            <w:vAlign w:val="center"/>
          </w:tcPr>
          <w:p w14:paraId="014102A9" w14:textId="0235D2C6" w:rsidR="00DD6738" w:rsidRPr="00BB191C" w:rsidRDefault="00AE5C4F" w:rsidP="00E32BC8">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148</w:t>
            </w:r>
          </w:p>
        </w:tc>
        <w:tc>
          <w:tcPr>
            <w:tcW w:w="479" w:type="pct"/>
            <w:shd w:val="clear" w:color="auto" w:fill="auto"/>
            <w:noWrap/>
            <w:vAlign w:val="center"/>
          </w:tcPr>
          <w:p w14:paraId="360FCDC2" w14:textId="62F19514" w:rsidR="00DD6738" w:rsidRPr="00BB191C" w:rsidRDefault="00AE5C4F" w:rsidP="00E32BC8">
            <w:pPr>
              <w:spacing w:after="0" w:line="240" w:lineRule="auto"/>
              <w:jc w:val="right"/>
              <w:rPr>
                <w:rFonts w:ascii="Arial" w:hAnsi="Arial" w:cs="Arial"/>
                <w:b/>
                <w:bCs/>
                <w:sz w:val="20"/>
                <w:szCs w:val="20"/>
              </w:rPr>
            </w:pPr>
            <w:r w:rsidRPr="00AE5C4F">
              <w:rPr>
                <w:rFonts w:ascii="Arial" w:hAnsi="Arial" w:cs="Arial"/>
                <w:b/>
                <w:bCs/>
                <w:sz w:val="20"/>
                <w:szCs w:val="20"/>
              </w:rPr>
              <w:t>-23%</w:t>
            </w:r>
          </w:p>
        </w:tc>
        <w:tc>
          <w:tcPr>
            <w:tcW w:w="342" w:type="pct"/>
            <w:vAlign w:val="center"/>
          </w:tcPr>
          <w:p w14:paraId="17556672" w14:textId="222C23B3" w:rsidR="00DD6738" w:rsidRPr="00BB191C" w:rsidRDefault="00AE5C4F" w:rsidP="00E32BC8">
            <w:pPr>
              <w:spacing w:after="0" w:line="240" w:lineRule="auto"/>
              <w:jc w:val="right"/>
              <w:rPr>
                <w:rFonts w:ascii="Arial" w:hAnsi="Arial" w:cs="Arial"/>
                <w:b/>
                <w:bCs/>
                <w:sz w:val="20"/>
                <w:szCs w:val="20"/>
              </w:rPr>
            </w:pPr>
            <w:r w:rsidRPr="00AE5C4F">
              <w:rPr>
                <w:rFonts w:ascii="Arial" w:hAnsi="Arial" w:cs="Arial"/>
                <w:b/>
                <w:bCs/>
                <w:sz w:val="20"/>
                <w:szCs w:val="20"/>
              </w:rPr>
              <w:t>147</w:t>
            </w:r>
          </w:p>
        </w:tc>
        <w:tc>
          <w:tcPr>
            <w:tcW w:w="412" w:type="pct"/>
            <w:vAlign w:val="center"/>
          </w:tcPr>
          <w:p w14:paraId="4247CF9F" w14:textId="37D04C9B" w:rsidR="00DD6738" w:rsidRPr="00BB191C" w:rsidRDefault="00AE5C4F" w:rsidP="00E32BC8">
            <w:pPr>
              <w:spacing w:after="0" w:line="240" w:lineRule="auto"/>
              <w:jc w:val="right"/>
              <w:rPr>
                <w:rFonts w:ascii="Arial" w:hAnsi="Arial" w:cs="Arial"/>
                <w:b/>
                <w:bCs/>
                <w:sz w:val="20"/>
                <w:szCs w:val="20"/>
              </w:rPr>
            </w:pPr>
            <w:r w:rsidRPr="00AE5C4F">
              <w:rPr>
                <w:rFonts w:ascii="Arial" w:hAnsi="Arial" w:cs="Arial"/>
                <w:b/>
                <w:bCs/>
                <w:sz w:val="20"/>
                <w:szCs w:val="20"/>
              </w:rPr>
              <w:t>-22%</w:t>
            </w:r>
          </w:p>
        </w:tc>
        <w:tc>
          <w:tcPr>
            <w:tcW w:w="410" w:type="pct"/>
            <w:vAlign w:val="center"/>
          </w:tcPr>
          <w:p w14:paraId="57F4E70B" w14:textId="1E741453" w:rsidR="00DD6738" w:rsidRPr="00BB191C" w:rsidRDefault="00AE5C4F" w:rsidP="00E32BC8">
            <w:pPr>
              <w:spacing w:after="0" w:line="240" w:lineRule="auto"/>
              <w:jc w:val="right"/>
              <w:rPr>
                <w:rFonts w:ascii="Arial" w:hAnsi="Arial" w:cs="Arial"/>
                <w:b/>
                <w:bCs/>
                <w:sz w:val="20"/>
                <w:szCs w:val="20"/>
              </w:rPr>
            </w:pPr>
            <w:r w:rsidRPr="00AE5C4F">
              <w:rPr>
                <w:rFonts w:ascii="Arial" w:hAnsi="Arial" w:cs="Arial"/>
                <w:b/>
                <w:bCs/>
                <w:sz w:val="20"/>
                <w:szCs w:val="20"/>
              </w:rPr>
              <w:t>606</w:t>
            </w:r>
          </w:p>
        </w:tc>
        <w:tc>
          <w:tcPr>
            <w:tcW w:w="343" w:type="pct"/>
            <w:vAlign w:val="center"/>
          </w:tcPr>
          <w:p w14:paraId="69507A7E" w14:textId="39E57E97" w:rsidR="00DD6738" w:rsidRPr="00BB191C" w:rsidRDefault="00AE5C4F" w:rsidP="00E32BC8">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464</w:t>
            </w:r>
          </w:p>
        </w:tc>
        <w:tc>
          <w:tcPr>
            <w:tcW w:w="479" w:type="pct"/>
            <w:vAlign w:val="center"/>
          </w:tcPr>
          <w:p w14:paraId="4F782A62" w14:textId="4A97A991" w:rsidR="00DD6738" w:rsidRPr="00BB191C" w:rsidRDefault="00AE5C4F" w:rsidP="00E32BC8">
            <w:pPr>
              <w:spacing w:after="0" w:line="240" w:lineRule="auto"/>
              <w:jc w:val="right"/>
              <w:rPr>
                <w:rFonts w:ascii="Arial" w:hAnsi="Arial" w:cs="Arial"/>
                <w:b/>
                <w:bCs/>
                <w:sz w:val="20"/>
                <w:szCs w:val="20"/>
              </w:rPr>
            </w:pPr>
            <w:r w:rsidRPr="00AE5C4F">
              <w:rPr>
                <w:rFonts w:ascii="Arial" w:hAnsi="Arial" w:cs="Arial"/>
                <w:b/>
                <w:bCs/>
                <w:sz w:val="20"/>
                <w:szCs w:val="20"/>
              </w:rPr>
              <w:t>31%</w:t>
            </w:r>
          </w:p>
        </w:tc>
      </w:tr>
      <w:tr w:rsidR="00DD6738" w:rsidRPr="007912BE" w14:paraId="41BB7872" w14:textId="77777777" w:rsidTr="00E32BC8">
        <w:trPr>
          <w:trHeight w:val="147"/>
        </w:trPr>
        <w:tc>
          <w:tcPr>
            <w:tcW w:w="1614" w:type="pct"/>
            <w:shd w:val="clear" w:color="auto" w:fill="auto"/>
            <w:noWrap/>
            <w:vAlign w:val="center"/>
            <w:hideMark/>
          </w:tcPr>
          <w:p w14:paraId="7FE5FC28" w14:textId="66AD65EA" w:rsidR="00DD6738" w:rsidRPr="007912BE" w:rsidRDefault="00DD6738" w:rsidP="00E32BC8">
            <w:pPr>
              <w:spacing w:after="0" w:line="240" w:lineRule="auto"/>
              <w:jc w:val="both"/>
              <w:rPr>
                <w:rFonts w:ascii="Arial" w:eastAsia="Times New Roman" w:hAnsi="Arial" w:cs="Arial"/>
                <w:i/>
                <w:iCs/>
                <w:color w:val="000000"/>
                <w:sz w:val="20"/>
                <w:szCs w:val="20"/>
                <w:lang w:eastAsia="ru-RU"/>
              </w:rPr>
            </w:pPr>
            <w:r w:rsidRPr="007912BE">
              <w:rPr>
                <w:rFonts w:ascii="Arial" w:eastAsia="Times New Roman" w:hAnsi="Arial" w:cs="Arial"/>
                <w:i/>
                <w:iCs/>
                <w:color w:val="000000"/>
                <w:sz w:val="20"/>
                <w:szCs w:val="20"/>
                <w:lang w:eastAsia="ru-RU"/>
              </w:rPr>
              <w:t xml:space="preserve">- </w:t>
            </w:r>
            <w:r w:rsidR="00E71739">
              <w:rPr>
                <w:rFonts w:ascii="Arial" w:eastAsia="Times New Roman" w:hAnsi="Arial" w:cs="Arial"/>
                <w:i/>
                <w:iCs/>
                <w:color w:val="000000"/>
                <w:sz w:val="20"/>
                <w:szCs w:val="20"/>
                <w:lang w:eastAsia="ru-RU"/>
              </w:rPr>
              <w:t>Vegetable</w:t>
            </w:r>
            <w:r w:rsidR="00506763">
              <w:rPr>
                <w:rFonts w:ascii="Arial" w:eastAsia="Times New Roman" w:hAnsi="Arial" w:cs="Arial"/>
                <w:i/>
                <w:iCs/>
                <w:color w:val="000000"/>
                <w:sz w:val="20"/>
                <w:szCs w:val="20"/>
                <w:lang w:eastAsia="ru-RU"/>
              </w:rPr>
              <w:t xml:space="preserve"> oil</w:t>
            </w:r>
          </w:p>
        </w:tc>
        <w:tc>
          <w:tcPr>
            <w:tcW w:w="115" w:type="pct"/>
          </w:tcPr>
          <w:p w14:paraId="35077588" w14:textId="77777777" w:rsidR="00DD6738" w:rsidRPr="007912BE" w:rsidRDefault="00DD6738" w:rsidP="00E32BC8">
            <w:pPr>
              <w:spacing w:after="0" w:line="240" w:lineRule="auto"/>
              <w:jc w:val="right"/>
              <w:rPr>
                <w:rFonts w:ascii="Arial" w:eastAsia="Times New Roman" w:hAnsi="Arial" w:cs="Arial"/>
                <w:i/>
                <w:iCs/>
                <w:color w:val="000000"/>
                <w:sz w:val="20"/>
                <w:szCs w:val="20"/>
                <w:lang w:eastAsia="ru-RU"/>
              </w:rPr>
            </w:pPr>
          </w:p>
        </w:tc>
        <w:tc>
          <w:tcPr>
            <w:tcW w:w="425" w:type="pct"/>
            <w:shd w:val="clear" w:color="auto" w:fill="auto"/>
            <w:noWrap/>
            <w:vAlign w:val="center"/>
          </w:tcPr>
          <w:p w14:paraId="7A34A491" w14:textId="2424E785" w:rsidR="00DD6738" w:rsidRPr="00BB191C" w:rsidRDefault="00AE5C4F" w:rsidP="00E32BC8">
            <w:pPr>
              <w:spacing w:after="0" w:line="240" w:lineRule="auto"/>
              <w:jc w:val="right"/>
              <w:rPr>
                <w:rFonts w:ascii="Arial" w:eastAsiaTheme="minorEastAsia" w:hAnsi="Arial" w:cs="Arial"/>
                <w:i/>
                <w:iCs/>
                <w:color w:val="000000"/>
                <w:sz w:val="20"/>
                <w:szCs w:val="20"/>
                <w:lang w:eastAsia="ru-RU"/>
              </w:rPr>
            </w:pPr>
            <w:r w:rsidRPr="00AE5C4F">
              <w:rPr>
                <w:rFonts w:ascii="Arial" w:hAnsi="Arial" w:cs="Arial"/>
                <w:i/>
                <w:iCs/>
                <w:sz w:val="20"/>
                <w:szCs w:val="20"/>
              </w:rPr>
              <w:t>102</w:t>
            </w:r>
          </w:p>
        </w:tc>
        <w:tc>
          <w:tcPr>
            <w:tcW w:w="381" w:type="pct"/>
            <w:shd w:val="clear" w:color="auto" w:fill="auto"/>
            <w:noWrap/>
            <w:vAlign w:val="center"/>
          </w:tcPr>
          <w:p w14:paraId="509A376D" w14:textId="4C5B22FE" w:rsidR="00DD6738"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142</w:t>
            </w:r>
          </w:p>
        </w:tc>
        <w:tc>
          <w:tcPr>
            <w:tcW w:w="479" w:type="pct"/>
            <w:shd w:val="clear" w:color="auto" w:fill="auto"/>
            <w:noWrap/>
            <w:vAlign w:val="center"/>
          </w:tcPr>
          <w:p w14:paraId="474D280A" w14:textId="11537984"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-28%</w:t>
            </w:r>
          </w:p>
        </w:tc>
        <w:tc>
          <w:tcPr>
            <w:tcW w:w="342" w:type="pct"/>
            <w:vAlign w:val="center"/>
          </w:tcPr>
          <w:p w14:paraId="7605E07F" w14:textId="431498C6"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137</w:t>
            </w:r>
          </w:p>
        </w:tc>
        <w:tc>
          <w:tcPr>
            <w:tcW w:w="412" w:type="pct"/>
            <w:vAlign w:val="center"/>
          </w:tcPr>
          <w:p w14:paraId="5A82524F" w14:textId="66190A50"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-26%</w:t>
            </w:r>
          </w:p>
        </w:tc>
        <w:tc>
          <w:tcPr>
            <w:tcW w:w="410" w:type="pct"/>
            <w:vAlign w:val="center"/>
          </w:tcPr>
          <w:p w14:paraId="549C8960" w14:textId="626F39B8" w:rsidR="00DD6738" w:rsidRPr="00BB191C" w:rsidRDefault="001252A0" w:rsidP="00E32BC8">
            <w:pPr>
              <w:spacing w:after="0" w:line="240" w:lineRule="auto"/>
              <w:jc w:val="right"/>
              <w:rPr>
                <w:rFonts w:ascii="Arial" w:hAnsi="Arial" w:cs="Arial"/>
                <w:i/>
                <w:iCs/>
                <w:sz w:val="20"/>
                <w:szCs w:val="20"/>
              </w:rPr>
            </w:pPr>
            <w:r w:rsidRPr="00BB191C">
              <w:rPr>
                <w:rFonts w:ascii="Arial" w:hAnsi="Arial" w:cs="Arial"/>
                <w:i/>
                <w:iCs/>
                <w:sz w:val="20"/>
                <w:szCs w:val="20"/>
              </w:rPr>
              <w:t xml:space="preserve"> </w:t>
            </w:r>
            <w:r w:rsidR="00AE5C4F" w:rsidRPr="00AE5C4F">
              <w:rPr>
                <w:rFonts w:ascii="Arial" w:hAnsi="Arial" w:cs="Arial"/>
                <w:i/>
                <w:iCs/>
                <w:sz w:val="20"/>
                <w:szCs w:val="20"/>
              </w:rPr>
              <w:t>565</w:t>
            </w:r>
          </w:p>
        </w:tc>
        <w:tc>
          <w:tcPr>
            <w:tcW w:w="343" w:type="pct"/>
            <w:vAlign w:val="center"/>
          </w:tcPr>
          <w:p w14:paraId="144EF833" w14:textId="4070A14B" w:rsidR="00DD6738"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448</w:t>
            </w:r>
          </w:p>
        </w:tc>
        <w:tc>
          <w:tcPr>
            <w:tcW w:w="479" w:type="pct"/>
            <w:vAlign w:val="center"/>
          </w:tcPr>
          <w:p w14:paraId="34948B94" w14:textId="12682942" w:rsidR="00DD6738" w:rsidRPr="00BB191C" w:rsidRDefault="00AE5C4F" w:rsidP="00E32BC8">
            <w:pPr>
              <w:spacing w:after="0" w:line="240" w:lineRule="auto"/>
              <w:jc w:val="right"/>
              <w:rPr>
                <w:rFonts w:ascii="Arial" w:hAnsi="Arial" w:cs="Arial"/>
                <w:i/>
                <w:iCs/>
                <w:sz w:val="20"/>
                <w:szCs w:val="20"/>
                <w:lang w:val="uk-UA"/>
              </w:rPr>
            </w:pPr>
            <w:r w:rsidRPr="00AE5C4F">
              <w:rPr>
                <w:rFonts w:ascii="Arial" w:hAnsi="Arial" w:cs="Arial"/>
                <w:i/>
                <w:iCs/>
                <w:sz w:val="20"/>
                <w:szCs w:val="20"/>
              </w:rPr>
              <w:t>26%</w:t>
            </w:r>
          </w:p>
        </w:tc>
      </w:tr>
      <w:tr w:rsidR="00DD6738" w:rsidRPr="007912BE" w14:paraId="3D991346" w14:textId="77777777" w:rsidTr="00E32BC8">
        <w:trPr>
          <w:trHeight w:val="147"/>
        </w:trPr>
        <w:tc>
          <w:tcPr>
            <w:tcW w:w="1614" w:type="pct"/>
            <w:shd w:val="clear" w:color="auto" w:fill="auto"/>
            <w:noWrap/>
            <w:vAlign w:val="center"/>
            <w:hideMark/>
          </w:tcPr>
          <w:p w14:paraId="5008726C" w14:textId="1BBC6EC0" w:rsidR="00DD6738" w:rsidRPr="007912BE" w:rsidRDefault="00DD6738" w:rsidP="00E32BC8">
            <w:pPr>
              <w:spacing w:after="0" w:line="240" w:lineRule="auto"/>
              <w:jc w:val="both"/>
              <w:rPr>
                <w:rFonts w:ascii="Arial" w:eastAsia="Times New Roman" w:hAnsi="Arial" w:cs="Arial"/>
                <w:i/>
                <w:iCs/>
                <w:color w:val="000000"/>
                <w:sz w:val="20"/>
                <w:szCs w:val="20"/>
                <w:lang w:eastAsia="ru-RU"/>
              </w:rPr>
            </w:pPr>
            <w:r w:rsidRPr="007912BE">
              <w:rPr>
                <w:rFonts w:ascii="Arial" w:eastAsia="Times New Roman" w:hAnsi="Arial" w:cs="Arial"/>
                <w:i/>
                <w:iCs/>
                <w:color w:val="000000"/>
                <w:sz w:val="20"/>
                <w:szCs w:val="20"/>
                <w:lang w:eastAsia="ru-RU"/>
              </w:rPr>
              <w:t xml:space="preserve">- </w:t>
            </w:r>
            <w:r w:rsidR="00506763">
              <w:rPr>
                <w:rFonts w:ascii="Arial" w:eastAsia="Times New Roman" w:hAnsi="Arial" w:cs="Arial"/>
                <w:i/>
                <w:iCs/>
                <w:color w:val="000000"/>
                <w:sz w:val="20"/>
                <w:szCs w:val="20"/>
                <w:lang w:eastAsia="ru-RU"/>
              </w:rPr>
              <w:t>Related products</w:t>
            </w:r>
            <w:r w:rsidRPr="007912BE">
              <w:rPr>
                <w:rFonts w:ascii="Arial" w:eastAsia="Times New Roman" w:hAnsi="Arial" w:cs="Arial"/>
                <w:i/>
                <w:iCs/>
                <w:color w:val="000000"/>
                <w:sz w:val="20"/>
                <w:szCs w:val="20"/>
                <w:vertAlign w:val="superscript"/>
                <w:lang w:eastAsia="ru-RU"/>
              </w:rPr>
              <w:t>2)</w:t>
            </w:r>
          </w:p>
        </w:tc>
        <w:tc>
          <w:tcPr>
            <w:tcW w:w="115" w:type="pct"/>
          </w:tcPr>
          <w:p w14:paraId="6F1A7E3C" w14:textId="77777777" w:rsidR="00DD6738" w:rsidRPr="007912BE" w:rsidRDefault="00DD6738" w:rsidP="00E32BC8">
            <w:pPr>
              <w:spacing w:after="0" w:line="240" w:lineRule="auto"/>
              <w:jc w:val="right"/>
              <w:rPr>
                <w:rFonts w:ascii="Arial" w:eastAsia="Times New Roman" w:hAnsi="Arial" w:cs="Arial"/>
                <w:i/>
                <w:iCs/>
                <w:color w:val="000000"/>
                <w:sz w:val="20"/>
                <w:szCs w:val="20"/>
                <w:lang w:eastAsia="ru-RU"/>
              </w:rPr>
            </w:pPr>
          </w:p>
        </w:tc>
        <w:tc>
          <w:tcPr>
            <w:tcW w:w="425" w:type="pct"/>
            <w:shd w:val="clear" w:color="auto" w:fill="auto"/>
            <w:noWrap/>
            <w:vAlign w:val="center"/>
          </w:tcPr>
          <w:p w14:paraId="6669BE4D" w14:textId="2671D7F9"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12</w:t>
            </w:r>
          </w:p>
        </w:tc>
        <w:tc>
          <w:tcPr>
            <w:tcW w:w="381" w:type="pct"/>
            <w:shd w:val="clear" w:color="auto" w:fill="auto"/>
            <w:noWrap/>
            <w:vAlign w:val="center"/>
          </w:tcPr>
          <w:p w14:paraId="01B68F94" w14:textId="3E727BC8" w:rsidR="00DD6738"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6</w:t>
            </w:r>
          </w:p>
        </w:tc>
        <w:tc>
          <w:tcPr>
            <w:tcW w:w="479" w:type="pct"/>
            <w:shd w:val="clear" w:color="auto" w:fill="auto"/>
            <w:noWrap/>
            <w:vAlign w:val="center"/>
          </w:tcPr>
          <w:p w14:paraId="53AEE10E" w14:textId="0F3A7917"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100%</w:t>
            </w:r>
          </w:p>
        </w:tc>
        <w:tc>
          <w:tcPr>
            <w:tcW w:w="342" w:type="pct"/>
            <w:vAlign w:val="center"/>
          </w:tcPr>
          <w:p w14:paraId="76FCAA14" w14:textId="04A269EF"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10</w:t>
            </w:r>
          </w:p>
        </w:tc>
        <w:tc>
          <w:tcPr>
            <w:tcW w:w="412" w:type="pct"/>
            <w:vAlign w:val="center"/>
          </w:tcPr>
          <w:p w14:paraId="5615C9DC" w14:textId="7F4999E9"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20%</w:t>
            </w:r>
          </w:p>
        </w:tc>
        <w:tc>
          <w:tcPr>
            <w:tcW w:w="410" w:type="pct"/>
            <w:vAlign w:val="center"/>
          </w:tcPr>
          <w:p w14:paraId="1CEDDBDC" w14:textId="443FDAA8"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41</w:t>
            </w:r>
          </w:p>
        </w:tc>
        <w:tc>
          <w:tcPr>
            <w:tcW w:w="343" w:type="pct"/>
            <w:vAlign w:val="center"/>
          </w:tcPr>
          <w:p w14:paraId="6C183FB7" w14:textId="77822CB9" w:rsidR="00DD6738"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16</w:t>
            </w:r>
          </w:p>
        </w:tc>
        <w:tc>
          <w:tcPr>
            <w:tcW w:w="479" w:type="pct"/>
            <w:vAlign w:val="center"/>
          </w:tcPr>
          <w:p w14:paraId="7951438B" w14:textId="2503D90F"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156%</w:t>
            </w:r>
          </w:p>
        </w:tc>
      </w:tr>
      <w:tr w:rsidR="00DD6738" w:rsidRPr="007912BE" w14:paraId="64390A38" w14:textId="77777777" w:rsidTr="00E32BC8">
        <w:trPr>
          <w:trHeight w:hRule="exact" w:val="57"/>
        </w:trPr>
        <w:tc>
          <w:tcPr>
            <w:tcW w:w="1614" w:type="pct"/>
            <w:shd w:val="clear" w:color="auto" w:fill="auto"/>
            <w:noWrap/>
            <w:vAlign w:val="center"/>
          </w:tcPr>
          <w:p w14:paraId="7423A8D3" w14:textId="77777777" w:rsidR="00DD6738" w:rsidRPr="007912BE" w:rsidRDefault="00DD6738" w:rsidP="00E32BC8">
            <w:pPr>
              <w:spacing w:after="0" w:line="240" w:lineRule="auto"/>
              <w:rPr>
                <w:rFonts w:ascii="Arial" w:eastAsia="Times New Roman" w:hAnsi="Arial" w:cs="Arial"/>
                <w:color w:val="000000"/>
                <w:sz w:val="20"/>
                <w:szCs w:val="20"/>
                <w:lang w:eastAsia="ru-RU"/>
              </w:rPr>
            </w:pPr>
          </w:p>
        </w:tc>
        <w:tc>
          <w:tcPr>
            <w:tcW w:w="115" w:type="pct"/>
          </w:tcPr>
          <w:p w14:paraId="17109F11" w14:textId="77777777" w:rsidR="00DD6738" w:rsidRPr="007912BE" w:rsidRDefault="00DD6738" w:rsidP="00E32BC8">
            <w:pPr>
              <w:spacing w:after="0" w:line="240" w:lineRule="auto"/>
              <w:jc w:val="right"/>
              <w:rPr>
                <w:rFonts w:ascii="Arial" w:eastAsia="Times New Roman" w:hAnsi="Arial" w:cs="Arial"/>
                <w:color w:val="000000"/>
                <w:sz w:val="20"/>
                <w:szCs w:val="20"/>
                <w:lang w:eastAsia="ru-RU"/>
              </w:rPr>
            </w:pPr>
          </w:p>
        </w:tc>
        <w:tc>
          <w:tcPr>
            <w:tcW w:w="425" w:type="pct"/>
            <w:tcBorders>
              <w:bottom w:val="single" w:sz="2" w:space="0" w:color="auto"/>
            </w:tcBorders>
            <w:shd w:val="clear" w:color="auto" w:fill="auto"/>
            <w:noWrap/>
            <w:vAlign w:val="center"/>
          </w:tcPr>
          <w:p w14:paraId="73B2FEC1"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381" w:type="pct"/>
            <w:tcBorders>
              <w:bottom w:val="single" w:sz="2" w:space="0" w:color="auto"/>
            </w:tcBorders>
            <w:shd w:val="clear" w:color="auto" w:fill="auto"/>
            <w:noWrap/>
            <w:vAlign w:val="center"/>
          </w:tcPr>
          <w:p w14:paraId="34E41911" w14:textId="77777777" w:rsidR="00DD6738" w:rsidRPr="00BB191C" w:rsidRDefault="00DD6738" w:rsidP="00E32BC8">
            <w:pPr>
              <w:spacing w:after="0" w:line="240" w:lineRule="auto"/>
              <w:jc w:val="right"/>
              <w:rPr>
                <w:rFonts w:ascii="Arial" w:eastAsia="Times New Roman" w:hAnsi="Arial" w:cs="Arial"/>
                <w:color w:val="000000" w:themeColor="text1"/>
                <w:sz w:val="20"/>
                <w:szCs w:val="20"/>
                <w:lang w:eastAsia="ru-RU"/>
              </w:rPr>
            </w:pPr>
          </w:p>
        </w:tc>
        <w:tc>
          <w:tcPr>
            <w:tcW w:w="479" w:type="pct"/>
            <w:tcBorders>
              <w:bottom w:val="single" w:sz="2" w:space="0" w:color="auto"/>
            </w:tcBorders>
            <w:shd w:val="clear" w:color="auto" w:fill="auto"/>
            <w:noWrap/>
            <w:vAlign w:val="center"/>
          </w:tcPr>
          <w:p w14:paraId="2DA26AD5"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342" w:type="pct"/>
            <w:tcBorders>
              <w:bottom w:val="single" w:sz="2" w:space="0" w:color="auto"/>
            </w:tcBorders>
            <w:vAlign w:val="center"/>
          </w:tcPr>
          <w:p w14:paraId="4AE9360F"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412" w:type="pct"/>
            <w:tcBorders>
              <w:bottom w:val="single" w:sz="2" w:space="0" w:color="auto"/>
            </w:tcBorders>
            <w:vAlign w:val="center"/>
          </w:tcPr>
          <w:p w14:paraId="6FCBBEA1"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410" w:type="pct"/>
            <w:tcBorders>
              <w:bottom w:val="single" w:sz="2" w:space="0" w:color="auto"/>
            </w:tcBorders>
            <w:vAlign w:val="center"/>
          </w:tcPr>
          <w:p w14:paraId="765D16E1"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343" w:type="pct"/>
            <w:tcBorders>
              <w:bottom w:val="single" w:sz="2" w:space="0" w:color="auto"/>
            </w:tcBorders>
            <w:vAlign w:val="center"/>
          </w:tcPr>
          <w:p w14:paraId="6C43A142" w14:textId="77777777" w:rsidR="00DD6738" w:rsidRPr="00BB191C" w:rsidRDefault="00DD6738" w:rsidP="00E32BC8">
            <w:pPr>
              <w:spacing w:after="0" w:line="240" w:lineRule="auto"/>
              <w:jc w:val="right"/>
              <w:rPr>
                <w:rFonts w:ascii="Arial" w:eastAsia="Times New Roman" w:hAnsi="Arial" w:cs="Arial"/>
                <w:color w:val="000000" w:themeColor="text1"/>
                <w:sz w:val="20"/>
                <w:szCs w:val="20"/>
                <w:lang w:eastAsia="ru-RU"/>
              </w:rPr>
            </w:pPr>
          </w:p>
        </w:tc>
        <w:tc>
          <w:tcPr>
            <w:tcW w:w="479" w:type="pct"/>
            <w:tcBorders>
              <w:bottom w:val="single" w:sz="2" w:space="0" w:color="auto"/>
            </w:tcBorders>
            <w:vAlign w:val="center"/>
          </w:tcPr>
          <w:p w14:paraId="798E53FD"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r>
      <w:tr w:rsidR="00DD6738" w:rsidRPr="007912BE" w14:paraId="626BA93B" w14:textId="77777777" w:rsidTr="00E32BC8">
        <w:trPr>
          <w:trHeight w:val="147"/>
        </w:trPr>
        <w:tc>
          <w:tcPr>
            <w:tcW w:w="1614" w:type="pct"/>
            <w:shd w:val="clear" w:color="auto" w:fill="auto"/>
            <w:noWrap/>
            <w:vAlign w:val="center"/>
            <w:hideMark/>
          </w:tcPr>
          <w:p w14:paraId="7B49E32D" w14:textId="77777777" w:rsidR="00DD6738" w:rsidRPr="007912BE" w:rsidRDefault="00DD6738" w:rsidP="00E32BC8">
            <w:pPr>
              <w:spacing w:after="0" w:line="240" w:lineRule="auto"/>
              <w:jc w:val="both"/>
              <w:rPr>
                <w:rFonts w:ascii="Arial" w:eastAsia="Times New Roman" w:hAnsi="Arial" w:cs="Arial"/>
                <w:b/>
                <w:bCs/>
                <w:color w:val="000000"/>
                <w:sz w:val="20"/>
                <w:szCs w:val="20"/>
                <w:lang w:eastAsia="ru-RU"/>
              </w:rPr>
            </w:pPr>
            <w:r w:rsidRPr="007912BE">
              <w:rPr>
                <w:rFonts w:ascii="Arial" w:eastAsia="Times New Roman" w:hAnsi="Arial" w:cs="Arial"/>
                <w:b/>
                <w:bCs/>
                <w:color w:val="000000"/>
                <w:sz w:val="20"/>
                <w:szCs w:val="20"/>
                <w:lang w:eastAsia="ru-RU"/>
              </w:rPr>
              <w:t>Gross profit</w:t>
            </w:r>
          </w:p>
        </w:tc>
        <w:tc>
          <w:tcPr>
            <w:tcW w:w="115" w:type="pct"/>
          </w:tcPr>
          <w:p w14:paraId="5C9D3792" w14:textId="77777777" w:rsidR="00DD6738" w:rsidRPr="007912BE" w:rsidRDefault="00DD6738" w:rsidP="00E32BC8">
            <w:pPr>
              <w:spacing w:after="0" w:line="240" w:lineRule="auto"/>
              <w:jc w:val="right"/>
              <w:rPr>
                <w:rFonts w:ascii="Arial" w:eastAsia="Times New Roman" w:hAnsi="Arial" w:cs="Arial"/>
                <w:b/>
                <w:bCs/>
                <w:color w:val="000000"/>
                <w:sz w:val="20"/>
                <w:szCs w:val="20"/>
                <w:lang w:eastAsia="ru-RU"/>
              </w:rPr>
            </w:pPr>
          </w:p>
        </w:tc>
        <w:tc>
          <w:tcPr>
            <w:tcW w:w="425" w:type="pct"/>
            <w:shd w:val="clear" w:color="auto" w:fill="auto"/>
            <w:noWrap/>
            <w:vAlign w:val="center"/>
          </w:tcPr>
          <w:p w14:paraId="1669D08E" w14:textId="0ECEB6EC" w:rsidR="00DD6738" w:rsidRPr="00BB191C" w:rsidRDefault="00AE5C4F" w:rsidP="00E32BC8">
            <w:pPr>
              <w:spacing w:after="0" w:line="240" w:lineRule="auto"/>
              <w:jc w:val="right"/>
              <w:rPr>
                <w:rFonts w:ascii="Arial" w:eastAsia="Times New Roman" w:hAnsi="Arial" w:cs="Arial"/>
                <w:b/>
                <w:bCs/>
                <w:color w:val="000000"/>
                <w:sz w:val="20"/>
                <w:szCs w:val="20"/>
                <w:lang w:eastAsia="ru-RU"/>
              </w:rPr>
            </w:pPr>
            <w:r w:rsidRPr="00AE5C4F">
              <w:rPr>
                <w:rFonts w:ascii="Arial" w:hAnsi="Arial" w:cs="Arial"/>
                <w:b/>
                <w:bCs/>
                <w:sz w:val="20"/>
                <w:szCs w:val="20"/>
              </w:rPr>
              <w:t>9</w:t>
            </w:r>
          </w:p>
        </w:tc>
        <w:tc>
          <w:tcPr>
            <w:tcW w:w="381" w:type="pct"/>
            <w:shd w:val="clear" w:color="auto" w:fill="auto"/>
            <w:noWrap/>
            <w:vAlign w:val="center"/>
          </w:tcPr>
          <w:p w14:paraId="74729C5E" w14:textId="051D7A56" w:rsidR="00DD6738" w:rsidRPr="00BB191C" w:rsidRDefault="00AE5C4F" w:rsidP="00E32BC8">
            <w:pPr>
              <w:spacing w:after="0" w:line="240" w:lineRule="auto"/>
              <w:jc w:val="right"/>
              <w:rPr>
                <w:rFonts w:ascii="Arial" w:eastAsia="Times New Roman" w:hAnsi="Arial" w:cs="Arial"/>
                <w:b/>
                <w:bCs/>
                <w:color w:val="000000" w:themeColor="text1"/>
                <w:sz w:val="20"/>
                <w:szCs w:val="20"/>
                <w:lang w:eastAsia="ru-RU"/>
              </w:rPr>
            </w:pPr>
            <w:r w:rsidRPr="00AE5C4F">
              <w:rPr>
                <w:rFonts w:ascii="Arial" w:hAnsi="Arial" w:cs="Arial"/>
                <w:b/>
                <w:bCs/>
                <w:sz w:val="20"/>
                <w:szCs w:val="20"/>
              </w:rPr>
              <w:t>36</w:t>
            </w:r>
          </w:p>
        </w:tc>
        <w:tc>
          <w:tcPr>
            <w:tcW w:w="479" w:type="pct"/>
            <w:shd w:val="clear" w:color="auto" w:fill="auto"/>
            <w:noWrap/>
            <w:vAlign w:val="center"/>
          </w:tcPr>
          <w:p w14:paraId="6BE5B89C" w14:textId="527A0705" w:rsidR="00DD6738" w:rsidRPr="00BB191C" w:rsidRDefault="00AE5C4F" w:rsidP="00E32BC8">
            <w:pPr>
              <w:spacing w:after="0" w:line="240" w:lineRule="auto"/>
              <w:jc w:val="right"/>
              <w:rPr>
                <w:rFonts w:ascii="Arial" w:eastAsia="Times New Roman" w:hAnsi="Arial" w:cs="Arial"/>
                <w:b/>
                <w:bCs/>
                <w:color w:val="000000"/>
                <w:sz w:val="20"/>
                <w:szCs w:val="20"/>
                <w:lang w:eastAsia="ru-RU"/>
              </w:rPr>
            </w:pPr>
            <w:r w:rsidRPr="00AE5C4F">
              <w:rPr>
                <w:rFonts w:ascii="Arial" w:hAnsi="Arial" w:cs="Arial"/>
                <w:b/>
                <w:bCs/>
                <w:sz w:val="20"/>
                <w:szCs w:val="20"/>
              </w:rPr>
              <w:t>-75%</w:t>
            </w:r>
          </w:p>
        </w:tc>
        <w:tc>
          <w:tcPr>
            <w:tcW w:w="342" w:type="pct"/>
            <w:vAlign w:val="center"/>
          </w:tcPr>
          <w:p w14:paraId="66E81941" w14:textId="46E7E3D3" w:rsidR="00DD6738" w:rsidRPr="00BB191C" w:rsidRDefault="00AE5C4F" w:rsidP="00E32BC8">
            <w:pPr>
              <w:spacing w:after="0" w:line="240" w:lineRule="auto"/>
              <w:jc w:val="right"/>
              <w:rPr>
                <w:rFonts w:ascii="Arial" w:eastAsia="Times New Roman" w:hAnsi="Arial" w:cs="Arial"/>
                <w:b/>
                <w:bCs/>
                <w:color w:val="000000"/>
                <w:sz w:val="20"/>
                <w:szCs w:val="20"/>
                <w:lang w:eastAsia="ru-RU"/>
              </w:rPr>
            </w:pPr>
            <w:r w:rsidRPr="00AE5C4F">
              <w:rPr>
                <w:rFonts w:ascii="Arial" w:hAnsi="Arial" w:cs="Arial"/>
                <w:b/>
                <w:bCs/>
                <w:sz w:val="20"/>
                <w:szCs w:val="20"/>
              </w:rPr>
              <w:t>21</w:t>
            </w:r>
          </w:p>
        </w:tc>
        <w:tc>
          <w:tcPr>
            <w:tcW w:w="412" w:type="pct"/>
            <w:vAlign w:val="center"/>
          </w:tcPr>
          <w:p w14:paraId="711DB1B2" w14:textId="6AC00AAC" w:rsidR="00DD6738" w:rsidRPr="00BB191C" w:rsidRDefault="00AE5C4F" w:rsidP="00E32BC8">
            <w:pPr>
              <w:spacing w:after="0" w:line="240" w:lineRule="auto"/>
              <w:jc w:val="right"/>
              <w:rPr>
                <w:rFonts w:ascii="Arial" w:hAnsi="Arial" w:cs="Arial"/>
                <w:b/>
                <w:bCs/>
                <w:sz w:val="20"/>
                <w:szCs w:val="20"/>
              </w:rPr>
            </w:pPr>
            <w:r w:rsidRPr="00AE5C4F">
              <w:rPr>
                <w:rFonts w:ascii="Arial" w:hAnsi="Arial" w:cs="Arial"/>
                <w:b/>
                <w:bCs/>
                <w:sz w:val="20"/>
                <w:szCs w:val="20"/>
              </w:rPr>
              <w:t>-57%</w:t>
            </w:r>
          </w:p>
        </w:tc>
        <w:tc>
          <w:tcPr>
            <w:tcW w:w="410" w:type="pct"/>
            <w:vAlign w:val="center"/>
          </w:tcPr>
          <w:p w14:paraId="1B36E6C3" w14:textId="5AA770FE" w:rsidR="00DD6738" w:rsidRPr="00BB191C" w:rsidRDefault="00AE5C4F" w:rsidP="00E32BC8">
            <w:pPr>
              <w:spacing w:after="0" w:line="240" w:lineRule="auto"/>
              <w:jc w:val="right"/>
              <w:rPr>
                <w:rFonts w:ascii="Arial" w:hAnsi="Arial" w:cs="Arial"/>
                <w:b/>
                <w:bCs/>
                <w:sz w:val="20"/>
                <w:szCs w:val="20"/>
              </w:rPr>
            </w:pPr>
            <w:r w:rsidRPr="00AE5C4F">
              <w:rPr>
                <w:rFonts w:ascii="Arial" w:hAnsi="Arial" w:cs="Arial"/>
                <w:b/>
                <w:bCs/>
                <w:sz w:val="20"/>
                <w:szCs w:val="20"/>
              </w:rPr>
              <w:t>79</w:t>
            </w:r>
          </w:p>
        </w:tc>
        <w:tc>
          <w:tcPr>
            <w:tcW w:w="343" w:type="pct"/>
            <w:vAlign w:val="center"/>
          </w:tcPr>
          <w:p w14:paraId="243F8C4D" w14:textId="703CC4A8" w:rsidR="00DD6738" w:rsidRPr="00BB191C" w:rsidRDefault="00AE5C4F" w:rsidP="00E32BC8">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69</w:t>
            </w:r>
          </w:p>
        </w:tc>
        <w:tc>
          <w:tcPr>
            <w:tcW w:w="479" w:type="pct"/>
            <w:vAlign w:val="center"/>
          </w:tcPr>
          <w:p w14:paraId="34F6280F" w14:textId="66C3F96D" w:rsidR="00DD6738" w:rsidRPr="00BB191C" w:rsidRDefault="00AE5C4F" w:rsidP="00E32BC8">
            <w:pPr>
              <w:spacing w:after="0" w:line="240" w:lineRule="auto"/>
              <w:jc w:val="right"/>
              <w:rPr>
                <w:rFonts w:ascii="Arial" w:hAnsi="Arial" w:cs="Arial"/>
                <w:b/>
                <w:bCs/>
                <w:sz w:val="20"/>
                <w:szCs w:val="20"/>
              </w:rPr>
            </w:pPr>
            <w:r w:rsidRPr="00AE5C4F">
              <w:rPr>
                <w:rFonts w:ascii="Arial" w:hAnsi="Arial" w:cs="Arial"/>
                <w:b/>
                <w:bCs/>
                <w:sz w:val="20"/>
                <w:szCs w:val="20"/>
              </w:rPr>
              <w:t>14%</w:t>
            </w:r>
          </w:p>
        </w:tc>
      </w:tr>
      <w:tr w:rsidR="00DD6738" w:rsidRPr="007912BE" w14:paraId="17B7CD16" w14:textId="77777777" w:rsidTr="00E32BC8">
        <w:trPr>
          <w:trHeight w:val="154"/>
        </w:trPr>
        <w:tc>
          <w:tcPr>
            <w:tcW w:w="1614" w:type="pct"/>
            <w:tcBorders>
              <w:bottom w:val="single" w:sz="2" w:space="0" w:color="auto"/>
            </w:tcBorders>
            <w:shd w:val="clear" w:color="auto" w:fill="auto"/>
            <w:noWrap/>
            <w:vAlign w:val="center"/>
            <w:hideMark/>
          </w:tcPr>
          <w:p w14:paraId="574817D8" w14:textId="77777777" w:rsidR="00DD6738" w:rsidRPr="007912BE" w:rsidRDefault="00DD6738" w:rsidP="00E32BC8">
            <w:pPr>
              <w:spacing w:after="0" w:line="240" w:lineRule="auto"/>
              <w:jc w:val="both"/>
              <w:rPr>
                <w:rFonts w:ascii="Arial" w:eastAsia="Times New Roman" w:hAnsi="Arial" w:cs="Arial"/>
                <w:i/>
                <w:iCs/>
                <w:color w:val="000000"/>
                <w:sz w:val="20"/>
                <w:szCs w:val="20"/>
                <w:lang w:eastAsia="ru-RU"/>
              </w:rPr>
            </w:pPr>
            <w:r w:rsidRPr="007912BE">
              <w:rPr>
                <w:rFonts w:ascii="Arial" w:eastAsia="Times New Roman" w:hAnsi="Arial" w:cs="Arial"/>
                <w:i/>
                <w:iCs/>
                <w:color w:val="000000"/>
                <w:sz w:val="20"/>
                <w:szCs w:val="20"/>
                <w:lang w:eastAsia="ru-RU"/>
              </w:rPr>
              <w:t>Gross margin</w:t>
            </w:r>
          </w:p>
        </w:tc>
        <w:tc>
          <w:tcPr>
            <w:tcW w:w="115" w:type="pct"/>
          </w:tcPr>
          <w:p w14:paraId="03C7AA64" w14:textId="77777777" w:rsidR="00DD6738" w:rsidRPr="007912BE" w:rsidRDefault="00DD6738" w:rsidP="00E32BC8">
            <w:pPr>
              <w:spacing w:after="0" w:line="240" w:lineRule="auto"/>
              <w:jc w:val="right"/>
              <w:rPr>
                <w:rFonts w:ascii="Arial" w:eastAsia="Times New Roman" w:hAnsi="Arial" w:cs="Arial"/>
                <w:i/>
                <w:iCs/>
                <w:color w:val="000000"/>
                <w:sz w:val="20"/>
                <w:szCs w:val="20"/>
                <w:lang w:eastAsia="ru-RU"/>
              </w:rPr>
            </w:pPr>
          </w:p>
        </w:tc>
        <w:tc>
          <w:tcPr>
            <w:tcW w:w="425" w:type="pct"/>
            <w:tcBorders>
              <w:bottom w:val="single" w:sz="2" w:space="0" w:color="auto"/>
            </w:tcBorders>
            <w:shd w:val="clear" w:color="auto" w:fill="auto"/>
            <w:noWrap/>
            <w:vAlign w:val="center"/>
          </w:tcPr>
          <w:p w14:paraId="1DE0678B" w14:textId="7DAB8100"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sz w:val="20"/>
                <w:szCs w:val="20"/>
              </w:rPr>
              <w:t>8%</w:t>
            </w:r>
          </w:p>
        </w:tc>
        <w:tc>
          <w:tcPr>
            <w:tcW w:w="381" w:type="pct"/>
            <w:tcBorders>
              <w:bottom w:val="single" w:sz="2" w:space="0" w:color="auto"/>
            </w:tcBorders>
            <w:shd w:val="clear" w:color="auto" w:fill="auto"/>
            <w:noWrap/>
            <w:vAlign w:val="center"/>
          </w:tcPr>
          <w:p w14:paraId="44F0EF3A" w14:textId="01D75046" w:rsidR="00DD6738"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sz w:val="20"/>
                <w:szCs w:val="20"/>
              </w:rPr>
              <w:t>24%</w:t>
            </w:r>
          </w:p>
        </w:tc>
        <w:tc>
          <w:tcPr>
            <w:tcW w:w="479" w:type="pct"/>
            <w:tcBorders>
              <w:bottom w:val="single" w:sz="2" w:space="0" w:color="auto"/>
            </w:tcBorders>
            <w:shd w:val="clear" w:color="auto" w:fill="auto"/>
            <w:noWrap/>
            <w:vAlign w:val="center"/>
          </w:tcPr>
          <w:p w14:paraId="6A165298" w14:textId="67F7A225"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sz w:val="20"/>
                <w:szCs w:val="20"/>
              </w:rPr>
              <w:t>-16pps</w:t>
            </w:r>
          </w:p>
        </w:tc>
        <w:tc>
          <w:tcPr>
            <w:tcW w:w="342" w:type="pct"/>
            <w:tcBorders>
              <w:bottom w:val="single" w:sz="2" w:space="0" w:color="auto"/>
            </w:tcBorders>
            <w:vAlign w:val="center"/>
          </w:tcPr>
          <w:p w14:paraId="756B78D7" w14:textId="46783E78"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sz w:val="20"/>
                <w:szCs w:val="20"/>
              </w:rPr>
              <w:t>15%</w:t>
            </w:r>
          </w:p>
        </w:tc>
        <w:tc>
          <w:tcPr>
            <w:tcW w:w="412" w:type="pct"/>
            <w:tcBorders>
              <w:bottom w:val="single" w:sz="2" w:space="0" w:color="auto"/>
            </w:tcBorders>
            <w:vAlign w:val="center"/>
          </w:tcPr>
          <w:p w14:paraId="3707D853" w14:textId="4D9412BE"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sz w:val="20"/>
                <w:szCs w:val="20"/>
              </w:rPr>
              <w:t>-7pps</w:t>
            </w:r>
          </w:p>
        </w:tc>
        <w:tc>
          <w:tcPr>
            <w:tcW w:w="410" w:type="pct"/>
            <w:tcBorders>
              <w:bottom w:val="single" w:sz="2" w:space="0" w:color="auto"/>
            </w:tcBorders>
            <w:vAlign w:val="center"/>
          </w:tcPr>
          <w:p w14:paraId="4302CAAF" w14:textId="506B91D2" w:rsidR="00DD6738" w:rsidRPr="00BB191C" w:rsidRDefault="006D5670" w:rsidP="00E32BC8">
            <w:pPr>
              <w:spacing w:after="0" w:line="240" w:lineRule="auto"/>
              <w:jc w:val="right"/>
              <w:rPr>
                <w:rFonts w:ascii="Arial" w:hAnsi="Arial" w:cs="Arial"/>
                <w:i/>
                <w:iCs/>
                <w:sz w:val="20"/>
                <w:szCs w:val="20"/>
              </w:rPr>
            </w:pPr>
            <w:r w:rsidRPr="006D5670">
              <w:rPr>
                <w:rFonts w:ascii="Arial" w:hAnsi="Arial" w:cs="Arial"/>
                <w:sz w:val="20"/>
                <w:szCs w:val="20"/>
              </w:rPr>
              <w:t>13%</w:t>
            </w:r>
          </w:p>
        </w:tc>
        <w:tc>
          <w:tcPr>
            <w:tcW w:w="343" w:type="pct"/>
            <w:tcBorders>
              <w:bottom w:val="single" w:sz="2" w:space="0" w:color="auto"/>
            </w:tcBorders>
            <w:vAlign w:val="center"/>
          </w:tcPr>
          <w:p w14:paraId="5D266FF1" w14:textId="38AE2E19" w:rsidR="00DD6738"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sz w:val="20"/>
                <w:szCs w:val="20"/>
              </w:rPr>
              <w:t>15%</w:t>
            </w:r>
          </w:p>
        </w:tc>
        <w:tc>
          <w:tcPr>
            <w:tcW w:w="479" w:type="pct"/>
            <w:tcBorders>
              <w:bottom w:val="single" w:sz="2" w:space="0" w:color="auto"/>
            </w:tcBorders>
            <w:vAlign w:val="center"/>
          </w:tcPr>
          <w:p w14:paraId="26A15E9F" w14:textId="27395A31" w:rsidR="00DD6738" w:rsidRPr="00BB191C" w:rsidRDefault="006D5670" w:rsidP="00E32BC8">
            <w:pPr>
              <w:spacing w:after="0" w:line="240" w:lineRule="auto"/>
              <w:jc w:val="right"/>
              <w:rPr>
                <w:rFonts w:ascii="Arial" w:hAnsi="Arial" w:cs="Arial"/>
                <w:i/>
                <w:iCs/>
                <w:sz w:val="20"/>
                <w:szCs w:val="20"/>
              </w:rPr>
            </w:pPr>
            <w:r w:rsidRPr="006D5670">
              <w:rPr>
                <w:rFonts w:ascii="Arial" w:hAnsi="Arial" w:cs="Arial"/>
                <w:sz w:val="20"/>
                <w:szCs w:val="20"/>
              </w:rPr>
              <w:t>-2pps</w:t>
            </w:r>
          </w:p>
        </w:tc>
      </w:tr>
      <w:tr w:rsidR="00DD6738" w:rsidRPr="007912BE" w14:paraId="25ED39B8" w14:textId="77777777" w:rsidTr="00E32BC8">
        <w:trPr>
          <w:trHeight w:hRule="exact" w:val="57"/>
        </w:trPr>
        <w:tc>
          <w:tcPr>
            <w:tcW w:w="1614" w:type="pct"/>
            <w:shd w:val="clear" w:color="auto" w:fill="auto"/>
            <w:noWrap/>
            <w:vAlign w:val="bottom"/>
          </w:tcPr>
          <w:p w14:paraId="2663BAA9" w14:textId="77777777" w:rsidR="00DD6738" w:rsidRPr="007912BE" w:rsidRDefault="00DD6738" w:rsidP="00E32BC8">
            <w:pPr>
              <w:spacing w:after="0" w:line="240" w:lineRule="auto"/>
              <w:jc w:val="both"/>
              <w:rPr>
                <w:rFonts w:ascii="Arial" w:eastAsia="Times New Roman" w:hAnsi="Arial" w:cs="Arial"/>
                <w:color w:val="000000"/>
                <w:sz w:val="20"/>
                <w:szCs w:val="20"/>
                <w:lang w:eastAsia="ru-RU"/>
              </w:rPr>
            </w:pPr>
          </w:p>
        </w:tc>
        <w:tc>
          <w:tcPr>
            <w:tcW w:w="115" w:type="pct"/>
          </w:tcPr>
          <w:p w14:paraId="5AFCB86B" w14:textId="77777777" w:rsidR="00DD6738" w:rsidRPr="007912BE" w:rsidRDefault="00DD6738" w:rsidP="00E32BC8">
            <w:pPr>
              <w:spacing w:after="0" w:line="240" w:lineRule="auto"/>
              <w:jc w:val="right"/>
              <w:rPr>
                <w:rFonts w:ascii="Arial" w:eastAsia="Times New Roman" w:hAnsi="Arial" w:cs="Arial"/>
                <w:i/>
                <w:iCs/>
                <w:color w:val="000000"/>
                <w:sz w:val="20"/>
                <w:szCs w:val="20"/>
                <w:lang w:eastAsia="ru-RU"/>
              </w:rPr>
            </w:pPr>
          </w:p>
        </w:tc>
        <w:tc>
          <w:tcPr>
            <w:tcW w:w="425" w:type="pct"/>
            <w:tcBorders>
              <w:bottom w:val="single" w:sz="2" w:space="0" w:color="auto"/>
            </w:tcBorders>
            <w:shd w:val="clear" w:color="auto" w:fill="auto"/>
            <w:noWrap/>
            <w:vAlign w:val="center"/>
          </w:tcPr>
          <w:p w14:paraId="2C3BB53E"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381" w:type="pct"/>
            <w:tcBorders>
              <w:bottom w:val="single" w:sz="2" w:space="0" w:color="auto"/>
            </w:tcBorders>
            <w:shd w:val="clear" w:color="auto" w:fill="auto"/>
            <w:noWrap/>
            <w:vAlign w:val="center"/>
          </w:tcPr>
          <w:p w14:paraId="09A4D33C" w14:textId="77777777" w:rsidR="00DD6738" w:rsidRPr="00BB191C" w:rsidRDefault="00DD6738" w:rsidP="00E32BC8">
            <w:pPr>
              <w:spacing w:after="0" w:line="240" w:lineRule="auto"/>
              <w:jc w:val="right"/>
              <w:rPr>
                <w:rFonts w:ascii="Arial" w:eastAsia="Times New Roman" w:hAnsi="Arial" w:cs="Arial"/>
                <w:color w:val="000000" w:themeColor="text1"/>
                <w:sz w:val="20"/>
                <w:szCs w:val="20"/>
                <w:lang w:eastAsia="ru-RU"/>
              </w:rPr>
            </w:pPr>
          </w:p>
        </w:tc>
        <w:tc>
          <w:tcPr>
            <w:tcW w:w="479" w:type="pct"/>
            <w:tcBorders>
              <w:bottom w:val="single" w:sz="2" w:space="0" w:color="auto"/>
            </w:tcBorders>
            <w:shd w:val="clear" w:color="auto" w:fill="auto"/>
            <w:noWrap/>
            <w:vAlign w:val="center"/>
          </w:tcPr>
          <w:p w14:paraId="134851C2"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342" w:type="pct"/>
            <w:tcBorders>
              <w:bottom w:val="single" w:sz="2" w:space="0" w:color="auto"/>
            </w:tcBorders>
            <w:vAlign w:val="center"/>
          </w:tcPr>
          <w:p w14:paraId="5875325A"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412" w:type="pct"/>
            <w:tcBorders>
              <w:bottom w:val="single" w:sz="2" w:space="0" w:color="auto"/>
            </w:tcBorders>
            <w:vAlign w:val="center"/>
          </w:tcPr>
          <w:p w14:paraId="23198D59"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410" w:type="pct"/>
            <w:tcBorders>
              <w:bottom w:val="single" w:sz="2" w:space="0" w:color="auto"/>
            </w:tcBorders>
            <w:vAlign w:val="center"/>
          </w:tcPr>
          <w:p w14:paraId="26506354"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c>
          <w:tcPr>
            <w:tcW w:w="343" w:type="pct"/>
            <w:tcBorders>
              <w:bottom w:val="single" w:sz="2" w:space="0" w:color="auto"/>
            </w:tcBorders>
            <w:vAlign w:val="center"/>
          </w:tcPr>
          <w:p w14:paraId="74FF58BE" w14:textId="77777777" w:rsidR="00DD6738" w:rsidRPr="00BB191C" w:rsidRDefault="00DD6738" w:rsidP="00E32BC8">
            <w:pPr>
              <w:spacing w:after="0" w:line="240" w:lineRule="auto"/>
              <w:jc w:val="right"/>
              <w:rPr>
                <w:rFonts w:ascii="Arial" w:eastAsia="Times New Roman" w:hAnsi="Arial" w:cs="Arial"/>
                <w:color w:val="000000" w:themeColor="text1"/>
                <w:sz w:val="20"/>
                <w:szCs w:val="20"/>
                <w:lang w:eastAsia="ru-RU"/>
              </w:rPr>
            </w:pPr>
          </w:p>
        </w:tc>
        <w:tc>
          <w:tcPr>
            <w:tcW w:w="479" w:type="pct"/>
            <w:tcBorders>
              <w:bottom w:val="single" w:sz="2" w:space="0" w:color="auto"/>
            </w:tcBorders>
            <w:vAlign w:val="center"/>
          </w:tcPr>
          <w:p w14:paraId="02FC58F4" w14:textId="77777777" w:rsidR="00DD6738" w:rsidRPr="00BB191C" w:rsidRDefault="00DD6738" w:rsidP="00E32BC8">
            <w:pPr>
              <w:spacing w:after="0" w:line="240" w:lineRule="auto"/>
              <w:jc w:val="right"/>
              <w:rPr>
                <w:rFonts w:ascii="Arial" w:eastAsia="Times New Roman" w:hAnsi="Arial" w:cs="Arial"/>
                <w:color w:val="000000"/>
                <w:sz w:val="20"/>
                <w:szCs w:val="20"/>
                <w:lang w:eastAsia="ru-RU"/>
              </w:rPr>
            </w:pPr>
          </w:p>
        </w:tc>
      </w:tr>
      <w:tr w:rsidR="00DD6738" w:rsidRPr="007912BE" w14:paraId="5E6269F1" w14:textId="77777777" w:rsidTr="00E32BC8">
        <w:trPr>
          <w:trHeight w:val="147"/>
        </w:trPr>
        <w:tc>
          <w:tcPr>
            <w:tcW w:w="1614" w:type="pct"/>
            <w:shd w:val="clear" w:color="auto" w:fill="auto"/>
            <w:noWrap/>
            <w:vAlign w:val="center"/>
            <w:hideMark/>
          </w:tcPr>
          <w:p w14:paraId="18CC20B7" w14:textId="77777777" w:rsidR="00DD6738" w:rsidRPr="007912BE" w:rsidRDefault="00DD6738" w:rsidP="00E32BC8">
            <w:pPr>
              <w:spacing w:after="0" w:line="240" w:lineRule="auto"/>
              <w:jc w:val="both"/>
              <w:rPr>
                <w:rFonts w:ascii="Arial" w:eastAsia="Times New Roman" w:hAnsi="Arial" w:cs="Arial"/>
                <w:b/>
                <w:bCs/>
                <w:color w:val="000000"/>
                <w:sz w:val="20"/>
                <w:szCs w:val="20"/>
                <w:lang w:eastAsia="ru-RU"/>
              </w:rPr>
            </w:pPr>
            <w:r w:rsidRPr="007912BE">
              <w:rPr>
                <w:rFonts w:ascii="Arial" w:eastAsia="Times New Roman" w:hAnsi="Arial" w:cs="Arial"/>
                <w:b/>
                <w:bCs/>
                <w:color w:val="000000"/>
                <w:sz w:val="20"/>
                <w:szCs w:val="20"/>
                <w:lang w:eastAsia="ru-RU"/>
              </w:rPr>
              <w:t>Adjusted EBITDA</w:t>
            </w:r>
          </w:p>
        </w:tc>
        <w:tc>
          <w:tcPr>
            <w:tcW w:w="115" w:type="pct"/>
          </w:tcPr>
          <w:p w14:paraId="6A0FC0EE" w14:textId="77777777" w:rsidR="00DD6738" w:rsidRPr="007912BE" w:rsidRDefault="00DD6738" w:rsidP="00E32BC8">
            <w:pPr>
              <w:spacing w:after="0" w:line="240" w:lineRule="auto"/>
              <w:jc w:val="right"/>
              <w:rPr>
                <w:rFonts w:ascii="Arial" w:eastAsia="Times New Roman" w:hAnsi="Arial" w:cs="Arial"/>
                <w:b/>
                <w:bCs/>
                <w:color w:val="000000"/>
                <w:sz w:val="20"/>
                <w:szCs w:val="20"/>
                <w:lang w:eastAsia="ru-RU"/>
              </w:rPr>
            </w:pPr>
          </w:p>
        </w:tc>
        <w:tc>
          <w:tcPr>
            <w:tcW w:w="425" w:type="pct"/>
            <w:shd w:val="clear" w:color="auto" w:fill="auto"/>
            <w:noWrap/>
            <w:vAlign w:val="center"/>
          </w:tcPr>
          <w:p w14:paraId="796949FE" w14:textId="55C21C23" w:rsidR="00DD6738" w:rsidRPr="00BB191C" w:rsidRDefault="00AE5C4F" w:rsidP="00E32BC8">
            <w:pPr>
              <w:spacing w:after="0" w:line="240" w:lineRule="auto"/>
              <w:jc w:val="right"/>
              <w:rPr>
                <w:rFonts w:ascii="Arial" w:eastAsia="Times New Roman" w:hAnsi="Arial" w:cs="Arial"/>
                <w:b/>
                <w:bCs/>
                <w:color w:val="000000"/>
                <w:sz w:val="20"/>
                <w:szCs w:val="20"/>
                <w:lang w:eastAsia="ru-RU"/>
              </w:rPr>
            </w:pPr>
            <w:r w:rsidRPr="00AE5C4F">
              <w:rPr>
                <w:rFonts w:ascii="Arial" w:hAnsi="Arial" w:cs="Arial"/>
                <w:b/>
                <w:bCs/>
                <w:sz w:val="20"/>
                <w:szCs w:val="20"/>
              </w:rPr>
              <w:t>10</w:t>
            </w:r>
          </w:p>
        </w:tc>
        <w:tc>
          <w:tcPr>
            <w:tcW w:w="381" w:type="pct"/>
            <w:shd w:val="clear" w:color="auto" w:fill="auto"/>
            <w:noWrap/>
            <w:vAlign w:val="center"/>
          </w:tcPr>
          <w:p w14:paraId="574885D1" w14:textId="568BDF12" w:rsidR="00DD6738" w:rsidRPr="00BB191C" w:rsidRDefault="00AE5C4F" w:rsidP="00E32BC8">
            <w:pPr>
              <w:spacing w:after="0" w:line="240" w:lineRule="auto"/>
              <w:jc w:val="right"/>
              <w:rPr>
                <w:rFonts w:ascii="Arial" w:eastAsia="Times New Roman" w:hAnsi="Arial" w:cs="Arial"/>
                <w:b/>
                <w:bCs/>
                <w:color w:val="000000" w:themeColor="text1"/>
                <w:sz w:val="20"/>
                <w:szCs w:val="20"/>
                <w:lang w:eastAsia="ru-RU"/>
              </w:rPr>
            </w:pPr>
            <w:r w:rsidRPr="00AE5C4F">
              <w:rPr>
                <w:rFonts w:ascii="Arial" w:hAnsi="Arial" w:cs="Arial"/>
                <w:b/>
                <w:bCs/>
                <w:sz w:val="20"/>
                <w:szCs w:val="20"/>
              </w:rPr>
              <w:t>37</w:t>
            </w:r>
          </w:p>
        </w:tc>
        <w:tc>
          <w:tcPr>
            <w:tcW w:w="479" w:type="pct"/>
            <w:shd w:val="clear" w:color="auto" w:fill="auto"/>
            <w:noWrap/>
            <w:vAlign w:val="center"/>
          </w:tcPr>
          <w:p w14:paraId="1442762D" w14:textId="56FFCF6A" w:rsidR="00DD6738" w:rsidRPr="00BB191C" w:rsidRDefault="00AE5C4F" w:rsidP="00E32BC8">
            <w:pPr>
              <w:spacing w:after="0" w:line="240" w:lineRule="auto"/>
              <w:jc w:val="right"/>
              <w:rPr>
                <w:rFonts w:ascii="Arial" w:eastAsia="Times New Roman" w:hAnsi="Arial" w:cs="Arial"/>
                <w:b/>
                <w:bCs/>
                <w:color w:val="000000"/>
                <w:sz w:val="20"/>
                <w:szCs w:val="20"/>
                <w:lang w:eastAsia="ru-RU"/>
              </w:rPr>
            </w:pPr>
            <w:r w:rsidRPr="00AE5C4F">
              <w:rPr>
                <w:rFonts w:ascii="Arial" w:hAnsi="Arial" w:cs="Arial"/>
                <w:b/>
                <w:bCs/>
                <w:sz w:val="20"/>
                <w:szCs w:val="20"/>
              </w:rPr>
              <w:t>-73%</w:t>
            </w:r>
          </w:p>
        </w:tc>
        <w:tc>
          <w:tcPr>
            <w:tcW w:w="342" w:type="pct"/>
            <w:vAlign w:val="center"/>
          </w:tcPr>
          <w:p w14:paraId="54BC4841" w14:textId="4F13AD93" w:rsidR="00DD6738" w:rsidRPr="00BB191C" w:rsidRDefault="00AE5C4F" w:rsidP="00E32BC8">
            <w:pPr>
              <w:spacing w:after="0" w:line="240" w:lineRule="auto"/>
              <w:jc w:val="right"/>
              <w:rPr>
                <w:rFonts w:ascii="Arial" w:eastAsia="Times New Roman" w:hAnsi="Arial" w:cs="Arial"/>
                <w:b/>
                <w:bCs/>
                <w:color w:val="000000"/>
                <w:sz w:val="20"/>
                <w:szCs w:val="20"/>
                <w:lang w:val="uk-UA" w:eastAsia="ru-RU"/>
              </w:rPr>
            </w:pPr>
            <w:r w:rsidRPr="00AE5C4F">
              <w:rPr>
                <w:rFonts w:ascii="Arial" w:hAnsi="Arial" w:cs="Arial"/>
                <w:b/>
                <w:bCs/>
                <w:sz w:val="20"/>
                <w:szCs w:val="20"/>
              </w:rPr>
              <w:t>23</w:t>
            </w:r>
          </w:p>
        </w:tc>
        <w:tc>
          <w:tcPr>
            <w:tcW w:w="412" w:type="pct"/>
            <w:vAlign w:val="center"/>
          </w:tcPr>
          <w:p w14:paraId="562CD063" w14:textId="68FDA31D" w:rsidR="00DD6738" w:rsidRPr="00BB191C" w:rsidRDefault="00AE5C4F" w:rsidP="00E32BC8">
            <w:pPr>
              <w:spacing w:after="0" w:line="240" w:lineRule="auto"/>
              <w:jc w:val="right"/>
              <w:rPr>
                <w:rFonts w:ascii="Arial" w:eastAsia="Times New Roman" w:hAnsi="Arial" w:cs="Arial"/>
                <w:b/>
                <w:bCs/>
                <w:color w:val="000000"/>
                <w:sz w:val="20"/>
                <w:szCs w:val="20"/>
                <w:lang w:val="uk-UA" w:eastAsia="ru-RU"/>
              </w:rPr>
            </w:pPr>
            <w:r w:rsidRPr="00AE5C4F">
              <w:rPr>
                <w:rFonts w:ascii="Arial" w:hAnsi="Arial" w:cs="Arial"/>
                <w:b/>
                <w:bCs/>
                <w:sz w:val="20"/>
                <w:szCs w:val="20"/>
              </w:rPr>
              <w:t>-57%</w:t>
            </w:r>
          </w:p>
        </w:tc>
        <w:tc>
          <w:tcPr>
            <w:tcW w:w="410" w:type="pct"/>
            <w:vAlign w:val="center"/>
          </w:tcPr>
          <w:p w14:paraId="10433997" w14:textId="13D52B88" w:rsidR="00DD6738" w:rsidRPr="00BB191C" w:rsidRDefault="00AE5C4F" w:rsidP="00E32BC8">
            <w:pPr>
              <w:spacing w:after="0" w:line="240" w:lineRule="auto"/>
              <w:jc w:val="right"/>
              <w:rPr>
                <w:rFonts w:ascii="Arial" w:eastAsia="Times New Roman" w:hAnsi="Arial" w:cs="Arial"/>
                <w:b/>
                <w:bCs/>
                <w:color w:val="000000"/>
                <w:sz w:val="20"/>
                <w:szCs w:val="20"/>
                <w:lang w:eastAsia="ru-RU"/>
              </w:rPr>
            </w:pPr>
            <w:r w:rsidRPr="00AE5C4F">
              <w:rPr>
                <w:rFonts w:ascii="Arial" w:hAnsi="Arial" w:cs="Arial"/>
                <w:b/>
                <w:bCs/>
                <w:sz w:val="20"/>
                <w:szCs w:val="20"/>
              </w:rPr>
              <w:t>82</w:t>
            </w:r>
          </w:p>
        </w:tc>
        <w:tc>
          <w:tcPr>
            <w:tcW w:w="343" w:type="pct"/>
            <w:vAlign w:val="center"/>
          </w:tcPr>
          <w:p w14:paraId="7E04FE3D" w14:textId="5D1E7ACC" w:rsidR="00DD6738" w:rsidRPr="00BB191C" w:rsidRDefault="00AE5C4F" w:rsidP="00E32BC8">
            <w:pPr>
              <w:spacing w:after="0" w:line="240" w:lineRule="auto"/>
              <w:jc w:val="right"/>
              <w:rPr>
                <w:rFonts w:ascii="Arial" w:eastAsia="Times New Roman" w:hAnsi="Arial" w:cs="Arial"/>
                <w:b/>
                <w:bCs/>
                <w:color w:val="000000" w:themeColor="text1"/>
                <w:sz w:val="20"/>
                <w:szCs w:val="20"/>
                <w:lang w:eastAsia="ru-RU"/>
              </w:rPr>
            </w:pPr>
            <w:r w:rsidRPr="00AE5C4F">
              <w:rPr>
                <w:rFonts w:ascii="Arial" w:hAnsi="Arial" w:cs="Arial"/>
                <w:b/>
                <w:bCs/>
                <w:sz w:val="20"/>
                <w:szCs w:val="20"/>
              </w:rPr>
              <w:t>71</w:t>
            </w:r>
          </w:p>
        </w:tc>
        <w:tc>
          <w:tcPr>
            <w:tcW w:w="479" w:type="pct"/>
            <w:vAlign w:val="center"/>
          </w:tcPr>
          <w:p w14:paraId="209A66B1" w14:textId="482F0433" w:rsidR="00DD6738" w:rsidRPr="00BB191C" w:rsidRDefault="00AE5C4F" w:rsidP="00E32BC8">
            <w:pPr>
              <w:spacing w:after="0" w:line="240" w:lineRule="auto"/>
              <w:jc w:val="right"/>
              <w:rPr>
                <w:rFonts w:ascii="Arial" w:eastAsia="Times New Roman" w:hAnsi="Arial" w:cs="Arial"/>
                <w:b/>
                <w:bCs/>
                <w:color w:val="000000"/>
                <w:sz w:val="20"/>
                <w:szCs w:val="20"/>
                <w:lang w:eastAsia="ru-RU"/>
              </w:rPr>
            </w:pPr>
            <w:r w:rsidRPr="00AE5C4F">
              <w:rPr>
                <w:rFonts w:ascii="Arial" w:hAnsi="Arial" w:cs="Arial"/>
                <w:b/>
                <w:bCs/>
                <w:sz w:val="20"/>
                <w:szCs w:val="20"/>
              </w:rPr>
              <w:t>15%</w:t>
            </w:r>
          </w:p>
        </w:tc>
      </w:tr>
      <w:tr w:rsidR="00DD6738" w:rsidRPr="007912BE" w14:paraId="43EDBA2C" w14:textId="77777777" w:rsidTr="004F5D97">
        <w:trPr>
          <w:trHeight w:val="136"/>
        </w:trPr>
        <w:tc>
          <w:tcPr>
            <w:tcW w:w="1614" w:type="pct"/>
            <w:shd w:val="clear" w:color="auto" w:fill="auto"/>
            <w:noWrap/>
            <w:vAlign w:val="center"/>
            <w:hideMark/>
          </w:tcPr>
          <w:p w14:paraId="008733FF" w14:textId="77777777" w:rsidR="00DD6738" w:rsidRPr="007912BE" w:rsidRDefault="00DD6738" w:rsidP="00E32BC8">
            <w:pPr>
              <w:spacing w:after="0" w:line="240" w:lineRule="auto"/>
              <w:jc w:val="both"/>
              <w:rPr>
                <w:rFonts w:ascii="Arial" w:eastAsia="Times New Roman" w:hAnsi="Arial" w:cs="Arial"/>
                <w:i/>
                <w:iCs/>
                <w:color w:val="000000"/>
                <w:sz w:val="20"/>
                <w:szCs w:val="20"/>
                <w:lang w:eastAsia="ru-RU"/>
              </w:rPr>
            </w:pPr>
            <w:r w:rsidRPr="007912BE">
              <w:rPr>
                <w:rFonts w:ascii="Arial" w:eastAsia="Times New Roman" w:hAnsi="Arial" w:cs="Arial"/>
                <w:i/>
                <w:iCs/>
                <w:color w:val="000000"/>
                <w:sz w:val="20"/>
                <w:szCs w:val="20"/>
                <w:lang w:eastAsia="ru-RU"/>
              </w:rPr>
              <w:t>Adjusted EBITDA margin</w:t>
            </w:r>
          </w:p>
        </w:tc>
        <w:tc>
          <w:tcPr>
            <w:tcW w:w="115" w:type="pct"/>
          </w:tcPr>
          <w:p w14:paraId="5DE27143" w14:textId="77777777" w:rsidR="00DD6738" w:rsidRPr="007912BE" w:rsidRDefault="00DD6738" w:rsidP="00E32BC8">
            <w:pPr>
              <w:spacing w:after="0" w:line="240" w:lineRule="auto"/>
              <w:jc w:val="right"/>
              <w:rPr>
                <w:rFonts w:ascii="Arial" w:eastAsia="Times New Roman" w:hAnsi="Arial" w:cs="Arial"/>
                <w:i/>
                <w:iCs/>
                <w:color w:val="000000"/>
                <w:sz w:val="20"/>
                <w:szCs w:val="20"/>
                <w:lang w:eastAsia="ru-RU"/>
              </w:rPr>
            </w:pPr>
          </w:p>
        </w:tc>
        <w:tc>
          <w:tcPr>
            <w:tcW w:w="425" w:type="pct"/>
            <w:shd w:val="clear" w:color="auto" w:fill="auto"/>
            <w:noWrap/>
            <w:vAlign w:val="center"/>
          </w:tcPr>
          <w:p w14:paraId="531FF6F3" w14:textId="4FAFED07"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9%</w:t>
            </w:r>
          </w:p>
        </w:tc>
        <w:tc>
          <w:tcPr>
            <w:tcW w:w="381" w:type="pct"/>
            <w:shd w:val="clear" w:color="auto" w:fill="auto"/>
            <w:noWrap/>
            <w:vAlign w:val="center"/>
          </w:tcPr>
          <w:p w14:paraId="0C51A4E4" w14:textId="4F021790" w:rsidR="00DD6738"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25%</w:t>
            </w:r>
          </w:p>
        </w:tc>
        <w:tc>
          <w:tcPr>
            <w:tcW w:w="479" w:type="pct"/>
            <w:shd w:val="clear" w:color="auto" w:fill="auto"/>
            <w:noWrap/>
            <w:vAlign w:val="center"/>
          </w:tcPr>
          <w:p w14:paraId="332F85C9" w14:textId="02968B74"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-16pps</w:t>
            </w:r>
          </w:p>
        </w:tc>
        <w:tc>
          <w:tcPr>
            <w:tcW w:w="342" w:type="pct"/>
            <w:vAlign w:val="center"/>
          </w:tcPr>
          <w:p w14:paraId="412C4A62" w14:textId="5D31AC2C"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16%</w:t>
            </w:r>
          </w:p>
        </w:tc>
        <w:tc>
          <w:tcPr>
            <w:tcW w:w="412" w:type="pct"/>
            <w:vAlign w:val="center"/>
          </w:tcPr>
          <w:p w14:paraId="5B2E6DB0" w14:textId="5BB12733"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-7pps</w:t>
            </w:r>
          </w:p>
        </w:tc>
        <w:tc>
          <w:tcPr>
            <w:tcW w:w="410" w:type="pct"/>
            <w:vAlign w:val="center"/>
          </w:tcPr>
          <w:p w14:paraId="1F32DBD8" w14:textId="132FDF21"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14%</w:t>
            </w:r>
          </w:p>
        </w:tc>
        <w:tc>
          <w:tcPr>
            <w:tcW w:w="343" w:type="pct"/>
            <w:vAlign w:val="center"/>
          </w:tcPr>
          <w:p w14:paraId="7D28BE50" w14:textId="4E262BA1" w:rsidR="00DD6738"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15%</w:t>
            </w:r>
          </w:p>
        </w:tc>
        <w:tc>
          <w:tcPr>
            <w:tcW w:w="479" w:type="pct"/>
            <w:vAlign w:val="center"/>
          </w:tcPr>
          <w:p w14:paraId="1F1A02E4" w14:textId="76CF60F2" w:rsidR="00DD6738"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-1pps</w:t>
            </w:r>
          </w:p>
        </w:tc>
      </w:tr>
      <w:tr w:rsidR="004F5D97" w:rsidRPr="007912BE" w14:paraId="28FD806F" w14:textId="77777777" w:rsidTr="004F5D97">
        <w:trPr>
          <w:trHeight w:val="136"/>
        </w:trPr>
        <w:tc>
          <w:tcPr>
            <w:tcW w:w="1614" w:type="pct"/>
            <w:shd w:val="clear" w:color="auto" w:fill="auto"/>
            <w:noWrap/>
            <w:vAlign w:val="center"/>
          </w:tcPr>
          <w:p w14:paraId="68F9996A" w14:textId="7F86165C" w:rsidR="004F5D97" w:rsidRPr="007912BE" w:rsidRDefault="004F5D97" w:rsidP="00E32BC8">
            <w:pPr>
              <w:spacing w:after="0" w:line="240" w:lineRule="auto"/>
              <w:jc w:val="both"/>
              <w:rPr>
                <w:rFonts w:ascii="Arial" w:eastAsia="Times New Roman" w:hAnsi="Arial" w:cs="Arial"/>
                <w:i/>
                <w:iCs/>
                <w:color w:val="000000"/>
                <w:sz w:val="20"/>
                <w:szCs w:val="20"/>
                <w:lang w:eastAsia="ru-RU"/>
              </w:rPr>
            </w:pPr>
            <w:r w:rsidRPr="0064269C">
              <w:rPr>
                <w:rFonts w:ascii="Arial" w:hAnsi="Arial" w:cs="Arial"/>
                <w:b/>
                <w:bCs/>
                <w:sz w:val="20"/>
                <w:szCs w:val="20"/>
                <w:lang w:eastAsia="ru-RU"/>
              </w:rPr>
              <w:t xml:space="preserve">Adjusted EBITDA </w:t>
            </w:r>
            <w:r w:rsidRPr="0064269C">
              <w:rPr>
                <w:rFonts w:ascii="Arial" w:hAnsi="Arial" w:cs="Arial"/>
                <w:bCs/>
                <w:i/>
                <w:sz w:val="20"/>
                <w:szCs w:val="20"/>
                <w:lang w:eastAsia="ru-RU"/>
              </w:rPr>
              <w:t>(net of IFRS 16)</w:t>
            </w:r>
          </w:p>
        </w:tc>
        <w:tc>
          <w:tcPr>
            <w:tcW w:w="115" w:type="pct"/>
          </w:tcPr>
          <w:p w14:paraId="4A7F6CFF" w14:textId="77777777" w:rsidR="004F5D97" w:rsidRPr="007912BE" w:rsidRDefault="004F5D97" w:rsidP="00E32BC8">
            <w:pPr>
              <w:spacing w:after="0" w:line="240" w:lineRule="auto"/>
              <w:jc w:val="right"/>
              <w:rPr>
                <w:rFonts w:ascii="Arial" w:eastAsia="Times New Roman" w:hAnsi="Arial" w:cs="Arial"/>
                <w:i/>
                <w:iCs/>
                <w:color w:val="000000"/>
                <w:sz w:val="20"/>
                <w:szCs w:val="20"/>
                <w:lang w:eastAsia="ru-RU"/>
              </w:rPr>
            </w:pPr>
          </w:p>
        </w:tc>
        <w:tc>
          <w:tcPr>
            <w:tcW w:w="425" w:type="pct"/>
            <w:shd w:val="clear" w:color="auto" w:fill="auto"/>
            <w:noWrap/>
            <w:vAlign w:val="center"/>
          </w:tcPr>
          <w:p w14:paraId="15854549" w14:textId="27E1032B" w:rsidR="004F5D97" w:rsidRPr="00BB191C" w:rsidRDefault="00AE5C4F" w:rsidP="00E32BC8">
            <w:pPr>
              <w:spacing w:after="0" w:line="240" w:lineRule="auto"/>
              <w:jc w:val="right"/>
              <w:rPr>
                <w:rFonts w:ascii="Arial" w:hAnsi="Arial" w:cs="Arial"/>
                <w:b/>
                <w:bCs/>
                <w:i/>
                <w:iCs/>
                <w:sz w:val="20"/>
                <w:szCs w:val="20"/>
              </w:rPr>
            </w:pPr>
            <w:r w:rsidRPr="00AE5C4F">
              <w:rPr>
                <w:rFonts w:ascii="Arial" w:hAnsi="Arial" w:cs="Arial"/>
                <w:b/>
                <w:bCs/>
                <w:sz w:val="20"/>
                <w:szCs w:val="20"/>
              </w:rPr>
              <w:t>9</w:t>
            </w:r>
          </w:p>
        </w:tc>
        <w:tc>
          <w:tcPr>
            <w:tcW w:w="381" w:type="pct"/>
            <w:shd w:val="clear" w:color="auto" w:fill="auto"/>
            <w:noWrap/>
            <w:vAlign w:val="center"/>
          </w:tcPr>
          <w:p w14:paraId="34BFC269" w14:textId="6B2CA4EE" w:rsidR="004F5D97" w:rsidRPr="00BB191C" w:rsidRDefault="00AE5C4F" w:rsidP="00E32BC8">
            <w:pPr>
              <w:spacing w:after="0" w:line="240" w:lineRule="auto"/>
              <w:jc w:val="right"/>
              <w:rPr>
                <w:rFonts w:ascii="Arial" w:hAnsi="Arial" w:cs="Arial"/>
                <w:b/>
                <w:bCs/>
                <w:i/>
                <w:iCs/>
                <w:color w:val="000000" w:themeColor="text1"/>
                <w:sz w:val="20"/>
                <w:szCs w:val="20"/>
              </w:rPr>
            </w:pPr>
            <w:r w:rsidRPr="00AE5C4F">
              <w:rPr>
                <w:rFonts w:ascii="Arial" w:hAnsi="Arial" w:cs="Arial"/>
                <w:b/>
                <w:bCs/>
                <w:sz w:val="20"/>
                <w:szCs w:val="20"/>
              </w:rPr>
              <w:t>37</w:t>
            </w:r>
          </w:p>
        </w:tc>
        <w:tc>
          <w:tcPr>
            <w:tcW w:w="479" w:type="pct"/>
            <w:shd w:val="clear" w:color="auto" w:fill="auto"/>
            <w:noWrap/>
            <w:vAlign w:val="center"/>
          </w:tcPr>
          <w:p w14:paraId="3B91F529" w14:textId="1649A853" w:rsidR="004F5D97" w:rsidRPr="00BB191C" w:rsidRDefault="00AE5C4F" w:rsidP="00E32BC8">
            <w:pPr>
              <w:spacing w:after="0" w:line="240" w:lineRule="auto"/>
              <w:jc w:val="right"/>
              <w:rPr>
                <w:rFonts w:ascii="Arial" w:hAnsi="Arial" w:cs="Arial"/>
                <w:b/>
                <w:bCs/>
                <w:i/>
                <w:iCs/>
                <w:sz w:val="20"/>
                <w:szCs w:val="20"/>
              </w:rPr>
            </w:pPr>
            <w:r w:rsidRPr="00AE5C4F">
              <w:rPr>
                <w:rFonts w:ascii="Arial" w:hAnsi="Arial" w:cs="Arial"/>
                <w:b/>
                <w:bCs/>
                <w:sz w:val="20"/>
                <w:szCs w:val="20"/>
              </w:rPr>
              <w:t>-76%</w:t>
            </w:r>
          </w:p>
        </w:tc>
        <w:tc>
          <w:tcPr>
            <w:tcW w:w="342" w:type="pct"/>
            <w:vAlign w:val="center"/>
          </w:tcPr>
          <w:p w14:paraId="6976F684" w14:textId="2D80B36E" w:rsidR="004F5D97" w:rsidRPr="00BB191C" w:rsidRDefault="00AE5C4F" w:rsidP="00E32BC8">
            <w:pPr>
              <w:spacing w:after="0" w:line="240" w:lineRule="auto"/>
              <w:jc w:val="right"/>
              <w:rPr>
                <w:rFonts w:ascii="Arial" w:hAnsi="Arial" w:cs="Arial"/>
                <w:b/>
                <w:bCs/>
                <w:i/>
                <w:iCs/>
                <w:sz w:val="20"/>
                <w:szCs w:val="20"/>
              </w:rPr>
            </w:pPr>
            <w:r w:rsidRPr="00AE5C4F">
              <w:rPr>
                <w:rFonts w:ascii="Arial" w:hAnsi="Arial" w:cs="Arial"/>
                <w:b/>
                <w:bCs/>
                <w:sz w:val="20"/>
                <w:szCs w:val="20"/>
              </w:rPr>
              <w:t>23</w:t>
            </w:r>
          </w:p>
        </w:tc>
        <w:tc>
          <w:tcPr>
            <w:tcW w:w="412" w:type="pct"/>
            <w:vAlign w:val="center"/>
          </w:tcPr>
          <w:p w14:paraId="13DC10E1" w14:textId="3DB96081" w:rsidR="004F5D97" w:rsidRPr="00BB191C" w:rsidRDefault="00AE5C4F" w:rsidP="00E32BC8">
            <w:pPr>
              <w:spacing w:after="0" w:line="240" w:lineRule="auto"/>
              <w:jc w:val="right"/>
              <w:rPr>
                <w:rFonts w:ascii="Arial" w:hAnsi="Arial" w:cs="Arial"/>
                <w:b/>
                <w:bCs/>
                <w:i/>
                <w:iCs/>
                <w:sz w:val="20"/>
                <w:szCs w:val="20"/>
              </w:rPr>
            </w:pPr>
            <w:r w:rsidRPr="00AE5C4F">
              <w:rPr>
                <w:rFonts w:ascii="Arial" w:hAnsi="Arial" w:cs="Arial"/>
                <w:b/>
                <w:bCs/>
                <w:sz w:val="20"/>
                <w:szCs w:val="20"/>
              </w:rPr>
              <w:t>-61%</w:t>
            </w:r>
          </w:p>
        </w:tc>
        <w:tc>
          <w:tcPr>
            <w:tcW w:w="410" w:type="pct"/>
            <w:vAlign w:val="center"/>
          </w:tcPr>
          <w:p w14:paraId="7C8042EE" w14:textId="584514A3" w:rsidR="004F5D97" w:rsidRPr="00BB191C" w:rsidRDefault="00AE5C4F" w:rsidP="00E32BC8">
            <w:pPr>
              <w:spacing w:after="0" w:line="240" w:lineRule="auto"/>
              <w:jc w:val="right"/>
              <w:rPr>
                <w:rFonts w:ascii="Arial" w:hAnsi="Arial" w:cs="Arial"/>
                <w:b/>
                <w:bCs/>
                <w:i/>
                <w:iCs/>
                <w:sz w:val="20"/>
                <w:szCs w:val="20"/>
              </w:rPr>
            </w:pPr>
            <w:r w:rsidRPr="00AE5C4F">
              <w:rPr>
                <w:rFonts w:ascii="Arial" w:hAnsi="Arial" w:cs="Arial"/>
                <w:b/>
                <w:bCs/>
                <w:sz w:val="20"/>
                <w:szCs w:val="20"/>
              </w:rPr>
              <w:t>80</w:t>
            </w:r>
          </w:p>
        </w:tc>
        <w:tc>
          <w:tcPr>
            <w:tcW w:w="343" w:type="pct"/>
            <w:vAlign w:val="center"/>
          </w:tcPr>
          <w:p w14:paraId="5F949155" w14:textId="6B79DC16" w:rsidR="004F5D97" w:rsidRPr="00BB191C" w:rsidRDefault="00AE5C4F" w:rsidP="00E32BC8">
            <w:pPr>
              <w:spacing w:after="0" w:line="240" w:lineRule="auto"/>
              <w:jc w:val="right"/>
              <w:rPr>
                <w:rFonts w:ascii="Arial" w:hAnsi="Arial" w:cs="Arial"/>
                <w:b/>
                <w:bCs/>
                <w:i/>
                <w:iCs/>
                <w:color w:val="000000" w:themeColor="text1"/>
                <w:sz w:val="20"/>
                <w:szCs w:val="20"/>
              </w:rPr>
            </w:pPr>
            <w:r w:rsidRPr="00AE5C4F">
              <w:rPr>
                <w:rFonts w:ascii="Arial" w:hAnsi="Arial" w:cs="Arial"/>
                <w:b/>
                <w:bCs/>
                <w:sz w:val="20"/>
                <w:szCs w:val="20"/>
              </w:rPr>
              <w:t>71</w:t>
            </w:r>
          </w:p>
        </w:tc>
        <w:tc>
          <w:tcPr>
            <w:tcW w:w="479" w:type="pct"/>
            <w:vAlign w:val="center"/>
          </w:tcPr>
          <w:p w14:paraId="619840DE" w14:textId="428616DC" w:rsidR="004F5D97" w:rsidRPr="00BB191C" w:rsidRDefault="00AE5C4F" w:rsidP="00E32BC8">
            <w:pPr>
              <w:spacing w:after="0" w:line="240" w:lineRule="auto"/>
              <w:jc w:val="right"/>
              <w:rPr>
                <w:rFonts w:ascii="Arial" w:hAnsi="Arial" w:cs="Arial"/>
                <w:b/>
                <w:bCs/>
                <w:i/>
                <w:iCs/>
                <w:sz w:val="20"/>
                <w:szCs w:val="20"/>
              </w:rPr>
            </w:pPr>
            <w:r w:rsidRPr="00AE5C4F">
              <w:rPr>
                <w:rFonts w:ascii="Arial" w:hAnsi="Arial" w:cs="Arial"/>
                <w:b/>
                <w:bCs/>
                <w:sz w:val="20"/>
                <w:szCs w:val="20"/>
              </w:rPr>
              <w:t>13%</w:t>
            </w:r>
          </w:p>
        </w:tc>
      </w:tr>
      <w:tr w:rsidR="004F5D97" w:rsidRPr="007912BE" w14:paraId="2EBDC180" w14:textId="77777777" w:rsidTr="00E32BC8">
        <w:trPr>
          <w:trHeight w:val="136"/>
        </w:trPr>
        <w:tc>
          <w:tcPr>
            <w:tcW w:w="1614" w:type="pct"/>
            <w:tcBorders>
              <w:bottom w:val="single" w:sz="4" w:space="0" w:color="auto"/>
            </w:tcBorders>
            <w:shd w:val="clear" w:color="auto" w:fill="auto"/>
            <w:noWrap/>
            <w:vAlign w:val="center"/>
          </w:tcPr>
          <w:p w14:paraId="22FF99A9" w14:textId="4F9F0CD0" w:rsidR="004F5D97" w:rsidRPr="007912BE" w:rsidRDefault="004F5D97" w:rsidP="00E32BC8">
            <w:pPr>
              <w:spacing w:after="0" w:line="240" w:lineRule="auto"/>
              <w:jc w:val="both"/>
              <w:rPr>
                <w:rFonts w:ascii="Arial" w:eastAsia="Times New Roman" w:hAnsi="Arial" w:cs="Arial"/>
                <w:i/>
                <w:iCs/>
                <w:color w:val="000000"/>
                <w:sz w:val="20"/>
                <w:szCs w:val="20"/>
                <w:lang w:eastAsia="ru-RU"/>
              </w:rPr>
            </w:pPr>
            <w:r w:rsidRPr="0064269C">
              <w:rPr>
                <w:rFonts w:ascii="Arial" w:hAnsi="Arial" w:cs="Arial"/>
                <w:i/>
                <w:iCs/>
                <w:sz w:val="20"/>
                <w:szCs w:val="20"/>
                <w:lang w:eastAsia="ru-RU"/>
              </w:rPr>
              <w:t>Adjusted EBITDA margin (</w:t>
            </w:r>
            <w:r w:rsidRPr="0064269C">
              <w:rPr>
                <w:rFonts w:ascii="Arial" w:hAnsi="Arial" w:cs="Arial"/>
                <w:bCs/>
                <w:i/>
                <w:sz w:val="20"/>
                <w:szCs w:val="20"/>
                <w:lang w:eastAsia="ru-RU"/>
              </w:rPr>
              <w:t>net of IFRS 16)</w:t>
            </w:r>
          </w:p>
        </w:tc>
        <w:tc>
          <w:tcPr>
            <w:tcW w:w="115" w:type="pct"/>
          </w:tcPr>
          <w:p w14:paraId="42B6B69F" w14:textId="77777777" w:rsidR="004F5D97" w:rsidRPr="007912BE" w:rsidRDefault="004F5D97" w:rsidP="00E32BC8">
            <w:pPr>
              <w:spacing w:after="0" w:line="240" w:lineRule="auto"/>
              <w:jc w:val="right"/>
              <w:rPr>
                <w:rFonts w:ascii="Arial" w:eastAsia="Times New Roman" w:hAnsi="Arial" w:cs="Arial"/>
                <w:i/>
                <w:iCs/>
                <w:color w:val="000000"/>
                <w:sz w:val="20"/>
                <w:szCs w:val="20"/>
                <w:lang w:eastAsia="ru-RU"/>
              </w:rPr>
            </w:pPr>
          </w:p>
        </w:tc>
        <w:tc>
          <w:tcPr>
            <w:tcW w:w="425" w:type="pct"/>
            <w:tcBorders>
              <w:bottom w:val="single" w:sz="12" w:space="0" w:color="auto"/>
            </w:tcBorders>
            <w:shd w:val="clear" w:color="auto" w:fill="auto"/>
            <w:noWrap/>
            <w:vAlign w:val="center"/>
          </w:tcPr>
          <w:p w14:paraId="7688BD83" w14:textId="7CF060E8" w:rsidR="004F5D97"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8%</w:t>
            </w:r>
          </w:p>
        </w:tc>
        <w:tc>
          <w:tcPr>
            <w:tcW w:w="381" w:type="pct"/>
            <w:tcBorders>
              <w:bottom w:val="single" w:sz="12" w:space="0" w:color="auto"/>
            </w:tcBorders>
            <w:shd w:val="clear" w:color="auto" w:fill="auto"/>
            <w:noWrap/>
            <w:vAlign w:val="center"/>
          </w:tcPr>
          <w:p w14:paraId="76DB3CED" w14:textId="63DE4C28" w:rsidR="004F5D97" w:rsidRPr="00BB191C" w:rsidRDefault="00AE5C4F" w:rsidP="00640417">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25%</w:t>
            </w:r>
          </w:p>
        </w:tc>
        <w:tc>
          <w:tcPr>
            <w:tcW w:w="479" w:type="pct"/>
            <w:tcBorders>
              <w:bottom w:val="single" w:sz="12" w:space="0" w:color="auto"/>
            </w:tcBorders>
            <w:shd w:val="clear" w:color="auto" w:fill="auto"/>
            <w:noWrap/>
            <w:vAlign w:val="center"/>
          </w:tcPr>
          <w:p w14:paraId="53BD577E" w14:textId="14B1F897" w:rsidR="004F5D97"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-17pps</w:t>
            </w:r>
          </w:p>
        </w:tc>
        <w:tc>
          <w:tcPr>
            <w:tcW w:w="342" w:type="pct"/>
            <w:tcBorders>
              <w:bottom w:val="single" w:sz="12" w:space="0" w:color="auto"/>
            </w:tcBorders>
            <w:vAlign w:val="center"/>
          </w:tcPr>
          <w:p w14:paraId="21D25F4E" w14:textId="68193325" w:rsidR="004F5D97"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16%</w:t>
            </w:r>
          </w:p>
        </w:tc>
        <w:tc>
          <w:tcPr>
            <w:tcW w:w="412" w:type="pct"/>
            <w:tcBorders>
              <w:bottom w:val="single" w:sz="12" w:space="0" w:color="auto"/>
            </w:tcBorders>
            <w:vAlign w:val="center"/>
          </w:tcPr>
          <w:p w14:paraId="1E9F07B5" w14:textId="4C2C100D" w:rsidR="004F5D97"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-8pps</w:t>
            </w:r>
          </w:p>
        </w:tc>
        <w:tc>
          <w:tcPr>
            <w:tcW w:w="410" w:type="pct"/>
            <w:tcBorders>
              <w:bottom w:val="single" w:sz="12" w:space="0" w:color="auto"/>
            </w:tcBorders>
            <w:vAlign w:val="center"/>
          </w:tcPr>
          <w:p w14:paraId="55F77276" w14:textId="52A329B3" w:rsidR="004F5D97" w:rsidRPr="00BB191C" w:rsidRDefault="00AE5C4F" w:rsidP="00E32BC8">
            <w:pPr>
              <w:spacing w:after="0" w:line="240" w:lineRule="auto"/>
              <w:jc w:val="right"/>
              <w:rPr>
                <w:rFonts w:ascii="Arial" w:hAnsi="Arial" w:cs="Arial"/>
                <w:i/>
                <w:iCs/>
                <w:sz w:val="20"/>
                <w:szCs w:val="20"/>
                <w:lang w:val="uk-UA"/>
              </w:rPr>
            </w:pPr>
            <w:r w:rsidRPr="00AE5C4F">
              <w:rPr>
                <w:rFonts w:ascii="Arial" w:hAnsi="Arial" w:cs="Arial"/>
                <w:i/>
                <w:iCs/>
                <w:sz w:val="20"/>
                <w:szCs w:val="20"/>
              </w:rPr>
              <w:t>13%</w:t>
            </w:r>
          </w:p>
        </w:tc>
        <w:tc>
          <w:tcPr>
            <w:tcW w:w="343" w:type="pct"/>
            <w:tcBorders>
              <w:bottom w:val="single" w:sz="12" w:space="0" w:color="auto"/>
            </w:tcBorders>
            <w:vAlign w:val="center"/>
          </w:tcPr>
          <w:p w14:paraId="10EEEC31" w14:textId="5EE0A022" w:rsidR="004F5D97" w:rsidRPr="00BB191C" w:rsidRDefault="00AE5C4F" w:rsidP="00E32BC8">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15%</w:t>
            </w:r>
          </w:p>
        </w:tc>
        <w:tc>
          <w:tcPr>
            <w:tcW w:w="479" w:type="pct"/>
            <w:tcBorders>
              <w:bottom w:val="single" w:sz="12" w:space="0" w:color="auto"/>
            </w:tcBorders>
            <w:vAlign w:val="center"/>
          </w:tcPr>
          <w:p w14:paraId="38E7C6AE" w14:textId="6EB83318" w:rsidR="004F5D97" w:rsidRPr="00BB191C" w:rsidRDefault="00AE5C4F" w:rsidP="00E32BC8">
            <w:pPr>
              <w:spacing w:after="0" w:line="240" w:lineRule="auto"/>
              <w:jc w:val="right"/>
              <w:rPr>
                <w:rFonts w:ascii="Arial" w:hAnsi="Arial" w:cs="Arial"/>
                <w:i/>
                <w:iCs/>
                <w:sz w:val="20"/>
                <w:szCs w:val="20"/>
              </w:rPr>
            </w:pPr>
            <w:r w:rsidRPr="00AE5C4F">
              <w:rPr>
                <w:rFonts w:ascii="Arial" w:hAnsi="Arial" w:cs="Arial"/>
                <w:i/>
                <w:iCs/>
                <w:sz w:val="20"/>
                <w:szCs w:val="20"/>
              </w:rPr>
              <w:t>-2pps</w:t>
            </w:r>
          </w:p>
        </w:tc>
      </w:tr>
    </w:tbl>
    <w:p w14:paraId="120BFF8E" w14:textId="77777777" w:rsidR="00DD6738" w:rsidRPr="007662F2" w:rsidRDefault="00DD6738" w:rsidP="00DD6738">
      <w:pPr>
        <w:spacing w:before="60" w:after="0" w:line="240" w:lineRule="auto"/>
        <w:rPr>
          <w:rFonts w:ascii="Arial" w:hAnsi="Arial" w:cs="Arial"/>
          <w:i/>
          <w:sz w:val="16"/>
          <w:szCs w:val="16"/>
        </w:rPr>
      </w:pPr>
      <w:r w:rsidRPr="007662F2">
        <w:rPr>
          <w:rFonts w:ascii="Arial" w:hAnsi="Arial" w:cs="Arial"/>
          <w:i/>
          <w:sz w:val="16"/>
          <w:szCs w:val="16"/>
          <w:vertAlign w:val="superscript"/>
        </w:rPr>
        <w:t>1)</w:t>
      </w:r>
      <w:r w:rsidRPr="007662F2">
        <w:rPr>
          <w:rFonts w:ascii="Arial" w:hAnsi="Arial" w:cs="Arial"/>
          <w:i/>
          <w:sz w:val="16"/>
          <w:szCs w:val="16"/>
        </w:rPr>
        <w:t xml:space="preserve"> </w:t>
      </w:r>
      <w:proofErr w:type="spellStart"/>
      <w:r w:rsidRPr="007662F2">
        <w:rPr>
          <w:rFonts w:ascii="Arial" w:hAnsi="Arial" w:cs="Arial"/>
          <w:i/>
          <w:sz w:val="16"/>
          <w:szCs w:val="16"/>
        </w:rPr>
        <w:t>pps</w:t>
      </w:r>
      <w:proofErr w:type="spellEnd"/>
      <w:r w:rsidRPr="007662F2">
        <w:rPr>
          <w:rFonts w:ascii="Arial" w:hAnsi="Arial" w:cs="Arial"/>
          <w:i/>
          <w:sz w:val="16"/>
          <w:szCs w:val="16"/>
        </w:rPr>
        <w:t xml:space="preserve"> – percentage points;</w:t>
      </w:r>
    </w:p>
    <w:p w14:paraId="7157AEB1" w14:textId="489C13E2" w:rsidR="00DD6738" w:rsidRPr="007662F2" w:rsidRDefault="00DD6738" w:rsidP="00DD6738">
      <w:pPr>
        <w:spacing w:line="240" w:lineRule="auto"/>
        <w:jc w:val="both"/>
        <w:rPr>
          <w:rFonts w:ascii="Arial" w:hAnsi="Arial" w:cs="Arial"/>
          <w:i/>
          <w:sz w:val="16"/>
          <w:szCs w:val="16"/>
        </w:rPr>
      </w:pPr>
      <w:r w:rsidRPr="007662F2">
        <w:rPr>
          <w:rFonts w:ascii="Arial" w:hAnsi="Arial" w:cs="Arial"/>
          <w:i/>
          <w:sz w:val="16"/>
          <w:szCs w:val="16"/>
          <w:vertAlign w:val="superscript"/>
        </w:rPr>
        <w:t>2)</w:t>
      </w:r>
      <w:r w:rsidRPr="007662F2">
        <w:rPr>
          <w:rFonts w:ascii="Arial" w:hAnsi="Arial" w:cs="Arial"/>
          <w:i/>
          <w:sz w:val="16"/>
          <w:szCs w:val="16"/>
        </w:rPr>
        <w:t xml:space="preserve"> </w:t>
      </w:r>
      <w:r w:rsidR="00506763">
        <w:rPr>
          <w:rFonts w:ascii="Arial" w:hAnsi="Arial" w:cs="Arial"/>
          <w:i/>
          <w:sz w:val="16"/>
          <w:szCs w:val="16"/>
        </w:rPr>
        <w:t>Related products consist of meal, cake, husk.</w:t>
      </w:r>
    </w:p>
    <w:p w14:paraId="4BD5C0C6" w14:textId="71E7CD19" w:rsidR="00DD6738" w:rsidRPr="00B718F6" w:rsidRDefault="00DD6738" w:rsidP="00DD6738">
      <w:pPr>
        <w:jc w:val="both"/>
        <w:rPr>
          <w:rFonts w:ascii="Arial" w:hAnsi="Arial" w:cs="Arial"/>
          <w:sz w:val="20"/>
          <w:szCs w:val="20"/>
        </w:rPr>
      </w:pPr>
      <w:r w:rsidRPr="00B718F6">
        <w:rPr>
          <w:rFonts w:ascii="Arial" w:hAnsi="Arial" w:cs="Arial"/>
          <w:sz w:val="20"/>
          <w:szCs w:val="20"/>
        </w:rPr>
        <w:lastRenderedPageBreak/>
        <w:t xml:space="preserve">The segment’s revenue in </w:t>
      </w:r>
      <w:r w:rsidR="002E300A" w:rsidRPr="00B718F6">
        <w:rPr>
          <w:rFonts w:ascii="Arial" w:hAnsi="Arial" w:cs="Arial"/>
          <w:sz w:val="20"/>
          <w:szCs w:val="20"/>
        </w:rPr>
        <w:t>12</w:t>
      </w:r>
      <w:r w:rsidRPr="00B718F6">
        <w:rPr>
          <w:rFonts w:ascii="Arial" w:hAnsi="Arial" w:cs="Arial"/>
          <w:sz w:val="20"/>
          <w:szCs w:val="20"/>
        </w:rPr>
        <w:t>M 202</w:t>
      </w:r>
      <w:r w:rsidRPr="00B718F6">
        <w:rPr>
          <w:rFonts w:ascii="Arial" w:hAnsi="Arial" w:cs="Arial"/>
          <w:sz w:val="20"/>
          <w:szCs w:val="20"/>
          <w:lang w:val="uk-UA"/>
        </w:rPr>
        <w:t>3</w:t>
      </w:r>
      <w:r w:rsidRPr="00B718F6">
        <w:rPr>
          <w:rFonts w:ascii="Arial" w:hAnsi="Arial" w:cs="Arial"/>
          <w:sz w:val="20"/>
          <w:szCs w:val="20"/>
        </w:rPr>
        <w:t xml:space="preserve"> increased by </w:t>
      </w:r>
      <w:r w:rsidR="00AE5C4F" w:rsidRPr="00AE5C4F">
        <w:rPr>
          <w:rFonts w:ascii="Arial" w:hAnsi="Arial" w:cs="Arial"/>
          <w:sz w:val="20"/>
          <w:szCs w:val="20"/>
        </w:rPr>
        <w:t>31%</w:t>
      </w:r>
      <w:r w:rsidR="00554D73">
        <w:rPr>
          <w:rFonts w:ascii="Arial" w:hAnsi="Arial" w:cs="Arial"/>
          <w:sz w:val="20"/>
          <w:szCs w:val="20"/>
        </w:rPr>
        <w:t xml:space="preserve"> y/y</w:t>
      </w:r>
      <w:r w:rsidRPr="00B718F6">
        <w:rPr>
          <w:rFonts w:ascii="Arial" w:hAnsi="Arial" w:cs="Arial"/>
          <w:sz w:val="20"/>
          <w:szCs w:val="20"/>
        </w:rPr>
        <w:t xml:space="preserve"> to US$ </w:t>
      </w:r>
      <w:r w:rsidR="00AE5C4F" w:rsidRPr="00AE5C4F">
        <w:rPr>
          <w:rFonts w:ascii="Arial" w:hAnsi="Arial" w:cs="Arial"/>
          <w:sz w:val="20"/>
          <w:szCs w:val="20"/>
        </w:rPr>
        <w:t>606</w:t>
      </w:r>
      <w:r w:rsidRPr="00B718F6">
        <w:rPr>
          <w:rFonts w:ascii="Arial" w:hAnsi="Arial" w:cs="Arial"/>
          <w:sz w:val="20"/>
          <w:szCs w:val="20"/>
        </w:rPr>
        <w:t xml:space="preserve"> million</w:t>
      </w:r>
      <w:r w:rsidR="00D27EBF" w:rsidRPr="00B718F6">
        <w:rPr>
          <w:rFonts w:ascii="Arial" w:hAnsi="Arial" w:cs="Arial"/>
          <w:sz w:val="20"/>
          <w:szCs w:val="20"/>
        </w:rPr>
        <w:t xml:space="preserve"> </w:t>
      </w:r>
      <w:r w:rsidR="00876CD4" w:rsidRPr="00B718F6">
        <w:rPr>
          <w:rFonts w:ascii="Arial" w:hAnsi="Arial" w:cs="Arial"/>
          <w:sz w:val="20"/>
          <w:szCs w:val="20"/>
        </w:rPr>
        <w:t xml:space="preserve">that resulted in higher </w:t>
      </w:r>
      <w:r w:rsidR="00D27EBF" w:rsidRPr="00B718F6">
        <w:rPr>
          <w:rFonts w:ascii="Arial" w:hAnsi="Arial" w:cs="Arial"/>
          <w:sz w:val="20"/>
          <w:szCs w:val="20"/>
        </w:rPr>
        <w:t>a</w:t>
      </w:r>
      <w:r w:rsidRPr="00B718F6">
        <w:rPr>
          <w:rFonts w:ascii="Arial" w:hAnsi="Arial" w:cs="Arial"/>
          <w:sz w:val="20"/>
          <w:szCs w:val="20"/>
        </w:rPr>
        <w:t>djusted EBITDA</w:t>
      </w:r>
      <w:r w:rsidR="001252A0" w:rsidRPr="00B718F6">
        <w:rPr>
          <w:rFonts w:ascii="Arial" w:hAnsi="Arial" w:cs="Arial"/>
          <w:sz w:val="20"/>
          <w:szCs w:val="20"/>
        </w:rPr>
        <w:t xml:space="preserve"> (net of IFRS 16)</w:t>
      </w:r>
      <w:r w:rsidRPr="00B718F6">
        <w:rPr>
          <w:rFonts w:ascii="Arial" w:hAnsi="Arial" w:cs="Arial"/>
          <w:sz w:val="20"/>
          <w:szCs w:val="20"/>
        </w:rPr>
        <w:t xml:space="preserve"> </w:t>
      </w:r>
      <w:r w:rsidR="00876CD4" w:rsidRPr="00B718F6">
        <w:rPr>
          <w:rFonts w:ascii="Arial" w:hAnsi="Arial" w:cs="Arial"/>
          <w:sz w:val="20"/>
          <w:szCs w:val="20"/>
        </w:rPr>
        <w:t>of</w:t>
      </w:r>
      <w:r w:rsidRPr="00B718F6">
        <w:rPr>
          <w:rFonts w:ascii="Arial" w:hAnsi="Arial" w:cs="Arial"/>
          <w:sz w:val="20"/>
          <w:szCs w:val="20"/>
        </w:rPr>
        <w:t xml:space="preserve"> US$ </w:t>
      </w:r>
      <w:r w:rsidR="00AE5C4F" w:rsidRPr="00AE5C4F">
        <w:rPr>
          <w:rFonts w:ascii="Arial" w:hAnsi="Arial" w:cs="Arial"/>
          <w:sz w:val="20"/>
          <w:szCs w:val="20"/>
        </w:rPr>
        <w:t>80</w:t>
      </w:r>
      <w:r w:rsidRPr="00B718F6">
        <w:rPr>
          <w:rFonts w:ascii="Arial" w:hAnsi="Arial" w:cs="Arial"/>
          <w:sz w:val="20"/>
          <w:szCs w:val="20"/>
        </w:rPr>
        <w:t xml:space="preserve"> million compared to US$</w:t>
      </w:r>
      <w:r w:rsidRPr="00B718F6">
        <w:rPr>
          <w:rFonts w:ascii="Arial" w:hAnsi="Arial" w:cs="Arial"/>
          <w:sz w:val="20"/>
          <w:szCs w:val="20"/>
          <w:lang w:val="uk-UA"/>
        </w:rPr>
        <w:t xml:space="preserve"> </w:t>
      </w:r>
      <w:r w:rsidR="00AE5C4F" w:rsidRPr="00AE5C4F">
        <w:rPr>
          <w:rFonts w:ascii="Arial" w:hAnsi="Arial" w:cs="Arial"/>
          <w:sz w:val="20"/>
          <w:szCs w:val="20"/>
        </w:rPr>
        <w:t>71</w:t>
      </w:r>
      <w:r w:rsidRPr="00B718F6">
        <w:rPr>
          <w:rFonts w:ascii="Arial" w:hAnsi="Arial" w:cs="Arial"/>
          <w:sz w:val="20"/>
          <w:szCs w:val="20"/>
        </w:rPr>
        <w:t xml:space="preserve"> </w:t>
      </w:r>
      <w:r w:rsidR="00876CD4" w:rsidRPr="00B718F6">
        <w:rPr>
          <w:rFonts w:ascii="Arial" w:hAnsi="Arial" w:cs="Arial"/>
          <w:sz w:val="20"/>
          <w:szCs w:val="20"/>
        </w:rPr>
        <w:t xml:space="preserve">million </w:t>
      </w:r>
      <w:r w:rsidRPr="00B718F6">
        <w:rPr>
          <w:rFonts w:ascii="Arial" w:hAnsi="Arial" w:cs="Arial"/>
          <w:sz w:val="20"/>
          <w:szCs w:val="20"/>
        </w:rPr>
        <w:t xml:space="preserve">in </w:t>
      </w:r>
      <w:r w:rsidR="002E300A" w:rsidRPr="00B718F6">
        <w:rPr>
          <w:rFonts w:ascii="Arial" w:hAnsi="Arial" w:cs="Arial"/>
          <w:sz w:val="20"/>
          <w:szCs w:val="20"/>
        </w:rPr>
        <w:t>12</w:t>
      </w:r>
      <w:r w:rsidR="00443A9B" w:rsidRPr="00B718F6">
        <w:rPr>
          <w:rFonts w:ascii="Arial" w:hAnsi="Arial" w:cs="Arial"/>
          <w:sz w:val="20"/>
          <w:szCs w:val="20"/>
        </w:rPr>
        <w:t>M</w:t>
      </w:r>
      <w:r w:rsidRPr="00B718F6">
        <w:rPr>
          <w:rFonts w:ascii="Arial" w:hAnsi="Arial" w:cs="Arial"/>
          <w:sz w:val="20"/>
          <w:szCs w:val="20"/>
        </w:rPr>
        <w:t xml:space="preserve"> 202</w:t>
      </w:r>
      <w:r w:rsidRPr="00B718F6">
        <w:rPr>
          <w:rFonts w:ascii="Arial" w:hAnsi="Arial" w:cs="Arial"/>
          <w:sz w:val="20"/>
          <w:szCs w:val="20"/>
          <w:lang w:val="uk-UA"/>
        </w:rPr>
        <w:t>2</w:t>
      </w:r>
      <w:r w:rsidR="001918BC" w:rsidRPr="00B718F6">
        <w:rPr>
          <w:rFonts w:ascii="Arial" w:hAnsi="Arial" w:cs="Arial"/>
          <w:sz w:val="20"/>
          <w:szCs w:val="20"/>
          <w:lang w:val="uk-UA"/>
        </w:rPr>
        <w:t xml:space="preserve"> </w:t>
      </w:r>
      <w:r w:rsidR="001918BC" w:rsidRPr="00B718F6">
        <w:rPr>
          <w:rFonts w:ascii="Arial" w:hAnsi="Arial" w:cs="Arial"/>
          <w:sz w:val="20"/>
          <w:szCs w:val="20"/>
        </w:rPr>
        <w:t xml:space="preserve">driven </w:t>
      </w:r>
      <w:r w:rsidR="00D27EBF" w:rsidRPr="00B718F6">
        <w:rPr>
          <w:rFonts w:ascii="Arial" w:hAnsi="Arial" w:cs="Arial"/>
          <w:sz w:val="20"/>
          <w:szCs w:val="20"/>
        </w:rPr>
        <w:t>by increase in sales volume of vegetable oil</w:t>
      </w:r>
      <w:r w:rsidRPr="00B718F6">
        <w:rPr>
          <w:rFonts w:ascii="Arial" w:hAnsi="Arial" w:cs="Arial"/>
          <w:sz w:val="20"/>
          <w:szCs w:val="20"/>
        </w:rPr>
        <w:t>.</w:t>
      </w:r>
    </w:p>
    <w:p w14:paraId="74A3C0EA" w14:textId="77777777" w:rsidR="003A5BDB" w:rsidRPr="000353F5" w:rsidRDefault="003A5BDB" w:rsidP="004735B3">
      <w:pPr>
        <w:spacing w:line="240" w:lineRule="auto"/>
        <w:jc w:val="both"/>
        <w:outlineLvl w:val="0"/>
        <w:rPr>
          <w:rFonts w:ascii="Arial" w:hAnsi="Arial" w:cs="Arial"/>
          <w:b/>
          <w:bCs/>
          <w:spacing w:val="-2"/>
          <w:sz w:val="20"/>
          <w:szCs w:val="20"/>
        </w:rPr>
      </w:pPr>
    </w:p>
    <w:p w14:paraId="247F8357" w14:textId="7422C31A" w:rsidR="005F4D19" w:rsidRPr="004735B3" w:rsidRDefault="00E22943"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t>Agriculture operations</w:t>
      </w:r>
    </w:p>
    <w:p w14:paraId="5CBB5A04" w14:textId="5A04F7A9" w:rsidR="00D60977" w:rsidRPr="00D60977" w:rsidRDefault="00D60977" w:rsidP="00D60977">
      <w:pPr>
        <w:autoSpaceDE w:val="0"/>
        <w:spacing w:before="120" w:after="120"/>
        <w:jc w:val="both"/>
        <w:rPr>
          <w:rFonts w:ascii="Arial" w:hAnsi="Arial" w:cs="Arial"/>
          <w:color w:val="000000" w:themeColor="text1"/>
          <w:sz w:val="20"/>
          <w:szCs w:val="20"/>
        </w:rPr>
      </w:pPr>
      <w:r w:rsidRPr="00D60977">
        <w:rPr>
          <w:rFonts w:ascii="Arial" w:hAnsi="Arial" w:cs="Arial"/>
          <w:color w:val="000000" w:themeColor="text1"/>
          <w:sz w:val="20"/>
          <w:szCs w:val="20"/>
        </w:rPr>
        <w:t xml:space="preserve">In 2023 MHP harvested </w:t>
      </w:r>
      <w:r w:rsidRPr="005668B2">
        <w:rPr>
          <w:rFonts w:ascii="Arial" w:hAnsi="Arial" w:cs="Arial"/>
          <w:color w:val="000000" w:themeColor="text1"/>
          <w:sz w:val="20"/>
          <w:szCs w:val="20"/>
        </w:rPr>
        <w:t>around 34</w:t>
      </w:r>
      <w:r w:rsidR="005668B2" w:rsidRPr="005668B2">
        <w:rPr>
          <w:rFonts w:ascii="Arial" w:hAnsi="Arial" w:cs="Arial"/>
          <w:color w:val="000000" w:themeColor="text1"/>
          <w:sz w:val="20"/>
          <w:szCs w:val="20"/>
          <w:lang w:val="uk-UA"/>
        </w:rPr>
        <w:t>6</w:t>
      </w:r>
      <w:r w:rsidRPr="005668B2">
        <w:rPr>
          <w:rFonts w:ascii="Arial" w:hAnsi="Arial" w:cs="Arial"/>
          <w:color w:val="000000" w:themeColor="text1"/>
          <w:sz w:val="20"/>
          <w:szCs w:val="20"/>
        </w:rPr>
        <w:t>,000 hectares</w:t>
      </w:r>
      <w:r w:rsidRPr="00D60977">
        <w:rPr>
          <w:rFonts w:ascii="Arial" w:hAnsi="Arial" w:cs="Arial"/>
          <w:color w:val="000000" w:themeColor="text1"/>
          <w:sz w:val="20"/>
          <w:szCs w:val="20"/>
        </w:rPr>
        <w:t xml:space="preserve"> of land in Ukraine and gathered </w:t>
      </w:r>
      <w:r w:rsidRPr="005668B2">
        <w:rPr>
          <w:rFonts w:ascii="Arial" w:hAnsi="Arial" w:cs="Arial"/>
          <w:color w:val="000000" w:themeColor="text1"/>
          <w:sz w:val="20"/>
          <w:szCs w:val="20"/>
        </w:rPr>
        <w:t xml:space="preserve">around </w:t>
      </w:r>
      <w:r w:rsidR="005668B2" w:rsidRPr="005668B2">
        <w:rPr>
          <w:rFonts w:ascii="Arial" w:hAnsi="Arial" w:cs="Arial"/>
          <w:color w:val="000000" w:themeColor="text1"/>
          <w:sz w:val="20"/>
          <w:szCs w:val="20"/>
        </w:rPr>
        <w:t>2</w:t>
      </w:r>
      <w:r w:rsidRPr="005668B2">
        <w:rPr>
          <w:rFonts w:ascii="Arial" w:hAnsi="Arial" w:cs="Arial"/>
          <w:color w:val="000000" w:themeColor="text1"/>
          <w:sz w:val="20"/>
          <w:szCs w:val="20"/>
        </w:rPr>
        <w:t>.</w:t>
      </w:r>
      <w:r w:rsidR="005668B2" w:rsidRPr="005668B2">
        <w:rPr>
          <w:rFonts w:ascii="Arial" w:hAnsi="Arial" w:cs="Arial"/>
          <w:color w:val="000000" w:themeColor="text1"/>
          <w:sz w:val="20"/>
          <w:szCs w:val="20"/>
        </w:rPr>
        <w:t>5</w:t>
      </w:r>
      <w:r w:rsidRPr="005668B2">
        <w:rPr>
          <w:rFonts w:ascii="Arial" w:hAnsi="Arial" w:cs="Arial"/>
          <w:color w:val="000000" w:themeColor="text1"/>
          <w:sz w:val="20"/>
          <w:szCs w:val="20"/>
        </w:rPr>
        <w:t> million</w:t>
      </w:r>
      <w:r w:rsidRPr="00D60977">
        <w:rPr>
          <w:rFonts w:ascii="Arial" w:hAnsi="Arial" w:cs="Arial"/>
          <w:color w:val="000000" w:themeColor="text1"/>
          <w:sz w:val="20"/>
          <w:szCs w:val="20"/>
        </w:rPr>
        <w:t> </w:t>
      </w:r>
      <w:proofErr w:type="spellStart"/>
      <w:r w:rsidRPr="00D60977">
        <w:rPr>
          <w:rFonts w:ascii="Arial" w:hAnsi="Arial" w:cs="Arial"/>
          <w:color w:val="000000" w:themeColor="text1"/>
          <w:sz w:val="20"/>
          <w:szCs w:val="20"/>
        </w:rPr>
        <w:t>tonnes</w:t>
      </w:r>
      <w:proofErr w:type="spellEnd"/>
      <w:r w:rsidRPr="00D60977">
        <w:rPr>
          <w:rFonts w:ascii="Arial" w:hAnsi="Arial" w:cs="Arial"/>
          <w:color w:val="000000" w:themeColor="text1"/>
          <w:sz w:val="20"/>
          <w:szCs w:val="20"/>
        </w:rPr>
        <w:t xml:space="preserve"> of crops, </w:t>
      </w:r>
      <w:r w:rsidR="00AE5C4F" w:rsidRPr="00AE5C4F">
        <w:rPr>
          <w:rFonts w:ascii="Arial" w:hAnsi="Arial" w:cs="Arial"/>
          <w:sz w:val="20"/>
          <w:szCs w:val="20"/>
        </w:rPr>
        <w:t>32%</w:t>
      </w:r>
      <w:r w:rsidRPr="00D60977">
        <w:rPr>
          <w:rFonts w:ascii="Arial" w:hAnsi="Arial" w:cs="Arial"/>
          <w:color w:val="000000" w:themeColor="text1"/>
          <w:sz w:val="20"/>
          <w:szCs w:val="20"/>
        </w:rPr>
        <w:t xml:space="preserve"> higher than in 2022, </w:t>
      </w:r>
      <w:r w:rsidRPr="00F631C8">
        <w:rPr>
          <w:rFonts w:ascii="Arial" w:hAnsi="Arial" w:cs="Arial"/>
          <w:color w:val="000000" w:themeColor="text1"/>
          <w:sz w:val="20"/>
          <w:szCs w:val="20"/>
        </w:rPr>
        <w:t>mainly due to favorable weather condition during the harvesting season. MHP’s</w:t>
      </w:r>
      <w:r w:rsidRPr="00D60977">
        <w:rPr>
          <w:rFonts w:ascii="Arial" w:hAnsi="Arial" w:cs="Arial"/>
          <w:color w:val="000000" w:themeColor="text1"/>
          <w:sz w:val="20"/>
          <w:szCs w:val="20"/>
        </w:rPr>
        <w:t xml:space="preserve"> average yields remain well above the average for Ukraine for all crops due to operational efficiency and employment of best practices.</w:t>
      </w:r>
    </w:p>
    <w:p w14:paraId="6C1A949F" w14:textId="77777777" w:rsidR="00355FCF" w:rsidRPr="007E6E13" w:rsidRDefault="00355FCF" w:rsidP="00355FCF">
      <w:pPr>
        <w:autoSpaceDE w:val="0"/>
        <w:spacing w:before="120" w:after="120"/>
        <w:jc w:val="both"/>
        <w:rPr>
          <w:rFonts w:ascii="Arial" w:hAnsi="Arial" w:cs="Arial"/>
          <w:color w:val="000000" w:themeColor="text1"/>
          <w:sz w:val="20"/>
          <w:szCs w:val="20"/>
        </w:rPr>
      </w:pPr>
      <w:r w:rsidRPr="004343DD">
        <w:rPr>
          <w:rFonts w:ascii="Arial" w:hAnsi="Arial" w:cs="Arial"/>
          <w:b/>
          <w:bCs/>
          <w:color w:val="000000" w:themeColor="text1"/>
          <w:sz w:val="20"/>
          <w:szCs w:val="20"/>
        </w:rPr>
        <w:t>Harvest results</w:t>
      </w:r>
    </w:p>
    <w:tbl>
      <w:tblPr>
        <w:tblW w:w="5000" w:type="pct"/>
        <w:tblLayout w:type="fixed"/>
        <w:tblLook w:val="04A0" w:firstRow="1" w:lastRow="0" w:firstColumn="1" w:lastColumn="0" w:noHBand="0" w:noVBand="1"/>
      </w:tblPr>
      <w:tblGrid>
        <w:gridCol w:w="2510"/>
        <w:gridCol w:w="2117"/>
        <w:gridCol w:w="1747"/>
        <w:gridCol w:w="501"/>
        <w:gridCol w:w="1738"/>
        <w:gridCol w:w="1734"/>
      </w:tblGrid>
      <w:tr w:rsidR="00355FCF" w:rsidRPr="000F0228" w14:paraId="2E3F6FAF" w14:textId="77777777" w:rsidTr="00195460">
        <w:trPr>
          <w:trHeight w:val="300"/>
        </w:trPr>
        <w:tc>
          <w:tcPr>
            <w:tcW w:w="1213" w:type="pct"/>
            <w:tcBorders>
              <w:top w:val="nil"/>
              <w:left w:val="nil"/>
              <w:bottom w:val="nil"/>
              <w:right w:val="nil"/>
            </w:tcBorders>
            <w:shd w:val="clear" w:color="auto" w:fill="auto"/>
            <w:vAlign w:val="center"/>
            <w:hideMark/>
          </w:tcPr>
          <w:p w14:paraId="65C61967" w14:textId="77777777" w:rsidR="00355FCF" w:rsidRPr="000F0228" w:rsidRDefault="00355FCF" w:rsidP="00195460">
            <w:pPr>
              <w:spacing w:after="0" w:line="240" w:lineRule="auto"/>
              <w:rPr>
                <w:rFonts w:ascii="Arial" w:eastAsia="Times New Roman" w:hAnsi="Arial" w:cs="Arial"/>
                <w:i/>
                <w:iCs/>
                <w:color w:val="000000"/>
                <w:sz w:val="20"/>
                <w:szCs w:val="20"/>
                <w:lang w:eastAsia="ru-RU"/>
              </w:rPr>
            </w:pPr>
          </w:p>
        </w:tc>
        <w:tc>
          <w:tcPr>
            <w:tcW w:w="1867" w:type="pct"/>
            <w:gridSpan w:val="2"/>
            <w:tcBorders>
              <w:top w:val="nil"/>
              <w:left w:val="nil"/>
              <w:bottom w:val="single" w:sz="12" w:space="0" w:color="auto"/>
              <w:right w:val="nil"/>
            </w:tcBorders>
            <w:shd w:val="clear" w:color="auto" w:fill="auto"/>
            <w:vAlign w:val="center"/>
            <w:hideMark/>
          </w:tcPr>
          <w:p w14:paraId="7BC9630D" w14:textId="24E50F84" w:rsidR="00355FCF" w:rsidRPr="000F0228" w:rsidRDefault="00355FCF" w:rsidP="00195460">
            <w:pPr>
              <w:spacing w:after="0" w:line="240" w:lineRule="auto"/>
              <w:jc w:val="center"/>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202</w:t>
            </w:r>
            <w:r>
              <w:rPr>
                <w:rFonts w:ascii="Arial" w:eastAsia="Times New Roman" w:hAnsi="Arial" w:cs="Arial"/>
                <w:b/>
                <w:bCs/>
                <w:i/>
                <w:iCs/>
                <w:color w:val="000000"/>
                <w:sz w:val="20"/>
                <w:szCs w:val="20"/>
                <w:lang w:val="en-GB" w:eastAsia="ru-RU"/>
              </w:rPr>
              <w:t>3</w:t>
            </w:r>
            <w:r w:rsidRPr="000F0228">
              <w:rPr>
                <w:rFonts w:ascii="Arial" w:eastAsia="Times New Roman" w:hAnsi="Arial" w:cs="Arial"/>
                <w:b/>
                <w:bCs/>
                <w:i/>
                <w:iCs/>
                <w:color w:val="000000"/>
                <w:sz w:val="20"/>
                <w:szCs w:val="20"/>
                <w:lang w:val="en-GB" w:eastAsia="ru-RU"/>
              </w:rPr>
              <w:t xml:space="preserve"> </w:t>
            </w:r>
            <w:r w:rsidRPr="000F0228">
              <w:rPr>
                <w:rFonts w:ascii="Arial" w:eastAsia="Times New Roman" w:hAnsi="Arial" w:cs="Arial"/>
                <w:b/>
                <w:bCs/>
                <w:i/>
                <w:iCs/>
                <w:color w:val="000000"/>
                <w:sz w:val="20"/>
                <w:szCs w:val="20"/>
                <w:vertAlign w:val="superscript"/>
                <w:lang w:val="en-GB" w:eastAsia="ru-RU"/>
              </w:rPr>
              <w:t>[1]</w:t>
            </w:r>
          </w:p>
        </w:tc>
        <w:tc>
          <w:tcPr>
            <w:tcW w:w="242" w:type="pct"/>
            <w:tcBorders>
              <w:top w:val="nil"/>
              <w:left w:val="nil"/>
              <w:right w:val="nil"/>
            </w:tcBorders>
          </w:tcPr>
          <w:p w14:paraId="77E9D35E" w14:textId="77777777" w:rsidR="00355FCF" w:rsidRPr="000F0228" w:rsidRDefault="00355FCF" w:rsidP="00195460">
            <w:pPr>
              <w:spacing w:after="0" w:line="240" w:lineRule="auto"/>
              <w:jc w:val="center"/>
              <w:rPr>
                <w:rFonts w:ascii="Arial" w:eastAsia="Times New Roman" w:hAnsi="Arial" w:cs="Arial"/>
                <w:b/>
                <w:bCs/>
                <w:i/>
                <w:iCs/>
                <w:color w:val="000000"/>
                <w:sz w:val="20"/>
                <w:szCs w:val="20"/>
                <w:lang w:val="en-GB" w:eastAsia="ru-RU"/>
              </w:rPr>
            </w:pPr>
          </w:p>
        </w:tc>
        <w:tc>
          <w:tcPr>
            <w:tcW w:w="1678" w:type="pct"/>
            <w:gridSpan w:val="2"/>
            <w:tcBorders>
              <w:top w:val="nil"/>
              <w:left w:val="nil"/>
              <w:bottom w:val="single" w:sz="12" w:space="0" w:color="auto"/>
              <w:right w:val="nil"/>
            </w:tcBorders>
            <w:shd w:val="clear" w:color="auto" w:fill="auto"/>
            <w:vAlign w:val="center"/>
            <w:hideMark/>
          </w:tcPr>
          <w:p w14:paraId="605EC1D8" w14:textId="0E1A77FF" w:rsidR="00355FCF" w:rsidRPr="000F0228" w:rsidRDefault="00355FCF" w:rsidP="00195460">
            <w:pPr>
              <w:spacing w:after="0" w:line="240" w:lineRule="auto"/>
              <w:jc w:val="center"/>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202</w:t>
            </w:r>
            <w:r>
              <w:rPr>
                <w:rFonts w:ascii="Arial" w:eastAsia="Times New Roman" w:hAnsi="Arial" w:cs="Arial"/>
                <w:b/>
                <w:bCs/>
                <w:i/>
                <w:iCs/>
                <w:color w:val="000000"/>
                <w:sz w:val="20"/>
                <w:szCs w:val="20"/>
                <w:lang w:val="en-GB" w:eastAsia="ru-RU"/>
              </w:rPr>
              <w:t>2</w:t>
            </w:r>
            <w:r w:rsidRPr="000F0228">
              <w:rPr>
                <w:rFonts w:ascii="Arial" w:eastAsia="Times New Roman" w:hAnsi="Arial" w:cs="Arial"/>
                <w:b/>
                <w:bCs/>
                <w:i/>
                <w:iCs/>
                <w:color w:val="000000"/>
                <w:sz w:val="20"/>
                <w:szCs w:val="20"/>
                <w:lang w:val="en-GB" w:eastAsia="ru-RU"/>
              </w:rPr>
              <w:t xml:space="preserve"> </w:t>
            </w:r>
            <w:r w:rsidRPr="000F0228">
              <w:rPr>
                <w:rFonts w:ascii="Arial" w:eastAsia="Times New Roman" w:hAnsi="Arial" w:cs="Arial"/>
                <w:b/>
                <w:bCs/>
                <w:i/>
                <w:iCs/>
                <w:color w:val="000000"/>
                <w:sz w:val="20"/>
                <w:szCs w:val="20"/>
                <w:vertAlign w:val="superscript"/>
                <w:lang w:val="en-GB" w:eastAsia="ru-RU"/>
              </w:rPr>
              <w:t>[1]</w:t>
            </w:r>
          </w:p>
        </w:tc>
      </w:tr>
      <w:tr w:rsidR="00355FCF" w:rsidRPr="000F0228" w14:paraId="68900B98" w14:textId="77777777" w:rsidTr="00195460">
        <w:trPr>
          <w:trHeight w:val="283"/>
        </w:trPr>
        <w:tc>
          <w:tcPr>
            <w:tcW w:w="1213" w:type="pct"/>
            <w:vMerge w:val="restart"/>
            <w:tcBorders>
              <w:top w:val="nil"/>
              <w:left w:val="nil"/>
              <w:bottom w:val="nil"/>
              <w:right w:val="nil"/>
            </w:tcBorders>
            <w:shd w:val="clear" w:color="auto" w:fill="auto"/>
            <w:vAlign w:val="center"/>
            <w:hideMark/>
          </w:tcPr>
          <w:p w14:paraId="52AC5BD9" w14:textId="77777777" w:rsidR="00355FCF" w:rsidRPr="000F0228" w:rsidRDefault="00355FCF" w:rsidP="00195460">
            <w:pPr>
              <w:spacing w:after="0" w:line="240" w:lineRule="auto"/>
              <w:rPr>
                <w:rFonts w:ascii="Arial" w:eastAsia="Times New Roman" w:hAnsi="Arial" w:cs="Arial"/>
                <w:b/>
                <w:bCs/>
                <w:color w:val="000000"/>
                <w:sz w:val="20"/>
                <w:szCs w:val="20"/>
                <w:lang w:eastAsia="ru-RU"/>
              </w:rPr>
            </w:pPr>
          </w:p>
        </w:tc>
        <w:tc>
          <w:tcPr>
            <w:tcW w:w="1023" w:type="pct"/>
            <w:vMerge w:val="restart"/>
            <w:tcBorders>
              <w:top w:val="nil"/>
              <w:left w:val="nil"/>
              <w:bottom w:val="nil"/>
              <w:right w:val="nil"/>
            </w:tcBorders>
            <w:shd w:val="clear" w:color="auto" w:fill="auto"/>
            <w:vAlign w:val="center"/>
            <w:hideMark/>
          </w:tcPr>
          <w:p w14:paraId="394C746A"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Production volume</w:t>
            </w:r>
          </w:p>
        </w:tc>
        <w:tc>
          <w:tcPr>
            <w:tcW w:w="844" w:type="pct"/>
            <w:vMerge w:val="restart"/>
            <w:tcBorders>
              <w:top w:val="nil"/>
              <w:left w:val="nil"/>
              <w:right w:val="nil"/>
            </w:tcBorders>
            <w:shd w:val="clear" w:color="auto" w:fill="auto"/>
            <w:vAlign w:val="center"/>
            <w:hideMark/>
          </w:tcPr>
          <w:p w14:paraId="451AE584"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 xml:space="preserve">Cropped </w:t>
            </w:r>
          </w:p>
          <w:p w14:paraId="33E3DF15"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 xml:space="preserve">land </w:t>
            </w:r>
          </w:p>
        </w:tc>
        <w:tc>
          <w:tcPr>
            <w:tcW w:w="242" w:type="pct"/>
            <w:tcBorders>
              <w:top w:val="nil"/>
              <w:left w:val="nil"/>
              <w:bottom w:val="nil"/>
              <w:right w:val="nil"/>
            </w:tcBorders>
          </w:tcPr>
          <w:p w14:paraId="47F1F235"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val="en-GB" w:eastAsia="ru-RU"/>
              </w:rPr>
            </w:pPr>
          </w:p>
        </w:tc>
        <w:tc>
          <w:tcPr>
            <w:tcW w:w="840" w:type="pct"/>
            <w:vMerge w:val="restart"/>
            <w:tcBorders>
              <w:top w:val="nil"/>
              <w:left w:val="nil"/>
              <w:bottom w:val="nil"/>
              <w:right w:val="nil"/>
            </w:tcBorders>
            <w:shd w:val="clear" w:color="auto" w:fill="auto"/>
            <w:vAlign w:val="center"/>
            <w:hideMark/>
          </w:tcPr>
          <w:p w14:paraId="27E5C355"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Production volume</w:t>
            </w:r>
          </w:p>
        </w:tc>
        <w:tc>
          <w:tcPr>
            <w:tcW w:w="838" w:type="pct"/>
            <w:vMerge w:val="restart"/>
            <w:tcBorders>
              <w:top w:val="nil"/>
              <w:left w:val="nil"/>
              <w:right w:val="nil"/>
            </w:tcBorders>
            <w:shd w:val="clear" w:color="auto" w:fill="auto"/>
            <w:vAlign w:val="center"/>
            <w:hideMark/>
          </w:tcPr>
          <w:p w14:paraId="348352D2"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 xml:space="preserve">Cropped </w:t>
            </w:r>
          </w:p>
          <w:p w14:paraId="2D0D0BF2"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land</w:t>
            </w:r>
          </w:p>
        </w:tc>
      </w:tr>
      <w:tr w:rsidR="00355FCF" w:rsidRPr="000F0228" w14:paraId="0B1C68DA" w14:textId="77777777" w:rsidTr="00195460">
        <w:trPr>
          <w:trHeight w:val="283"/>
        </w:trPr>
        <w:tc>
          <w:tcPr>
            <w:tcW w:w="1213" w:type="pct"/>
            <w:vMerge/>
            <w:tcBorders>
              <w:top w:val="nil"/>
              <w:left w:val="nil"/>
              <w:bottom w:val="nil"/>
              <w:right w:val="nil"/>
            </w:tcBorders>
            <w:vAlign w:val="center"/>
            <w:hideMark/>
          </w:tcPr>
          <w:p w14:paraId="7919A766" w14:textId="77777777" w:rsidR="00355FCF" w:rsidRPr="000F0228" w:rsidRDefault="00355FCF" w:rsidP="00195460">
            <w:pPr>
              <w:spacing w:after="0" w:line="240" w:lineRule="auto"/>
              <w:rPr>
                <w:rFonts w:ascii="Arial" w:eastAsia="Times New Roman" w:hAnsi="Arial" w:cs="Arial"/>
                <w:b/>
                <w:bCs/>
                <w:color w:val="000000"/>
                <w:sz w:val="20"/>
                <w:szCs w:val="20"/>
                <w:lang w:eastAsia="ru-RU"/>
              </w:rPr>
            </w:pPr>
          </w:p>
        </w:tc>
        <w:tc>
          <w:tcPr>
            <w:tcW w:w="1023" w:type="pct"/>
            <w:vMerge/>
            <w:tcBorders>
              <w:top w:val="nil"/>
              <w:left w:val="nil"/>
              <w:right w:val="nil"/>
            </w:tcBorders>
            <w:vAlign w:val="center"/>
            <w:hideMark/>
          </w:tcPr>
          <w:p w14:paraId="6837E472" w14:textId="77777777" w:rsidR="00355FCF" w:rsidRPr="000F0228" w:rsidRDefault="00355FCF" w:rsidP="00195460">
            <w:pPr>
              <w:spacing w:after="0" w:line="240" w:lineRule="auto"/>
              <w:rPr>
                <w:rFonts w:ascii="Arial" w:eastAsia="Times New Roman" w:hAnsi="Arial" w:cs="Arial"/>
                <w:b/>
                <w:bCs/>
                <w:i/>
                <w:iCs/>
                <w:color w:val="000000"/>
                <w:sz w:val="20"/>
                <w:szCs w:val="20"/>
                <w:lang w:eastAsia="ru-RU"/>
              </w:rPr>
            </w:pPr>
          </w:p>
        </w:tc>
        <w:tc>
          <w:tcPr>
            <w:tcW w:w="844" w:type="pct"/>
            <w:vMerge/>
            <w:tcBorders>
              <w:left w:val="nil"/>
              <w:right w:val="nil"/>
            </w:tcBorders>
            <w:shd w:val="clear" w:color="auto" w:fill="auto"/>
            <w:vAlign w:val="center"/>
            <w:hideMark/>
          </w:tcPr>
          <w:p w14:paraId="4343D4F0"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eastAsia="ru-RU"/>
              </w:rPr>
            </w:pPr>
          </w:p>
        </w:tc>
        <w:tc>
          <w:tcPr>
            <w:tcW w:w="242" w:type="pct"/>
            <w:tcBorders>
              <w:top w:val="nil"/>
              <w:left w:val="nil"/>
              <w:bottom w:val="nil"/>
              <w:right w:val="nil"/>
            </w:tcBorders>
          </w:tcPr>
          <w:p w14:paraId="1C4CC7C4" w14:textId="77777777" w:rsidR="00355FCF" w:rsidRPr="000F0228" w:rsidRDefault="00355FCF" w:rsidP="00195460">
            <w:pPr>
              <w:spacing w:after="0" w:line="240" w:lineRule="auto"/>
              <w:rPr>
                <w:rFonts w:ascii="Arial" w:eastAsia="Times New Roman" w:hAnsi="Arial" w:cs="Arial"/>
                <w:b/>
                <w:bCs/>
                <w:i/>
                <w:iCs/>
                <w:color w:val="000000"/>
                <w:sz w:val="20"/>
                <w:szCs w:val="20"/>
                <w:lang w:eastAsia="ru-RU"/>
              </w:rPr>
            </w:pPr>
          </w:p>
        </w:tc>
        <w:tc>
          <w:tcPr>
            <w:tcW w:w="840" w:type="pct"/>
            <w:vMerge/>
            <w:tcBorders>
              <w:top w:val="nil"/>
              <w:left w:val="nil"/>
              <w:right w:val="nil"/>
            </w:tcBorders>
            <w:vAlign w:val="center"/>
            <w:hideMark/>
          </w:tcPr>
          <w:p w14:paraId="4898761B" w14:textId="77777777" w:rsidR="00355FCF" w:rsidRPr="000F0228" w:rsidRDefault="00355FCF" w:rsidP="00195460">
            <w:pPr>
              <w:spacing w:after="0" w:line="240" w:lineRule="auto"/>
              <w:rPr>
                <w:rFonts w:ascii="Arial" w:eastAsia="Times New Roman" w:hAnsi="Arial" w:cs="Arial"/>
                <w:b/>
                <w:bCs/>
                <w:i/>
                <w:iCs/>
                <w:color w:val="000000"/>
                <w:sz w:val="20"/>
                <w:szCs w:val="20"/>
                <w:lang w:eastAsia="ru-RU"/>
              </w:rPr>
            </w:pPr>
          </w:p>
        </w:tc>
        <w:tc>
          <w:tcPr>
            <w:tcW w:w="838" w:type="pct"/>
            <w:vMerge/>
            <w:tcBorders>
              <w:left w:val="nil"/>
              <w:right w:val="nil"/>
            </w:tcBorders>
            <w:shd w:val="clear" w:color="auto" w:fill="auto"/>
            <w:vAlign w:val="center"/>
            <w:hideMark/>
          </w:tcPr>
          <w:p w14:paraId="1BF7C3BA" w14:textId="77777777" w:rsidR="00355FCF" w:rsidRPr="000F0228" w:rsidRDefault="00355FCF" w:rsidP="00195460">
            <w:pPr>
              <w:spacing w:after="0" w:line="240" w:lineRule="auto"/>
              <w:jc w:val="right"/>
              <w:rPr>
                <w:rFonts w:ascii="Arial" w:eastAsia="Times New Roman" w:hAnsi="Arial" w:cs="Arial"/>
                <w:b/>
                <w:bCs/>
                <w:i/>
                <w:iCs/>
                <w:color w:val="000000"/>
                <w:sz w:val="20"/>
                <w:szCs w:val="20"/>
                <w:lang w:eastAsia="ru-RU"/>
              </w:rPr>
            </w:pPr>
          </w:p>
        </w:tc>
      </w:tr>
      <w:tr w:rsidR="00355FCF" w:rsidRPr="000F0228" w14:paraId="4903C59F" w14:textId="77777777" w:rsidTr="00195460">
        <w:trPr>
          <w:trHeight w:val="331"/>
        </w:trPr>
        <w:tc>
          <w:tcPr>
            <w:tcW w:w="1213" w:type="pct"/>
            <w:tcBorders>
              <w:top w:val="nil"/>
              <w:left w:val="nil"/>
              <w:bottom w:val="nil"/>
              <w:right w:val="nil"/>
            </w:tcBorders>
            <w:shd w:val="clear" w:color="auto" w:fill="auto"/>
            <w:vAlign w:val="center"/>
            <w:hideMark/>
          </w:tcPr>
          <w:p w14:paraId="5BEF2219" w14:textId="77777777" w:rsidR="00355FCF" w:rsidRPr="000F0228" w:rsidRDefault="00355FCF" w:rsidP="00195460">
            <w:pPr>
              <w:spacing w:after="0" w:line="240" w:lineRule="auto"/>
              <w:rPr>
                <w:rFonts w:ascii="Arial" w:eastAsia="Times New Roman" w:hAnsi="Arial" w:cs="Arial"/>
                <w:color w:val="000000"/>
                <w:sz w:val="20"/>
                <w:szCs w:val="20"/>
                <w:lang w:eastAsia="ru-RU"/>
              </w:rPr>
            </w:pPr>
          </w:p>
        </w:tc>
        <w:tc>
          <w:tcPr>
            <w:tcW w:w="1023" w:type="pct"/>
            <w:tcBorders>
              <w:top w:val="nil"/>
              <w:left w:val="nil"/>
              <w:bottom w:val="single" w:sz="12" w:space="0" w:color="auto"/>
              <w:right w:val="nil"/>
            </w:tcBorders>
            <w:shd w:val="clear" w:color="auto" w:fill="auto"/>
            <w:vAlign w:val="center"/>
            <w:hideMark/>
          </w:tcPr>
          <w:p w14:paraId="7FFC0E0B" w14:textId="77777777" w:rsidR="00355FCF" w:rsidRPr="000F0228" w:rsidRDefault="00355FCF" w:rsidP="00195460">
            <w:pPr>
              <w:spacing w:after="0" w:line="240" w:lineRule="auto"/>
              <w:jc w:val="right"/>
              <w:rPr>
                <w:rFonts w:ascii="Arial" w:eastAsia="Times New Roman" w:hAnsi="Arial" w:cs="Arial"/>
                <w:i/>
                <w:iCs/>
                <w:sz w:val="20"/>
                <w:szCs w:val="20"/>
                <w:lang w:eastAsia="ru-RU"/>
              </w:rPr>
            </w:pPr>
            <w:r w:rsidRPr="000F0228">
              <w:rPr>
                <w:rFonts w:ascii="Arial" w:eastAsia="Times New Roman" w:hAnsi="Arial" w:cs="Arial"/>
                <w:i/>
                <w:iCs/>
                <w:sz w:val="20"/>
                <w:szCs w:val="20"/>
                <w:lang w:val="en-GB" w:eastAsia="ru-RU"/>
              </w:rPr>
              <w:t xml:space="preserve"> in tonnes</w:t>
            </w:r>
          </w:p>
        </w:tc>
        <w:tc>
          <w:tcPr>
            <w:tcW w:w="844" w:type="pct"/>
            <w:tcBorders>
              <w:top w:val="nil"/>
              <w:left w:val="nil"/>
              <w:bottom w:val="single" w:sz="12" w:space="0" w:color="auto"/>
              <w:right w:val="nil"/>
            </w:tcBorders>
            <w:shd w:val="clear" w:color="auto" w:fill="auto"/>
            <w:vAlign w:val="center"/>
            <w:hideMark/>
          </w:tcPr>
          <w:p w14:paraId="03B3AA98" w14:textId="77777777" w:rsidR="00355FCF" w:rsidRPr="000F0228" w:rsidRDefault="00355FCF" w:rsidP="00195460">
            <w:pPr>
              <w:spacing w:after="0" w:line="240" w:lineRule="auto"/>
              <w:jc w:val="right"/>
              <w:rPr>
                <w:rFonts w:ascii="Arial" w:eastAsia="Times New Roman" w:hAnsi="Arial" w:cs="Arial"/>
                <w:i/>
                <w:iCs/>
                <w:sz w:val="20"/>
                <w:szCs w:val="20"/>
                <w:lang w:eastAsia="ru-RU"/>
              </w:rPr>
            </w:pPr>
            <w:r w:rsidRPr="000F0228">
              <w:rPr>
                <w:rFonts w:ascii="Arial" w:eastAsia="Times New Roman" w:hAnsi="Arial" w:cs="Arial"/>
                <w:i/>
                <w:iCs/>
                <w:sz w:val="20"/>
                <w:szCs w:val="20"/>
                <w:lang w:val="en-GB" w:eastAsia="ru-RU"/>
              </w:rPr>
              <w:t>in hectares</w:t>
            </w:r>
          </w:p>
        </w:tc>
        <w:tc>
          <w:tcPr>
            <w:tcW w:w="242" w:type="pct"/>
            <w:tcBorders>
              <w:top w:val="nil"/>
              <w:left w:val="nil"/>
              <w:bottom w:val="nil"/>
              <w:right w:val="nil"/>
            </w:tcBorders>
          </w:tcPr>
          <w:p w14:paraId="1EA44098" w14:textId="77777777" w:rsidR="00355FCF" w:rsidRPr="000F0228" w:rsidRDefault="00355FCF" w:rsidP="00195460">
            <w:pPr>
              <w:spacing w:after="0" w:line="240" w:lineRule="auto"/>
              <w:jc w:val="right"/>
              <w:rPr>
                <w:rFonts w:ascii="Arial" w:eastAsia="Times New Roman" w:hAnsi="Arial" w:cs="Arial"/>
                <w:i/>
                <w:iCs/>
                <w:sz w:val="20"/>
                <w:szCs w:val="20"/>
                <w:lang w:val="en-GB" w:eastAsia="ru-RU"/>
              </w:rPr>
            </w:pPr>
          </w:p>
        </w:tc>
        <w:tc>
          <w:tcPr>
            <w:tcW w:w="840" w:type="pct"/>
            <w:tcBorders>
              <w:top w:val="nil"/>
              <w:left w:val="nil"/>
              <w:bottom w:val="single" w:sz="12" w:space="0" w:color="auto"/>
              <w:right w:val="nil"/>
            </w:tcBorders>
            <w:shd w:val="clear" w:color="auto" w:fill="auto"/>
            <w:vAlign w:val="center"/>
            <w:hideMark/>
          </w:tcPr>
          <w:p w14:paraId="1E4EC39D" w14:textId="77777777" w:rsidR="00355FCF" w:rsidRPr="000F0228" w:rsidRDefault="00355FCF" w:rsidP="00195460">
            <w:pPr>
              <w:spacing w:after="0" w:line="240" w:lineRule="auto"/>
              <w:jc w:val="right"/>
              <w:rPr>
                <w:rFonts w:ascii="Arial" w:eastAsia="Times New Roman" w:hAnsi="Arial" w:cs="Arial"/>
                <w:i/>
                <w:iCs/>
                <w:sz w:val="20"/>
                <w:szCs w:val="20"/>
                <w:lang w:eastAsia="ru-RU"/>
              </w:rPr>
            </w:pPr>
            <w:r w:rsidRPr="000F0228">
              <w:rPr>
                <w:rFonts w:ascii="Arial" w:eastAsia="Times New Roman" w:hAnsi="Arial" w:cs="Arial"/>
                <w:i/>
                <w:iCs/>
                <w:sz w:val="20"/>
                <w:szCs w:val="20"/>
                <w:lang w:val="en-GB" w:eastAsia="ru-RU"/>
              </w:rPr>
              <w:t>in tonnes</w:t>
            </w:r>
          </w:p>
        </w:tc>
        <w:tc>
          <w:tcPr>
            <w:tcW w:w="838" w:type="pct"/>
            <w:tcBorders>
              <w:top w:val="nil"/>
              <w:left w:val="nil"/>
              <w:bottom w:val="single" w:sz="12" w:space="0" w:color="auto"/>
              <w:right w:val="nil"/>
            </w:tcBorders>
            <w:shd w:val="clear" w:color="auto" w:fill="auto"/>
            <w:vAlign w:val="center"/>
            <w:hideMark/>
          </w:tcPr>
          <w:p w14:paraId="4EB320F2" w14:textId="77777777" w:rsidR="00355FCF" w:rsidRPr="000F0228" w:rsidRDefault="00355FCF" w:rsidP="00195460">
            <w:pPr>
              <w:spacing w:after="0" w:line="240" w:lineRule="auto"/>
              <w:jc w:val="right"/>
              <w:rPr>
                <w:rFonts w:ascii="Arial" w:eastAsia="Times New Roman" w:hAnsi="Arial" w:cs="Arial"/>
                <w:i/>
                <w:iCs/>
                <w:color w:val="000000"/>
                <w:sz w:val="20"/>
                <w:szCs w:val="20"/>
                <w:lang w:eastAsia="ru-RU"/>
              </w:rPr>
            </w:pPr>
            <w:r w:rsidRPr="000F0228">
              <w:rPr>
                <w:rFonts w:ascii="Arial" w:eastAsia="Times New Roman" w:hAnsi="Arial" w:cs="Arial"/>
                <w:i/>
                <w:iCs/>
                <w:color w:val="000000"/>
                <w:sz w:val="20"/>
                <w:szCs w:val="20"/>
                <w:lang w:val="en-GB" w:eastAsia="ru-RU"/>
              </w:rPr>
              <w:t>in hectares</w:t>
            </w:r>
          </w:p>
        </w:tc>
      </w:tr>
      <w:tr w:rsidR="00355FCF" w:rsidRPr="000F0228" w14:paraId="034DF443" w14:textId="77777777" w:rsidTr="00195460">
        <w:trPr>
          <w:trHeight w:val="255"/>
        </w:trPr>
        <w:tc>
          <w:tcPr>
            <w:tcW w:w="1213" w:type="pct"/>
            <w:tcBorders>
              <w:top w:val="nil"/>
              <w:left w:val="nil"/>
              <w:bottom w:val="nil"/>
              <w:right w:val="nil"/>
            </w:tcBorders>
            <w:shd w:val="clear" w:color="auto" w:fill="auto"/>
            <w:vAlign w:val="center"/>
            <w:hideMark/>
          </w:tcPr>
          <w:p w14:paraId="30C13935" w14:textId="77777777" w:rsidR="00355FCF" w:rsidRPr="000F0228" w:rsidRDefault="00355FCF" w:rsidP="00195460">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Corn</w:t>
            </w:r>
          </w:p>
        </w:tc>
        <w:tc>
          <w:tcPr>
            <w:tcW w:w="1023" w:type="pct"/>
            <w:tcBorders>
              <w:top w:val="single" w:sz="12" w:space="0" w:color="auto"/>
              <w:left w:val="nil"/>
              <w:bottom w:val="nil"/>
              <w:right w:val="nil"/>
            </w:tcBorders>
            <w:shd w:val="clear" w:color="auto" w:fill="auto"/>
            <w:vAlign w:val="bottom"/>
          </w:tcPr>
          <w:p w14:paraId="7FBC74ED" w14:textId="36E7A018"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1,346,620</w:t>
            </w:r>
          </w:p>
        </w:tc>
        <w:tc>
          <w:tcPr>
            <w:tcW w:w="844" w:type="pct"/>
            <w:tcBorders>
              <w:top w:val="single" w:sz="12" w:space="0" w:color="auto"/>
              <w:left w:val="nil"/>
              <w:bottom w:val="nil"/>
              <w:right w:val="nil"/>
            </w:tcBorders>
            <w:shd w:val="clear" w:color="auto" w:fill="auto"/>
            <w:vAlign w:val="bottom"/>
          </w:tcPr>
          <w:p w14:paraId="7BDE9DA8" w14:textId="4D41A3A2"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135,516</w:t>
            </w:r>
          </w:p>
        </w:tc>
        <w:tc>
          <w:tcPr>
            <w:tcW w:w="242" w:type="pct"/>
            <w:tcBorders>
              <w:top w:val="nil"/>
              <w:left w:val="nil"/>
              <w:bottom w:val="nil"/>
              <w:right w:val="nil"/>
            </w:tcBorders>
            <w:vAlign w:val="bottom"/>
          </w:tcPr>
          <w:p w14:paraId="26533616" w14:textId="77777777" w:rsidR="00355FCF" w:rsidRPr="007B71B3" w:rsidRDefault="00355FCF" w:rsidP="00195460">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single" w:sz="12" w:space="0" w:color="auto"/>
              <w:left w:val="nil"/>
              <w:bottom w:val="nil"/>
              <w:right w:val="nil"/>
            </w:tcBorders>
            <w:shd w:val="clear" w:color="auto" w:fill="auto"/>
          </w:tcPr>
          <w:p w14:paraId="614EADCD" w14:textId="4E4BEDB7"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1,088,476</w:t>
            </w:r>
          </w:p>
        </w:tc>
        <w:tc>
          <w:tcPr>
            <w:tcW w:w="838" w:type="pct"/>
            <w:tcBorders>
              <w:top w:val="single" w:sz="12" w:space="0" w:color="auto"/>
              <w:left w:val="nil"/>
              <w:bottom w:val="nil"/>
              <w:right w:val="nil"/>
            </w:tcBorders>
            <w:shd w:val="clear" w:color="auto" w:fill="auto"/>
          </w:tcPr>
          <w:p w14:paraId="226E7A13" w14:textId="50DDF846"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151,850</w:t>
            </w:r>
          </w:p>
        </w:tc>
      </w:tr>
      <w:tr w:rsidR="00355FCF" w:rsidRPr="000F0228" w14:paraId="2FA7DAA0" w14:textId="77777777" w:rsidTr="00195460">
        <w:trPr>
          <w:trHeight w:val="255"/>
        </w:trPr>
        <w:tc>
          <w:tcPr>
            <w:tcW w:w="1213" w:type="pct"/>
            <w:tcBorders>
              <w:top w:val="nil"/>
              <w:left w:val="nil"/>
              <w:bottom w:val="nil"/>
              <w:right w:val="nil"/>
            </w:tcBorders>
            <w:shd w:val="clear" w:color="auto" w:fill="auto"/>
            <w:vAlign w:val="center"/>
            <w:hideMark/>
          </w:tcPr>
          <w:p w14:paraId="60A05B25" w14:textId="77777777" w:rsidR="00355FCF" w:rsidRPr="000F0228" w:rsidRDefault="00355FCF" w:rsidP="00195460">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Wheat</w:t>
            </w:r>
          </w:p>
        </w:tc>
        <w:tc>
          <w:tcPr>
            <w:tcW w:w="1023" w:type="pct"/>
            <w:tcBorders>
              <w:top w:val="nil"/>
              <w:left w:val="nil"/>
              <w:bottom w:val="nil"/>
              <w:right w:val="nil"/>
            </w:tcBorders>
            <w:shd w:val="clear" w:color="auto" w:fill="auto"/>
            <w:vAlign w:val="bottom"/>
          </w:tcPr>
          <w:p w14:paraId="02D58C1D" w14:textId="6BE0B1AA"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267,038</w:t>
            </w:r>
          </w:p>
        </w:tc>
        <w:tc>
          <w:tcPr>
            <w:tcW w:w="844" w:type="pct"/>
            <w:tcBorders>
              <w:top w:val="nil"/>
              <w:left w:val="nil"/>
              <w:bottom w:val="nil"/>
              <w:right w:val="nil"/>
            </w:tcBorders>
            <w:shd w:val="clear" w:color="auto" w:fill="auto"/>
            <w:vAlign w:val="bottom"/>
          </w:tcPr>
          <w:p w14:paraId="556CEDB4" w14:textId="69E3238B"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40,283</w:t>
            </w:r>
          </w:p>
        </w:tc>
        <w:tc>
          <w:tcPr>
            <w:tcW w:w="242" w:type="pct"/>
            <w:tcBorders>
              <w:top w:val="nil"/>
              <w:left w:val="nil"/>
              <w:bottom w:val="nil"/>
              <w:right w:val="nil"/>
            </w:tcBorders>
            <w:vAlign w:val="bottom"/>
          </w:tcPr>
          <w:p w14:paraId="4EE802EF" w14:textId="77777777" w:rsidR="00355FCF" w:rsidRPr="007B71B3" w:rsidRDefault="00355FCF" w:rsidP="00195460">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tcPr>
          <w:p w14:paraId="35C574EC" w14:textId="698AC000"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224,391</w:t>
            </w:r>
          </w:p>
        </w:tc>
        <w:tc>
          <w:tcPr>
            <w:tcW w:w="838" w:type="pct"/>
            <w:tcBorders>
              <w:top w:val="nil"/>
              <w:left w:val="nil"/>
              <w:bottom w:val="nil"/>
              <w:right w:val="nil"/>
            </w:tcBorders>
            <w:shd w:val="clear" w:color="auto" w:fill="auto"/>
          </w:tcPr>
          <w:p w14:paraId="7323635D" w14:textId="3FE1663F"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40,711</w:t>
            </w:r>
          </w:p>
        </w:tc>
      </w:tr>
      <w:tr w:rsidR="00355FCF" w:rsidRPr="000F0228" w14:paraId="2B901F07" w14:textId="77777777" w:rsidTr="00195460">
        <w:trPr>
          <w:trHeight w:val="255"/>
        </w:trPr>
        <w:tc>
          <w:tcPr>
            <w:tcW w:w="1213" w:type="pct"/>
            <w:tcBorders>
              <w:top w:val="nil"/>
              <w:left w:val="nil"/>
              <w:bottom w:val="nil"/>
              <w:right w:val="nil"/>
            </w:tcBorders>
            <w:shd w:val="clear" w:color="auto" w:fill="auto"/>
            <w:vAlign w:val="center"/>
            <w:hideMark/>
          </w:tcPr>
          <w:p w14:paraId="557AFF12" w14:textId="77777777" w:rsidR="00355FCF" w:rsidRPr="000F0228" w:rsidRDefault="00355FCF" w:rsidP="00195460">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Sunflower</w:t>
            </w:r>
          </w:p>
        </w:tc>
        <w:tc>
          <w:tcPr>
            <w:tcW w:w="1023" w:type="pct"/>
            <w:tcBorders>
              <w:top w:val="nil"/>
              <w:left w:val="nil"/>
              <w:bottom w:val="nil"/>
              <w:right w:val="nil"/>
            </w:tcBorders>
            <w:shd w:val="clear" w:color="auto" w:fill="auto"/>
            <w:vAlign w:val="bottom"/>
          </w:tcPr>
          <w:p w14:paraId="6A98324C" w14:textId="64F1B733"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185,225</w:t>
            </w:r>
          </w:p>
        </w:tc>
        <w:tc>
          <w:tcPr>
            <w:tcW w:w="844" w:type="pct"/>
            <w:tcBorders>
              <w:top w:val="nil"/>
              <w:left w:val="nil"/>
              <w:bottom w:val="nil"/>
              <w:right w:val="nil"/>
            </w:tcBorders>
            <w:shd w:val="clear" w:color="auto" w:fill="auto"/>
            <w:vAlign w:val="bottom"/>
          </w:tcPr>
          <w:p w14:paraId="6BCE88DD" w14:textId="519D5CB9"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60,415</w:t>
            </w:r>
          </w:p>
        </w:tc>
        <w:tc>
          <w:tcPr>
            <w:tcW w:w="242" w:type="pct"/>
            <w:tcBorders>
              <w:top w:val="nil"/>
              <w:left w:val="nil"/>
              <w:bottom w:val="nil"/>
              <w:right w:val="nil"/>
            </w:tcBorders>
            <w:vAlign w:val="bottom"/>
          </w:tcPr>
          <w:p w14:paraId="6D657EC4" w14:textId="77777777" w:rsidR="00355FCF" w:rsidRPr="007B71B3" w:rsidRDefault="00355FCF" w:rsidP="00195460">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tcPr>
          <w:p w14:paraId="69BD2866" w14:textId="3D9DD455"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159,357</w:t>
            </w:r>
          </w:p>
        </w:tc>
        <w:tc>
          <w:tcPr>
            <w:tcW w:w="838" w:type="pct"/>
            <w:tcBorders>
              <w:top w:val="nil"/>
              <w:left w:val="nil"/>
              <w:bottom w:val="nil"/>
              <w:right w:val="nil"/>
            </w:tcBorders>
            <w:shd w:val="clear" w:color="auto" w:fill="auto"/>
          </w:tcPr>
          <w:p w14:paraId="18C3D35C" w14:textId="6A1D3541"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62,585</w:t>
            </w:r>
          </w:p>
        </w:tc>
      </w:tr>
      <w:tr w:rsidR="00355FCF" w:rsidRPr="000F0228" w14:paraId="21DC3FA9" w14:textId="77777777" w:rsidTr="00195460">
        <w:trPr>
          <w:trHeight w:val="255"/>
        </w:trPr>
        <w:tc>
          <w:tcPr>
            <w:tcW w:w="1213" w:type="pct"/>
            <w:tcBorders>
              <w:top w:val="nil"/>
              <w:left w:val="nil"/>
              <w:bottom w:val="nil"/>
              <w:right w:val="nil"/>
            </w:tcBorders>
            <w:shd w:val="clear" w:color="auto" w:fill="auto"/>
            <w:vAlign w:val="center"/>
            <w:hideMark/>
          </w:tcPr>
          <w:p w14:paraId="530328A2" w14:textId="77777777" w:rsidR="00355FCF" w:rsidRPr="000F0228" w:rsidRDefault="00355FCF" w:rsidP="00195460">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Rapeseed</w:t>
            </w:r>
          </w:p>
        </w:tc>
        <w:tc>
          <w:tcPr>
            <w:tcW w:w="1023" w:type="pct"/>
            <w:tcBorders>
              <w:top w:val="nil"/>
              <w:left w:val="nil"/>
              <w:bottom w:val="nil"/>
              <w:right w:val="nil"/>
            </w:tcBorders>
            <w:shd w:val="clear" w:color="auto" w:fill="auto"/>
            <w:vAlign w:val="bottom"/>
          </w:tcPr>
          <w:p w14:paraId="3B3AA791" w14:textId="3585B793"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122,544</w:t>
            </w:r>
          </w:p>
        </w:tc>
        <w:tc>
          <w:tcPr>
            <w:tcW w:w="844" w:type="pct"/>
            <w:tcBorders>
              <w:top w:val="nil"/>
              <w:left w:val="nil"/>
              <w:bottom w:val="nil"/>
              <w:right w:val="nil"/>
            </w:tcBorders>
            <w:shd w:val="clear" w:color="auto" w:fill="auto"/>
            <w:vAlign w:val="bottom"/>
          </w:tcPr>
          <w:p w14:paraId="543B41E9" w14:textId="2E48098C"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33,065</w:t>
            </w:r>
          </w:p>
        </w:tc>
        <w:tc>
          <w:tcPr>
            <w:tcW w:w="242" w:type="pct"/>
            <w:tcBorders>
              <w:top w:val="nil"/>
              <w:left w:val="nil"/>
              <w:bottom w:val="nil"/>
              <w:right w:val="nil"/>
            </w:tcBorders>
            <w:vAlign w:val="bottom"/>
          </w:tcPr>
          <w:p w14:paraId="005C787E" w14:textId="77777777" w:rsidR="00355FCF" w:rsidRPr="007B71B3" w:rsidRDefault="00355FCF" w:rsidP="00195460">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tcPr>
          <w:p w14:paraId="76871C03" w14:textId="656E7E31"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104,849</w:t>
            </w:r>
          </w:p>
        </w:tc>
        <w:tc>
          <w:tcPr>
            <w:tcW w:w="838" w:type="pct"/>
            <w:tcBorders>
              <w:top w:val="nil"/>
              <w:left w:val="nil"/>
              <w:bottom w:val="nil"/>
              <w:right w:val="nil"/>
            </w:tcBorders>
            <w:shd w:val="clear" w:color="auto" w:fill="auto"/>
          </w:tcPr>
          <w:p w14:paraId="384A9FAB" w14:textId="5439203D"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27,520</w:t>
            </w:r>
          </w:p>
        </w:tc>
      </w:tr>
      <w:tr w:rsidR="00355FCF" w:rsidRPr="000F0228" w14:paraId="070B2890" w14:textId="77777777" w:rsidTr="00195460">
        <w:trPr>
          <w:trHeight w:val="255"/>
        </w:trPr>
        <w:tc>
          <w:tcPr>
            <w:tcW w:w="1213" w:type="pct"/>
            <w:tcBorders>
              <w:top w:val="nil"/>
              <w:left w:val="nil"/>
              <w:bottom w:val="nil"/>
              <w:right w:val="nil"/>
            </w:tcBorders>
            <w:shd w:val="clear" w:color="auto" w:fill="auto"/>
            <w:vAlign w:val="center"/>
            <w:hideMark/>
          </w:tcPr>
          <w:p w14:paraId="1982F663" w14:textId="77777777" w:rsidR="00355FCF" w:rsidRPr="000F0228" w:rsidRDefault="00355FCF" w:rsidP="00195460">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Soya</w:t>
            </w:r>
          </w:p>
        </w:tc>
        <w:tc>
          <w:tcPr>
            <w:tcW w:w="1023" w:type="pct"/>
            <w:tcBorders>
              <w:top w:val="nil"/>
              <w:left w:val="nil"/>
              <w:bottom w:val="nil"/>
              <w:right w:val="nil"/>
            </w:tcBorders>
            <w:shd w:val="clear" w:color="auto" w:fill="auto"/>
            <w:vAlign w:val="bottom"/>
          </w:tcPr>
          <w:p w14:paraId="5032EC16" w14:textId="40B7E588"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185,375</w:t>
            </w:r>
          </w:p>
        </w:tc>
        <w:tc>
          <w:tcPr>
            <w:tcW w:w="844" w:type="pct"/>
            <w:tcBorders>
              <w:top w:val="nil"/>
              <w:left w:val="nil"/>
              <w:bottom w:val="nil"/>
              <w:right w:val="nil"/>
            </w:tcBorders>
            <w:shd w:val="clear" w:color="auto" w:fill="auto"/>
            <w:vAlign w:val="bottom"/>
          </w:tcPr>
          <w:p w14:paraId="4C97E3B4" w14:textId="75245D1F"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58,832</w:t>
            </w:r>
          </w:p>
        </w:tc>
        <w:tc>
          <w:tcPr>
            <w:tcW w:w="242" w:type="pct"/>
            <w:tcBorders>
              <w:top w:val="nil"/>
              <w:left w:val="nil"/>
              <w:right w:val="nil"/>
            </w:tcBorders>
            <w:vAlign w:val="bottom"/>
          </w:tcPr>
          <w:p w14:paraId="7A0756D0" w14:textId="77777777" w:rsidR="00355FCF" w:rsidRPr="007B71B3" w:rsidRDefault="00355FCF" w:rsidP="00195460">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tcPr>
          <w:p w14:paraId="069A7562" w14:textId="39C31F47"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109,240</w:t>
            </w:r>
          </w:p>
        </w:tc>
        <w:tc>
          <w:tcPr>
            <w:tcW w:w="838" w:type="pct"/>
            <w:tcBorders>
              <w:top w:val="nil"/>
              <w:left w:val="nil"/>
              <w:bottom w:val="nil"/>
              <w:right w:val="nil"/>
            </w:tcBorders>
            <w:shd w:val="clear" w:color="auto" w:fill="auto"/>
          </w:tcPr>
          <w:p w14:paraId="6E95E1FA" w14:textId="349B324C"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44,953</w:t>
            </w:r>
          </w:p>
        </w:tc>
      </w:tr>
      <w:tr w:rsidR="00355FCF" w:rsidRPr="000F0228" w14:paraId="75B472F8" w14:textId="77777777" w:rsidTr="00195460">
        <w:trPr>
          <w:trHeight w:val="255"/>
        </w:trPr>
        <w:tc>
          <w:tcPr>
            <w:tcW w:w="1213" w:type="pct"/>
            <w:tcBorders>
              <w:top w:val="nil"/>
              <w:left w:val="nil"/>
              <w:bottom w:val="nil"/>
              <w:right w:val="nil"/>
            </w:tcBorders>
            <w:shd w:val="clear" w:color="auto" w:fill="auto"/>
            <w:vAlign w:val="center"/>
            <w:hideMark/>
          </w:tcPr>
          <w:p w14:paraId="521FCFCA" w14:textId="77777777" w:rsidR="00355FCF" w:rsidRPr="000F0228" w:rsidRDefault="00355FCF" w:rsidP="00195460">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 xml:space="preserve">Other </w:t>
            </w:r>
            <w:r w:rsidRPr="000F0228">
              <w:rPr>
                <w:rFonts w:ascii="Arial" w:eastAsia="Times New Roman" w:hAnsi="Arial" w:cs="Arial"/>
                <w:b/>
                <w:bCs/>
                <w:i/>
                <w:iCs/>
                <w:color w:val="000000"/>
                <w:sz w:val="20"/>
                <w:szCs w:val="20"/>
                <w:vertAlign w:val="superscript"/>
                <w:lang w:val="en-GB" w:eastAsia="ru-RU"/>
              </w:rPr>
              <w:t>[2]</w:t>
            </w:r>
          </w:p>
        </w:tc>
        <w:tc>
          <w:tcPr>
            <w:tcW w:w="1023" w:type="pct"/>
            <w:tcBorders>
              <w:top w:val="nil"/>
              <w:left w:val="nil"/>
              <w:bottom w:val="single" w:sz="4" w:space="0" w:color="auto"/>
              <w:right w:val="nil"/>
            </w:tcBorders>
            <w:shd w:val="clear" w:color="auto" w:fill="auto"/>
            <w:vAlign w:val="bottom"/>
          </w:tcPr>
          <w:p w14:paraId="29734A0E" w14:textId="014E0C39" w:rsidR="00355FCF" w:rsidRPr="007B71B3" w:rsidRDefault="005668B2" w:rsidP="00195460">
            <w:pPr>
              <w:spacing w:after="0" w:line="240" w:lineRule="auto"/>
              <w:ind w:right="3" w:firstLine="228"/>
              <w:jc w:val="right"/>
              <w:rPr>
                <w:rFonts w:ascii="Arial" w:eastAsia="Times New Roman" w:hAnsi="Arial" w:cs="Arial"/>
                <w:color w:val="000000"/>
                <w:sz w:val="20"/>
                <w:szCs w:val="20"/>
                <w:lang w:eastAsia="ru-RU"/>
              </w:rPr>
            </w:pPr>
            <w:r w:rsidRPr="005668B2">
              <w:rPr>
                <w:rFonts w:ascii="Arial" w:hAnsi="Arial" w:cs="Arial"/>
                <w:sz w:val="20"/>
                <w:szCs w:val="20"/>
              </w:rPr>
              <w:t>451,162</w:t>
            </w:r>
          </w:p>
        </w:tc>
        <w:tc>
          <w:tcPr>
            <w:tcW w:w="844" w:type="pct"/>
            <w:tcBorders>
              <w:top w:val="nil"/>
              <w:left w:val="nil"/>
              <w:bottom w:val="single" w:sz="4" w:space="0" w:color="auto"/>
              <w:right w:val="nil"/>
            </w:tcBorders>
            <w:shd w:val="clear" w:color="auto" w:fill="auto"/>
            <w:vAlign w:val="bottom"/>
          </w:tcPr>
          <w:p w14:paraId="46ECD47A" w14:textId="0632FB55" w:rsidR="00355FCF" w:rsidRPr="007B71B3" w:rsidRDefault="00355FCF" w:rsidP="00195460">
            <w:pPr>
              <w:spacing w:after="0" w:line="240" w:lineRule="auto"/>
              <w:ind w:right="3" w:firstLine="228"/>
              <w:jc w:val="right"/>
              <w:rPr>
                <w:rFonts w:ascii="Arial" w:eastAsia="Times New Roman" w:hAnsi="Arial" w:cs="Arial"/>
                <w:color w:val="000000"/>
                <w:sz w:val="20"/>
                <w:szCs w:val="20"/>
                <w:lang w:eastAsia="ru-RU"/>
              </w:rPr>
            </w:pPr>
            <w:r w:rsidRPr="007B71B3">
              <w:rPr>
                <w:rFonts w:ascii="Arial" w:hAnsi="Arial" w:cs="Arial"/>
                <w:sz w:val="20"/>
                <w:szCs w:val="20"/>
              </w:rPr>
              <w:t xml:space="preserve"> </w:t>
            </w:r>
            <w:r w:rsidR="005668B2" w:rsidRPr="005668B2">
              <w:rPr>
                <w:rFonts w:ascii="Arial" w:hAnsi="Arial" w:cs="Arial"/>
                <w:sz w:val="20"/>
                <w:szCs w:val="20"/>
              </w:rPr>
              <w:t>18,656</w:t>
            </w:r>
            <w:r w:rsidRPr="007B71B3">
              <w:rPr>
                <w:rFonts w:ascii="Arial" w:hAnsi="Arial" w:cs="Arial"/>
                <w:sz w:val="20"/>
                <w:szCs w:val="20"/>
              </w:rPr>
              <w:t xml:space="preserve">   </w:t>
            </w:r>
          </w:p>
        </w:tc>
        <w:tc>
          <w:tcPr>
            <w:tcW w:w="242" w:type="pct"/>
            <w:tcBorders>
              <w:top w:val="nil"/>
              <w:left w:val="nil"/>
              <w:right w:val="nil"/>
            </w:tcBorders>
            <w:vAlign w:val="bottom"/>
          </w:tcPr>
          <w:p w14:paraId="06A01A8D" w14:textId="77777777" w:rsidR="00355FCF" w:rsidRPr="007B71B3" w:rsidRDefault="00355FCF" w:rsidP="00195460">
            <w:pPr>
              <w:spacing w:after="0" w:line="240" w:lineRule="auto"/>
              <w:ind w:firstLine="228"/>
              <w:jc w:val="right"/>
              <w:rPr>
                <w:rFonts w:ascii="Arial" w:eastAsia="Times New Roman" w:hAnsi="Arial" w:cs="Arial"/>
                <w:color w:val="000000"/>
                <w:sz w:val="20"/>
                <w:szCs w:val="20"/>
                <w:lang w:eastAsia="ru-RU"/>
              </w:rPr>
            </w:pPr>
          </w:p>
        </w:tc>
        <w:tc>
          <w:tcPr>
            <w:tcW w:w="840" w:type="pct"/>
            <w:tcBorders>
              <w:top w:val="nil"/>
              <w:left w:val="nil"/>
              <w:bottom w:val="single" w:sz="4" w:space="0" w:color="auto"/>
              <w:right w:val="nil"/>
            </w:tcBorders>
            <w:shd w:val="clear" w:color="auto" w:fill="auto"/>
          </w:tcPr>
          <w:p w14:paraId="4727389D" w14:textId="0D1FF986" w:rsidR="00355FCF" w:rsidRPr="007B71B3" w:rsidRDefault="005668B2" w:rsidP="00195460">
            <w:pPr>
              <w:spacing w:after="0" w:line="240" w:lineRule="auto"/>
              <w:ind w:right="3" w:firstLine="228"/>
              <w:jc w:val="right"/>
              <w:rPr>
                <w:rFonts w:ascii="Arial" w:eastAsia="Times New Roman" w:hAnsi="Arial" w:cs="Arial"/>
                <w:bCs/>
                <w:color w:val="000000"/>
                <w:sz w:val="20"/>
                <w:szCs w:val="20"/>
                <w:lang w:eastAsia="ru-RU"/>
              </w:rPr>
            </w:pPr>
            <w:r w:rsidRPr="005668B2">
              <w:rPr>
                <w:rFonts w:ascii="Arial" w:hAnsi="Arial" w:cs="Arial"/>
                <w:sz w:val="20"/>
                <w:szCs w:val="20"/>
              </w:rPr>
              <w:t>248,334</w:t>
            </w:r>
          </w:p>
        </w:tc>
        <w:tc>
          <w:tcPr>
            <w:tcW w:w="838" w:type="pct"/>
            <w:tcBorders>
              <w:top w:val="nil"/>
              <w:left w:val="nil"/>
              <w:bottom w:val="single" w:sz="4" w:space="0" w:color="auto"/>
              <w:right w:val="nil"/>
            </w:tcBorders>
            <w:shd w:val="clear" w:color="auto" w:fill="auto"/>
          </w:tcPr>
          <w:p w14:paraId="46B3AB03" w14:textId="3CABC244" w:rsidR="00355FCF" w:rsidRPr="007B71B3" w:rsidRDefault="00355FCF" w:rsidP="00195460">
            <w:pPr>
              <w:spacing w:after="0" w:line="240" w:lineRule="auto"/>
              <w:ind w:right="3" w:firstLine="228"/>
              <w:jc w:val="right"/>
              <w:rPr>
                <w:rFonts w:ascii="Arial" w:eastAsia="Times New Roman" w:hAnsi="Arial" w:cs="Arial"/>
                <w:bCs/>
                <w:color w:val="000000"/>
                <w:sz w:val="20"/>
                <w:szCs w:val="20"/>
                <w:lang w:eastAsia="ru-RU"/>
              </w:rPr>
            </w:pPr>
            <w:r w:rsidRPr="007B71B3">
              <w:rPr>
                <w:rFonts w:ascii="Arial" w:hAnsi="Arial" w:cs="Arial"/>
                <w:sz w:val="20"/>
                <w:szCs w:val="20"/>
              </w:rPr>
              <w:t xml:space="preserve"> </w:t>
            </w:r>
            <w:r w:rsidR="005668B2" w:rsidRPr="005668B2">
              <w:rPr>
                <w:rFonts w:ascii="Arial" w:hAnsi="Arial" w:cs="Arial"/>
                <w:sz w:val="20"/>
                <w:szCs w:val="20"/>
              </w:rPr>
              <w:t>13,129</w:t>
            </w:r>
            <w:r w:rsidRPr="007B71B3">
              <w:rPr>
                <w:rFonts w:ascii="Arial" w:hAnsi="Arial" w:cs="Arial"/>
                <w:sz w:val="20"/>
                <w:szCs w:val="20"/>
              </w:rPr>
              <w:t xml:space="preserve">   </w:t>
            </w:r>
          </w:p>
        </w:tc>
      </w:tr>
      <w:tr w:rsidR="00355FCF" w:rsidRPr="000F0228" w14:paraId="53CCF8B3" w14:textId="77777777" w:rsidTr="00195460">
        <w:trPr>
          <w:trHeight w:val="255"/>
        </w:trPr>
        <w:tc>
          <w:tcPr>
            <w:tcW w:w="1213" w:type="pct"/>
            <w:tcBorders>
              <w:top w:val="nil"/>
              <w:left w:val="nil"/>
              <w:bottom w:val="nil"/>
              <w:right w:val="nil"/>
            </w:tcBorders>
            <w:shd w:val="clear" w:color="auto" w:fill="auto"/>
            <w:vAlign w:val="center"/>
            <w:hideMark/>
          </w:tcPr>
          <w:p w14:paraId="26AB8EFA" w14:textId="77777777" w:rsidR="00355FCF" w:rsidRPr="000F0228" w:rsidRDefault="00355FCF" w:rsidP="00195460">
            <w:pPr>
              <w:spacing w:after="0" w:line="240" w:lineRule="auto"/>
              <w:rPr>
                <w:rFonts w:ascii="Arial" w:eastAsia="Times New Roman" w:hAnsi="Arial" w:cs="Arial"/>
                <w:b/>
                <w:bCs/>
                <w:color w:val="000000"/>
                <w:sz w:val="20"/>
                <w:szCs w:val="20"/>
                <w:lang w:eastAsia="ru-RU"/>
              </w:rPr>
            </w:pPr>
            <w:r w:rsidRPr="000F0228">
              <w:rPr>
                <w:rFonts w:ascii="Arial" w:eastAsia="Times New Roman" w:hAnsi="Arial" w:cs="Arial"/>
                <w:b/>
                <w:bCs/>
                <w:color w:val="000000"/>
                <w:sz w:val="20"/>
                <w:szCs w:val="20"/>
                <w:lang w:val="en-GB" w:eastAsia="ru-RU"/>
              </w:rPr>
              <w:t>Total</w:t>
            </w:r>
          </w:p>
        </w:tc>
        <w:tc>
          <w:tcPr>
            <w:tcW w:w="1023" w:type="pct"/>
            <w:tcBorders>
              <w:top w:val="single" w:sz="4" w:space="0" w:color="auto"/>
              <w:left w:val="nil"/>
              <w:bottom w:val="single" w:sz="12" w:space="0" w:color="auto"/>
              <w:right w:val="nil"/>
            </w:tcBorders>
            <w:shd w:val="clear" w:color="auto" w:fill="auto"/>
            <w:vAlign w:val="bottom"/>
          </w:tcPr>
          <w:p w14:paraId="1E98E277" w14:textId="6750D629" w:rsidR="00355FCF" w:rsidRPr="007B71B3" w:rsidRDefault="005668B2" w:rsidP="00195460">
            <w:pPr>
              <w:spacing w:after="0" w:line="240" w:lineRule="auto"/>
              <w:ind w:firstLine="228"/>
              <w:jc w:val="right"/>
              <w:rPr>
                <w:rFonts w:ascii="Arial" w:eastAsia="Times New Roman" w:hAnsi="Arial" w:cs="Arial"/>
                <w:b/>
                <w:color w:val="000000"/>
                <w:sz w:val="20"/>
                <w:szCs w:val="20"/>
                <w:lang w:eastAsia="ru-RU"/>
              </w:rPr>
            </w:pPr>
            <w:r w:rsidRPr="005668B2">
              <w:rPr>
                <w:rFonts w:ascii="Arial" w:hAnsi="Arial" w:cs="Arial"/>
                <w:sz w:val="20"/>
                <w:szCs w:val="20"/>
              </w:rPr>
              <w:t>2,557,964</w:t>
            </w:r>
          </w:p>
        </w:tc>
        <w:tc>
          <w:tcPr>
            <w:tcW w:w="844" w:type="pct"/>
            <w:tcBorders>
              <w:top w:val="single" w:sz="4" w:space="0" w:color="auto"/>
              <w:left w:val="nil"/>
              <w:bottom w:val="single" w:sz="12" w:space="0" w:color="auto"/>
              <w:right w:val="nil"/>
            </w:tcBorders>
            <w:shd w:val="clear" w:color="auto" w:fill="auto"/>
            <w:vAlign w:val="bottom"/>
          </w:tcPr>
          <w:p w14:paraId="6A34BA4E" w14:textId="0B613AE3" w:rsidR="00355FCF" w:rsidRPr="007B71B3" w:rsidRDefault="00355FCF" w:rsidP="00195460">
            <w:pPr>
              <w:spacing w:after="0" w:line="240" w:lineRule="auto"/>
              <w:ind w:firstLine="228"/>
              <w:jc w:val="right"/>
              <w:rPr>
                <w:rFonts w:ascii="Arial" w:eastAsia="Times New Roman" w:hAnsi="Arial" w:cs="Arial"/>
                <w:b/>
                <w:color w:val="000000"/>
                <w:sz w:val="20"/>
                <w:szCs w:val="20"/>
                <w:lang w:eastAsia="ru-RU"/>
              </w:rPr>
            </w:pPr>
            <w:r w:rsidRPr="007B71B3">
              <w:rPr>
                <w:rFonts w:ascii="Arial" w:hAnsi="Arial" w:cs="Arial"/>
                <w:b/>
                <w:sz w:val="20"/>
                <w:szCs w:val="20"/>
              </w:rPr>
              <w:t xml:space="preserve"> </w:t>
            </w:r>
            <w:r w:rsidR="005668B2" w:rsidRPr="005668B2">
              <w:rPr>
                <w:rFonts w:ascii="Arial" w:hAnsi="Arial" w:cs="Arial"/>
                <w:sz w:val="20"/>
                <w:szCs w:val="20"/>
              </w:rPr>
              <w:t>346,767</w:t>
            </w:r>
            <w:r w:rsidRPr="007B71B3">
              <w:rPr>
                <w:rFonts w:ascii="Arial" w:hAnsi="Arial" w:cs="Arial"/>
                <w:b/>
                <w:sz w:val="20"/>
                <w:szCs w:val="20"/>
              </w:rPr>
              <w:t xml:space="preserve">   </w:t>
            </w:r>
          </w:p>
        </w:tc>
        <w:tc>
          <w:tcPr>
            <w:tcW w:w="242" w:type="pct"/>
            <w:tcBorders>
              <w:left w:val="nil"/>
              <w:right w:val="nil"/>
            </w:tcBorders>
            <w:vAlign w:val="bottom"/>
          </w:tcPr>
          <w:p w14:paraId="03DC42B1" w14:textId="77777777" w:rsidR="00355FCF" w:rsidRPr="007B71B3" w:rsidRDefault="00355FCF" w:rsidP="00195460">
            <w:pPr>
              <w:spacing w:after="0" w:line="240" w:lineRule="auto"/>
              <w:ind w:firstLine="228"/>
              <w:jc w:val="right"/>
              <w:rPr>
                <w:rFonts w:ascii="Arial" w:eastAsia="Times New Roman" w:hAnsi="Arial" w:cs="Arial"/>
                <w:b/>
                <w:color w:val="000000"/>
                <w:sz w:val="20"/>
                <w:szCs w:val="20"/>
                <w:lang w:eastAsia="ru-RU"/>
              </w:rPr>
            </w:pPr>
          </w:p>
        </w:tc>
        <w:tc>
          <w:tcPr>
            <w:tcW w:w="840" w:type="pct"/>
            <w:tcBorders>
              <w:top w:val="single" w:sz="4" w:space="0" w:color="auto"/>
              <w:left w:val="nil"/>
              <w:bottom w:val="single" w:sz="12" w:space="0" w:color="auto"/>
              <w:right w:val="nil"/>
            </w:tcBorders>
            <w:shd w:val="clear" w:color="auto" w:fill="auto"/>
          </w:tcPr>
          <w:p w14:paraId="33F7398C" w14:textId="6D6382AB" w:rsidR="00355FCF" w:rsidRPr="007B71B3" w:rsidRDefault="005668B2" w:rsidP="00195460">
            <w:pPr>
              <w:spacing w:after="0" w:line="240" w:lineRule="auto"/>
              <w:ind w:firstLine="228"/>
              <w:jc w:val="right"/>
              <w:rPr>
                <w:rFonts w:ascii="Arial" w:eastAsia="Times New Roman" w:hAnsi="Arial" w:cs="Arial"/>
                <w:b/>
                <w:color w:val="000000"/>
                <w:sz w:val="20"/>
                <w:szCs w:val="20"/>
                <w:lang w:eastAsia="ru-RU"/>
              </w:rPr>
            </w:pPr>
            <w:r w:rsidRPr="005668B2">
              <w:rPr>
                <w:rFonts w:ascii="Arial" w:hAnsi="Arial" w:cs="Arial"/>
                <w:sz w:val="20"/>
                <w:szCs w:val="20"/>
              </w:rPr>
              <w:t>1,934,647</w:t>
            </w:r>
          </w:p>
        </w:tc>
        <w:tc>
          <w:tcPr>
            <w:tcW w:w="838" w:type="pct"/>
            <w:tcBorders>
              <w:top w:val="single" w:sz="4" w:space="0" w:color="auto"/>
              <w:left w:val="nil"/>
              <w:bottom w:val="single" w:sz="12" w:space="0" w:color="auto"/>
              <w:right w:val="nil"/>
            </w:tcBorders>
            <w:shd w:val="clear" w:color="auto" w:fill="auto"/>
          </w:tcPr>
          <w:p w14:paraId="2E678102" w14:textId="17290D12" w:rsidR="00355FCF" w:rsidRPr="007B71B3" w:rsidRDefault="00355FCF" w:rsidP="00195460">
            <w:pPr>
              <w:spacing w:after="0" w:line="240" w:lineRule="auto"/>
              <w:ind w:firstLine="228"/>
              <w:jc w:val="right"/>
              <w:rPr>
                <w:rFonts w:ascii="Arial" w:eastAsia="Times New Roman" w:hAnsi="Arial" w:cs="Arial"/>
                <w:b/>
                <w:color w:val="000000"/>
                <w:sz w:val="20"/>
                <w:szCs w:val="20"/>
                <w:lang w:eastAsia="ru-RU"/>
              </w:rPr>
            </w:pPr>
            <w:r w:rsidRPr="007B71B3">
              <w:rPr>
                <w:rFonts w:ascii="Arial" w:hAnsi="Arial" w:cs="Arial"/>
                <w:b/>
                <w:sz w:val="20"/>
                <w:szCs w:val="20"/>
              </w:rPr>
              <w:t xml:space="preserve"> </w:t>
            </w:r>
            <w:r w:rsidR="005668B2" w:rsidRPr="005668B2">
              <w:rPr>
                <w:rFonts w:ascii="Arial" w:hAnsi="Arial" w:cs="Arial"/>
                <w:sz w:val="20"/>
                <w:szCs w:val="20"/>
              </w:rPr>
              <w:t>340,748</w:t>
            </w:r>
            <w:r w:rsidRPr="007B71B3">
              <w:rPr>
                <w:rFonts w:ascii="Arial" w:hAnsi="Arial" w:cs="Arial"/>
                <w:b/>
                <w:sz w:val="20"/>
                <w:szCs w:val="20"/>
              </w:rPr>
              <w:t xml:space="preserve">   </w:t>
            </w:r>
          </w:p>
        </w:tc>
      </w:tr>
    </w:tbl>
    <w:p w14:paraId="4AF57216" w14:textId="77777777" w:rsidR="00355FCF" w:rsidRDefault="00355FCF" w:rsidP="00355FCF">
      <w:pPr>
        <w:pStyle w:val="Default"/>
        <w:jc w:val="both"/>
        <w:rPr>
          <w:i/>
          <w:iCs/>
          <w:color w:val="auto"/>
          <w:sz w:val="16"/>
          <w:szCs w:val="20"/>
          <w:lang w:val="en-US"/>
        </w:rPr>
      </w:pPr>
      <w:r w:rsidRPr="00295DC2">
        <w:rPr>
          <w:b/>
          <w:i/>
          <w:iCs/>
          <w:color w:val="auto"/>
          <w:sz w:val="16"/>
          <w:szCs w:val="20"/>
          <w:vertAlign w:val="superscript"/>
          <w:lang w:val="en-US"/>
        </w:rPr>
        <w:t>[1]</w:t>
      </w:r>
      <w:r w:rsidRPr="00295DC2">
        <w:rPr>
          <w:i/>
          <w:iCs/>
          <w:color w:val="auto"/>
          <w:sz w:val="16"/>
          <w:szCs w:val="20"/>
          <w:lang w:val="en-US"/>
        </w:rPr>
        <w:t xml:space="preserve"> Only land of </w:t>
      </w:r>
      <w:r>
        <w:rPr>
          <w:i/>
          <w:iCs/>
          <w:color w:val="auto"/>
          <w:sz w:val="16"/>
          <w:szCs w:val="20"/>
          <w:lang w:val="en-US"/>
        </w:rPr>
        <w:t>G</w:t>
      </w:r>
      <w:r w:rsidRPr="00295DC2">
        <w:rPr>
          <w:i/>
          <w:iCs/>
          <w:color w:val="auto"/>
          <w:sz w:val="16"/>
          <w:szCs w:val="20"/>
          <w:lang w:val="en-US"/>
        </w:rPr>
        <w:t xml:space="preserve">rain </w:t>
      </w:r>
      <w:r>
        <w:rPr>
          <w:i/>
          <w:iCs/>
          <w:color w:val="auto"/>
          <w:sz w:val="16"/>
          <w:szCs w:val="20"/>
          <w:lang w:val="en-US"/>
        </w:rPr>
        <w:t>G</w:t>
      </w:r>
      <w:r w:rsidRPr="00295DC2">
        <w:rPr>
          <w:i/>
          <w:iCs/>
          <w:color w:val="auto"/>
          <w:sz w:val="16"/>
          <w:szCs w:val="20"/>
          <w:lang w:val="en-US"/>
        </w:rPr>
        <w:t xml:space="preserve">rowing </w:t>
      </w:r>
      <w:r>
        <w:rPr>
          <w:i/>
          <w:iCs/>
          <w:color w:val="auto"/>
          <w:sz w:val="16"/>
          <w:szCs w:val="20"/>
          <w:lang w:val="en-US"/>
        </w:rPr>
        <w:t>S</w:t>
      </w:r>
      <w:r w:rsidRPr="00295DC2">
        <w:rPr>
          <w:i/>
          <w:iCs/>
          <w:color w:val="auto"/>
          <w:sz w:val="16"/>
          <w:szCs w:val="20"/>
          <w:lang w:val="en-US"/>
        </w:rPr>
        <w:t>egment;</w:t>
      </w:r>
    </w:p>
    <w:p w14:paraId="796ACDE0" w14:textId="75B315AA" w:rsidR="00355FCF" w:rsidRDefault="00355FCF" w:rsidP="00355FCF">
      <w:pPr>
        <w:pStyle w:val="Default"/>
        <w:jc w:val="both"/>
        <w:rPr>
          <w:i/>
          <w:iCs/>
          <w:color w:val="auto"/>
          <w:sz w:val="16"/>
          <w:szCs w:val="20"/>
          <w:lang w:val="en-US"/>
        </w:rPr>
      </w:pPr>
      <w:r w:rsidRPr="00295DC2" w:rsidDel="00807BDE">
        <w:rPr>
          <w:b/>
          <w:i/>
          <w:iCs/>
          <w:color w:val="auto"/>
          <w:sz w:val="16"/>
          <w:szCs w:val="20"/>
          <w:vertAlign w:val="superscript"/>
          <w:lang w:val="en-US"/>
        </w:rPr>
        <w:t xml:space="preserve"> </w:t>
      </w:r>
      <w:r w:rsidRPr="00295DC2">
        <w:rPr>
          <w:b/>
          <w:i/>
          <w:iCs/>
          <w:color w:val="auto"/>
          <w:sz w:val="16"/>
          <w:szCs w:val="20"/>
          <w:vertAlign w:val="superscript"/>
          <w:lang w:val="en-US"/>
        </w:rPr>
        <w:t>[2]</w:t>
      </w:r>
      <w:r w:rsidRPr="00295DC2">
        <w:rPr>
          <w:i/>
          <w:iCs/>
          <w:color w:val="auto"/>
          <w:sz w:val="16"/>
          <w:szCs w:val="20"/>
          <w:lang w:val="en-US"/>
        </w:rPr>
        <w:t xml:space="preserve"> Including barley, rye, sugar beet, sorghum and other and excluding land left fallow as part of crop rotation</w:t>
      </w:r>
      <w:r>
        <w:rPr>
          <w:i/>
          <w:iCs/>
          <w:color w:val="auto"/>
          <w:sz w:val="16"/>
          <w:szCs w:val="20"/>
          <w:lang w:val="en-US"/>
        </w:rPr>
        <w:t>.</w:t>
      </w:r>
    </w:p>
    <w:p w14:paraId="79AB5C32" w14:textId="77777777" w:rsidR="00355FCF" w:rsidRPr="004343DD" w:rsidRDefault="00355FCF" w:rsidP="00355FCF">
      <w:pPr>
        <w:spacing w:before="120" w:after="120"/>
        <w:jc w:val="both"/>
        <w:rPr>
          <w:rFonts w:ascii="Arial" w:eastAsia="Times New Roman" w:hAnsi="Arial" w:cs="Arial"/>
          <w:color w:val="000000"/>
          <w:sz w:val="20"/>
          <w:szCs w:val="20"/>
          <w:lang w:eastAsia="ru-RU"/>
        </w:rPr>
      </w:pPr>
      <w:r w:rsidRPr="004343DD">
        <w:rPr>
          <w:rFonts w:ascii="Arial" w:hAnsi="Arial" w:cs="Arial"/>
          <w:b/>
          <w:bCs/>
          <w:color w:val="000000" w:themeColor="text1"/>
          <w:sz w:val="20"/>
          <w:szCs w:val="20"/>
        </w:rPr>
        <w:t>Yields</w:t>
      </w:r>
    </w:p>
    <w:tbl>
      <w:tblPr>
        <w:tblW w:w="5000" w:type="pct"/>
        <w:tblLook w:val="04A0" w:firstRow="1" w:lastRow="0" w:firstColumn="1" w:lastColumn="0" w:noHBand="0" w:noVBand="1"/>
      </w:tblPr>
      <w:tblGrid>
        <w:gridCol w:w="2587"/>
        <w:gridCol w:w="269"/>
        <w:gridCol w:w="1771"/>
        <w:gridCol w:w="1771"/>
        <w:gridCol w:w="273"/>
        <w:gridCol w:w="1838"/>
        <w:gridCol w:w="1838"/>
      </w:tblGrid>
      <w:tr w:rsidR="00355FCF" w:rsidRPr="00BD72AE" w14:paraId="546D202A" w14:textId="77777777" w:rsidTr="00195460">
        <w:trPr>
          <w:trHeight w:val="300"/>
        </w:trPr>
        <w:tc>
          <w:tcPr>
            <w:tcW w:w="1250" w:type="pct"/>
            <w:tcBorders>
              <w:top w:val="nil"/>
              <w:left w:val="nil"/>
              <w:bottom w:val="single" w:sz="12" w:space="0" w:color="auto"/>
              <w:right w:val="nil"/>
            </w:tcBorders>
            <w:shd w:val="clear" w:color="auto" w:fill="auto"/>
            <w:vAlign w:val="center"/>
            <w:hideMark/>
          </w:tcPr>
          <w:p w14:paraId="11018328" w14:textId="77777777" w:rsidR="00355FCF" w:rsidRPr="00BD72AE" w:rsidRDefault="00355FCF" w:rsidP="00195460">
            <w:pPr>
              <w:spacing w:after="0" w:line="240" w:lineRule="auto"/>
              <w:jc w:val="both"/>
              <w:rPr>
                <w:rFonts w:ascii="Arial" w:eastAsia="Times New Roman" w:hAnsi="Arial" w:cs="Arial"/>
                <w:color w:val="000000"/>
                <w:sz w:val="20"/>
                <w:szCs w:val="20"/>
                <w:lang w:eastAsia="ru-RU"/>
              </w:rPr>
            </w:pPr>
          </w:p>
        </w:tc>
        <w:tc>
          <w:tcPr>
            <w:tcW w:w="130" w:type="pct"/>
            <w:tcBorders>
              <w:left w:val="nil"/>
              <w:right w:val="nil"/>
            </w:tcBorders>
          </w:tcPr>
          <w:p w14:paraId="02115826" w14:textId="77777777" w:rsidR="00355FCF" w:rsidRPr="00BD72AE" w:rsidRDefault="00355FCF" w:rsidP="00195460">
            <w:pPr>
              <w:spacing w:after="0" w:line="240" w:lineRule="auto"/>
              <w:ind w:right="531"/>
              <w:jc w:val="center"/>
              <w:rPr>
                <w:rFonts w:ascii="Arial" w:eastAsia="Times New Roman" w:hAnsi="Arial" w:cs="Arial"/>
                <w:b/>
                <w:bCs/>
                <w:i/>
                <w:iCs/>
                <w:color w:val="000000"/>
                <w:sz w:val="20"/>
                <w:szCs w:val="20"/>
                <w:lang w:val="en-GB" w:eastAsia="ru-RU"/>
              </w:rPr>
            </w:pPr>
          </w:p>
        </w:tc>
        <w:tc>
          <w:tcPr>
            <w:tcW w:w="1712" w:type="pct"/>
            <w:gridSpan w:val="2"/>
            <w:tcBorders>
              <w:left w:val="nil"/>
              <w:bottom w:val="single" w:sz="12" w:space="0" w:color="auto"/>
              <w:right w:val="nil"/>
            </w:tcBorders>
            <w:shd w:val="clear" w:color="auto" w:fill="auto"/>
            <w:vAlign w:val="center"/>
            <w:hideMark/>
          </w:tcPr>
          <w:p w14:paraId="6E6F4946" w14:textId="643A20D5" w:rsidR="00355FCF" w:rsidRPr="00BD72AE" w:rsidRDefault="00355FCF" w:rsidP="00195460">
            <w:pPr>
              <w:spacing w:after="0" w:line="240" w:lineRule="auto"/>
              <w:ind w:right="531"/>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202</w:t>
            </w:r>
            <w:r>
              <w:rPr>
                <w:rFonts w:ascii="Arial" w:eastAsia="Times New Roman" w:hAnsi="Arial" w:cs="Arial"/>
                <w:b/>
                <w:bCs/>
                <w:i/>
                <w:iCs/>
                <w:color w:val="000000"/>
                <w:sz w:val="20"/>
                <w:szCs w:val="20"/>
                <w:lang w:val="en-GB" w:eastAsia="ru-RU"/>
              </w:rPr>
              <w:t>3</w:t>
            </w:r>
          </w:p>
        </w:tc>
        <w:tc>
          <w:tcPr>
            <w:tcW w:w="132" w:type="pct"/>
            <w:tcBorders>
              <w:left w:val="nil"/>
              <w:bottom w:val="nil"/>
              <w:right w:val="nil"/>
            </w:tcBorders>
          </w:tcPr>
          <w:p w14:paraId="3E5AE75C" w14:textId="77777777" w:rsidR="00355FCF" w:rsidRPr="00BD72AE" w:rsidRDefault="00355FCF" w:rsidP="00195460">
            <w:pPr>
              <w:spacing w:after="0" w:line="240" w:lineRule="auto"/>
              <w:ind w:right="531"/>
              <w:jc w:val="center"/>
              <w:rPr>
                <w:rFonts w:ascii="Arial" w:eastAsia="Times New Roman" w:hAnsi="Arial" w:cs="Arial"/>
                <w:b/>
                <w:bCs/>
                <w:i/>
                <w:iCs/>
                <w:color w:val="000000"/>
                <w:sz w:val="20"/>
                <w:szCs w:val="20"/>
                <w:lang w:val="en-GB" w:eastAsia="ru-RU"/>
              </w:rPr>
            </w:pPr>
          </w:p>
        </w:tc>
        <w:tc>
          <w:tcPr>
            <w:tcW w:w="1776" w:type="pct"/>
            <w:gridSpan w:val="2"/>
            <w:tcBorders>
              <w:left w:val="nil"/>
              <w:bottom w:val="single" w:sz="12" w:space="0" w:color="auto"/>
              <w:right w:val="nil"/>
            </w:tcBorders>
            <w:shd w:val="clear" w:color="auto" w:fill="auto"/>
            <w:vAlign w:val="center"/>
            <w:hideMark/>
          </w:tcPr>
          <w:p w14:paraId="406A989A" w14:textId="1FDBED57" w:rsidR="00355FCF" w:rsidRPr="00BD72AE" w:rsidRDefault="00355FCF" w:rsidP="00195460">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202</w:t>
            </w:r>
            <w:r>
              <w:rPr>
                <w:rFonts w:ascii="Arial" w:eastAsia="Times New Roman" w:hAnsi="Arial" w:cs="Arial"/>
                <w:b/>
                <w:bCs/>
                <w:i/>
                <w:iCs/>
                <w:color w:val="000000"/>
                <w:sz w:val="20"/>
                <w:szCs w:val="20"/>
                <w:lang w:val="en-GB" w:eastAsia="ru-RU"/>
              </w:rPr>
              <w:t>2</w:t>
            </w:r>
          </w:p>
        </w:tc>
      </w:tr>
      <w:tr w:rsidR="00355FCF" w:rsidRPr="00BD72AE" w14:paraId="5752B32E" w14:textId="77777777" w:rsidTr="00195460">
        <w:trPr>
          <w:trHeight w:val="566"/>
        </w:trPr>
        <w:tc>
          <w:tcPr>
            <w:tcW w:w="1250" w:type="pct"/>
            <w:tcBorders>
              <w:top w:val="single" w:sz="12" w:space="0" w:color="auto"/>
              <w:left w:val="nil"/>
              <w:bottom w:val="nil"/>
              <w:right w:val="nil"/>
            </w:tcBorders>
            <w:shd w:val="clear" w:color="auto" w:fill="auto"/>
            <w:vAlign w:val="center"/>
            <w:hideMark/>
          </w:tcPr>
          <w:p w14:paraId="7977CB63" w14:textId="77777777" w:rsidR="00355FCF" w:rsidRPr="00BD72AE" w:rsidRDefault="00355FCF" w:rsidP="00195460">
            <w:pPr>
              <w:spacing w:after="0" w:line="240" w:lineRule="auto"/>
              <w:jc w:val="both"/>
              <w:rPr>
                <w:rFonts w:ascii="Arial" w:eastAsia="Times New Roman" w:hAnsi="Arial" w:cs="Arial"/>
                <w:b/>
                <w:bCs/>
                <w:color w:val="000000"/>
                <w:sz w:val="20"/>
                <w:szCs w:val="20"/>
                <w:lang w:val="uk-UA" w:eastAsia="ru-RU"/>
              </w:rPr>
            </w:pPr>
          </w:p>
        </w:tc>
        <w:tc>
          <w:tcPr>
            <w:tcW w:w="130" w:type="pct"/>
            <w:tcBorders>
              <w:left w:val="nil"/>
              <w:right w:val="nil"/>
            </w:tcBorders>
          </w:tcPr>
          <w:p w14:paraId="03C296E5" w14:textId="77777777" w:rsidR="00355FCF" w:rsidRPr="00BD72AE" w:rsidRDefault="00355FCF" w:rsidP="00195460">
            <w:pPr>
              <w:spacing w:after="0" w:line="240" w:lineRule="auto"/>
              <w:jc w:val="center"/>
              <w:rPr>
                <w:rFonts w:ascii="Arial" w:eastAsia="Times New Roman" w:hAnsi="Arial" w:cs="Arial"/>
                <w:b/>
                <w:bCs/>
                <w:i/>
                <w:iCs/>
                <w:color w:val="000000"/>
                <w:sz w:val="20"/>
                <w:szCs w:val="20"/>
                <w:lang w:val="en-GB" w:eastAsia="ru-RU"/>
              </w:rPr>
            </w:pPr>
          </w:p>
        </w:tc>
        <w:tc>
          <w:tcPr>
            <w:tcW w:w="856" w:type="pct"/>
            <w:tcBorders>
              <w:top w:val="single" w:sz="12" w:space="0" w:color="auto"/>
              <w:left w:val="nil"/>
              <w:right w:val="nil"/>
            </w:tcBorders>
            <w:shd w:val="clear" w:color="auto" w:fill="auto"/>
            <w:vAlign w:val="center"/>
            <w:hideMark/>
          </w:tcPr>
          <w:p w14:paraId="5B238178" w14:textId="77777777" w:rsidR="00355FCF" w:rsidRPr="00BD72AE" w:rsidRDefault="00355FCF" w:rsidP="00195460">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MHP’s</w:t>
            </w:r>
          </w:p>
          <w:p w14:paraId="7C2AADDC" w14:textId="77777777" w:rsidR="00355FCF" w:rsidRPr="00BD72AE" w:rsidRDefault="00355FCF" w:rsidP="00195460">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average</w:t>
            </w:r>
            <w:r w:rsidRPr="007E6E13">
              <w:rPr>
                <w:rFonts w:ascii="Arial" w:eastAsia="Times New Roman" w:hAnsi="Arial" w:cs="Arial"/>
                <w:b/>
                <w:bCs/>
                <w:i/>
                <w:iCs/>
                <w:color w:val="000000"/>
                <w:sz w:val="20"/>
                <w:szCs w:val="20"/>
                <w:vertAlign w:val="superscript"/>
                <w:lang w:val="en-GB" w:eastAsia="ru-RU"/>
              </w:rPr>
              <w:t>[1]</w:t>
            </w:r>
          </w:p>
        </w:tc>
        <w:tc>
          <w:tcPr>
            <w:tcW w:w="856" w:type="pct"/>
            <w:tcBorders>
              <w:top w:val="single" w:sz="12" w:space="0" w:color="auto"/>
              <w:left w:val="nil"/>
              <w:bottom w:val="nil"/>
              <w:right w:val="nil"/>
            </w:tcBorders>
            <w:shd w:val="clear" w:color="auto" w:fill="auto"/>
            <w:vAlign w:val="center"/>
            <w:hideMark/>
          </w:tcPr>
          <w:p w14:paraId="0C5CC5E3" w14:textId="77777777" w:rsidR="00355FCF" w:rsidRPr="00BD72AE" w:rsidRDefault="00355FCF" w:rsidP="00195460">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Ukraine’s average</w:t>
            </w:r>
            <w:r w:rsidRPr="007E6E13">
              <w:rPr>
                <w:rFonts w:ascii="Arial" w:eastAsia="Times New Roman" w:hAnsi="Arial" w:cs="Arial"/>
                <w:b/>
                <w:bCs/>
                <w:i/>
                <w:iCs/>
                <w:color w:val="000000"/>
                <w:sz w:val="20"/>
                <w:szCs w:val="20"/>
                <w:vertAlign w:val="superscript"/>
                <w:lang w:val="en-GB" w:eastAsia="ru-RU"/>
              </w:rPr>
              <w:t>[1]</w:t>
            </w:r>
          </w:p>
        </w:tc>
        <w:tc>
          <w:tcPr>
            <w:tcW w:w="132" w:type="pct"/>
            <w:tcBorders>
              <w:top w:val="nil"/>
              <w:left w:val="nil"/>
              <w:right w:val="nil"/>
            </w:tcBorders>
          </w:tcPr>
          <w:p w14:paraId="5E205DC5" w14:textId="77777777" w:rsidR="00355FCF" w:rsidRPr="00BD72AE" w:rsidRDefault="00355FCF" w:rsidP="00195460">
            <w:pPr>
              <w:spacing w:after="0" w:line="240" w:lineRule="auto"/>
              <w:jc w:val="center"/>
              <w:rPr>
                <w:rFonts w:ascii="Arial" w:eastAsia="Times New Roman" w:hAnsi="Arial" w:cs="Arial"/>
                <w:b/>
                <w:bCs/>
                <w:i/>
                <w:iCs/>
                <w:color w:val="000000"/>
                <w:sz w:val="20"/>
                <w:szCs w:val="20"/>
                <w:lang w:val="en-GB" w:eastAsia="ru-RU"/>
              </w:rPr>
            </w:pPr>
          </w:p>
        </w:tc>
        <w:tc>
          <w:tcPr>
            <w:tcW w:w="888" w:type="pct"/>
            <w:tcBorders>
              <w:top w:val="nil"/>
              <w:left w:val="nil"/>
              <w:right w:val="nil"/>
            </w:tcBorders>
            <w:shd w:val="clear" w:color="auto" w:fill="auto"/>
            <w:vAlign w:val="center"/>
            <w:hideMark/>
          </w:tcPr>
          <w:p w14:paraId="1ABA3346" w14:textId="77777777" w:rsidR="00355FCF" w:rsidRPr="00BD72AE" w:rsidRDefault="00355FCF" w:rsidP="00195460">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MHP’s</w:t>
            </w:r>
          </w:p>
          <w:p w14:paraId="744DBCB3" w14:textId="77777777" w:rsidR="00355FCF" w:rsidRPr="00BD72AE" w:rsidRDefault="00355FCF" w:rsidP="00195460">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average</w:t>
            </w:r>
            <w:r w:rsidRPr="007E6E13">
              <w:rPr>
                <w:rFonts w:ascii="Arial" w:eastAsia="Times New Roman" w:hAnsi="Arial" w:cs="Arial"/>
                <w:b/>
                <w:bCs/>
                <w:i/>
                <w:iCs/>
                <w:color w:val="000000"/>
                <w:sz w:val="20"/>
                <w:szCs w:val="20"/>
                <w:vertAlign w:val="superscript"/>
                <w:lang w:val="en-GB" w:eastAsia="ru-RU"/>
              </w:rPr>
              <w:t>[1]</w:t>
            </w:r>
          </w:p>
        </w:tc>
        <w:tc>
          <w:tcPr>
            <w:tcW w:w="888" w:type="pct"/>
            <w:tcBorders>
              <w:top w:val="nil"/>
              <w:left w:val="nil"/>
              <w:bottom w:val="nil"/>
              <w:right w:val="nil"/>
            </w:tcBorders>
            <w:shd w:val="clear" w:color="auto" w:fill="auto"/>
            <w:vAlign w:val="center"/>
            <w:hideMark/>
          </w:tcPr>
          <w:p w14:paraId="654D08AD" w14:textId="77777777" w:rsidR="00355FCF" w:rsidRPr="00BD72AE" w:rsidRDefault="00355FCF" w:rsidP="00195460">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Ukraine’s average</w:t>
            </w:r>
            <w:r w:rsidRPr="007E6E13">
              <w:rPr>
                <w:rFonts w:ascii="Arial" w:eastAsia="Times New Roman" w:hAnsi="Arial" w:cs="Arial"/>
                <w:b/>
                <w:bCs/>
                <w:i/>
                <w:iCs/>
                <w:color w:val="000000"/>
                <w:sz w:val="20"/>
                <w:szCs w:val="20"/>
                <w:vertAlign w:val="superscript"/>
                <w:lang w:val="en-GB" w:eastAsia="ru-RU"/>
              </w:rPr>
              <w:t>[1]</w:t>
            </w:r>
          </w:p>
        </w:tc>
      </w:tr>
      <w:tr w:rsidR="00355FCF" w:rsidRPr="00BD72AE" w14:paraId="3B2220DA" w14:textId="77777777" w:rsidTr="00195460">
        <w:trPr>
          <w:trHeight w:val="283"/>
        </w:trPr>
        <w:tc>
          <w:tcPr>
            <w:tcW w:w="1250" w:type="pct"/>
            <w:tcBorders>
              <w:top w:val="nil"/>
              <w:left w:val="nil"/>
              <w:bottom w:val="single" w:sz="12" w:space="0" w:color="auto"/>
              <w:right w:val="nil"/>
            </w:tcBorders>
            <w:vAlign w:val="center"/>
          </w:tcPr>
          <w:p w14:paraId="1AB0DFDA" w14:textId="77777777" w:rsidR="00355FCF" w:rsidRPr="00BD72AE" w:rsidRDefault="00355FCF" w:rsidP="00195460">
            <w:pPr>
              <w:spacing w:after="0" w:line="240" w:lineRule="auto"/>
              <w:jc w:val="both"/>
              <w:rPr>
                <w:rFonts w:ascii="Arial" w:eastAsia="Times New Roman" w:hAnsi="Arial" w:cs="Arial"/>
                <w:b/>
                <w:bCs/>
                <w:color w:val="000000"/>
                <w:sz w:val="20"/>
                <w:szCs w:val="20"/>
                <w:lang w:eastAsia="ru-RU"/>
              </w:rPr>
            </w:pPr>
          </w:p>
        </w:tc>
        <w:tc>
          <w:tcPr>
            <w:tcW w:w="130" w:type="pct"/>
            <w:tcBorders>
              <w:top w:val="nil"/>
              <w:left w:val="nil"/>
              <w:right w:val="nil"/>
            </w:tcBorders>
          </w:tcPr>
          <w:p w14:paraId="0E887681" w14:textId="77777777" w:rsidR="00355FCF" w:rsidRPr="00BD72AE" w:rsidRDefault="00355FCF" w:rsidP="00195460">
            <w:pPr>
              <w:spacing w:after="0" w:line="240" w:lineRule="auto"/>
              <w:jc w:val="center"/>
              <w:rPr>
                <w:rFonts w:ascii="Arial" w:eastAsia="Times New Roman" w:hAnsi="Arial" w:cs="Arial"/>
                <w:i/>
                <w:iCs/>
                <w:color w:val="000000"/>
                <w:sz w:val="20"/>
                <w:szCs w:val="20"/>
                <w:lang w:val="en-GB" w:eastAsia="ru-RU"/>
              </w:rPr>
            </w:pPr>
          </w:p>
        </w:tc>
        <w:tc>
          <w:tcPr>
            <w:tcW w:w="1712" w:type="pct"/>
            <w:gridSpan w:val="2"/>
            <w:tcBorders>
              <w:top w:val="nil"/>
              <w:left w:val="nil"/>
              <w:bottom w:val="single" w:sz="12" w:space="0" w:color="auto"/>
              <w:right w:val="nil"/>
            </w:tcBorders>
            <w:shd w:val="clear" w:color="auto" w:fill="auto"/>
            <w:vAlign w:val="center"/>
          </w:tcPr>
          <w:p w14:paraId="2436F135" w14:textId="77777777" w:rsidR="00355FCF" w:rsidRPr="00BD72AE" w:rsidRDefault="00355FCF" w:rsidP="00195460">
            <w:pPr>
              <w:spacing w:after="0" w:line="240" w:lineRule="auto"/>
              <w:jc w:val="center"/>
              <w:rPr>
                <w:rFonts w:ascii="Arial" w:eastAsia="Times New Roman" w:hAnsi="Arial" w:cs="Arial"/>
                <w:i/>
                <w:iCs/>
                <w:color w:val="000000"/>
                <w:sz w:val="20"/>
                <w:szCs w:val="20"/>
                <w:lang w:val="en-GB" w:eastAsia="ru-RU"/>
              </w:rPr>
            </w:pPr>
            <w:r w:rsidRPr="00BD72AE">
              <w:rPr>
                <w:rFonts w:ascii="Arial" w:eastAsia="Times New Roman" w:hAnsi="Arial" w:cs="Arial"/>
                <w:i/>
                <w:iCs/>
                <w:color w:val="000000"/>
                <w:sz w:val="20"/>
                <w:szCs w:val="20"/>
                <w:lang w:val="en-GB" w:eastAsia="ru-RU"/>
              </w:rPr>
              <w:t>tonnes per hectare</w:t>
            </w:r>
          </w:p>
        </w:tc>
        <w:tc>
          <w:tcPr>
            <w:tcW w:w="132" w:type="pct"/>
            <w:tcBorders>
              <w:top w:val="nil"/>
              <w:left w:val="nil"/>
              <w:bottom w:val="nil"/>
              <w:right w:val="nil"/>
            </w:tcBorders>
          </w:tcPr>
          <w:p w14:paraId="6AD03686" w14:textId="77777777" w:rsidR="00355FCF" w:rsidRPr="00BD72AE" w:rsidRDefault="00355FCF" w:rsidP="00195460">
            <w:pPr>
              <w:spacing w:after="0" w:line="240" w:lineRule="auto"/>
              <w:jc w:val="right"/>
              <w:rPr>
                <w:rFonts w:ascii="Arial" w:eastAsia="Times New Roman" w:hAnsi="Arial" w:cs="Arial"/>
                <w:b/>
                <w:bCs/>
                <w:i/>
                <w:iCs/>
                <w:color w:val="000000"/>
                <w:sz w:val="20"/>
                <w:szCs w:val="20"/>
                <w:lang w:val="en-GB" w:eastAsia="ru-RU"/>
              </w:rPr>
            </w:pPr>
          </w:p>
        </w:tc>
        <w:tc>
          <w:tcPr>
            <w:tcW w:w="1776" w:type="pct"/>
            <w:gridSpan w:val="2"/>
            <w:tcBorders>
              <w:top w:val="nil"/>
              <w:left w:val="nil"/>
              <w:bottom w:val="single" w:sz="12" w:space="0" w:color="auto"/>
              <w:right w:val="nil"/>
            </w:tcBorders>
            <w:shd w:val="clear" w:color="auto" w:fill="auto"/>
            <w:vAlign w:val="center"/>
          </w:tcPr>
          <w:p w14:paraId="50C89C54" w14:textId="77777777" w:rsidR="00355FCF" w:rsidRPr="00BD72AE" w:rsidRDefault="00355FCF" w:rsidP="00195460">
            <w:pPr>
              <w:spacing w:after="0" w:line="240" w:lineRule="auto"/>
              <w:jc w:val="center"/>
              <w:rPr>
                <w:rFonts w:ascii="Arial" w:eastAsia="Times New Roman" w:hAnsi="Arial" w:cs="Arial"/>
                <w:i/>
                <w:iCs/>
                <w:color w:val="000000"/>
                <w:sz w:val="20"/>
                <w:szCs w:val="20"/>
                <w:lang w:val="en-GB" w:eastAsia="ru-RU"/>
              </w:rPr>
            </w:pPr>
            <w:r w:rsidRPr="00BD72AE">
              <w:rPr>
                <w:rFonts w:ascii="Arial" w:eastAsia="Times New Roman" w:hAnsi="Arial" w:cs="Arial"/>
                <w:i/>
                <w:iCs/>
                <w:color w:val="000000"/>
                <w:sz w:val="20"/>
                <w:szCs w:val="20"/>
                <w:lang w:val="en-GB" w:eastAsia="ru-RU"/>
              </w:rPr>
              <w:t>tonnes per hectare</w:t>
            </w:r>
          </w:p>
        </w:tc>
      </w:tr>
      <w:tr w:rsidR="00355FCF" w:rsidRPr="00BD72AE" w14:paraId="59611CC5" w14:textId="77777777" w:rsidTr="00195460">
        <w:trPr>
          <w:trHeight w:hRule="exact" w:val="57"/>
        </w:trPr>
        <w:tc>
          <w:tcPr>
            <w:tcW w:w="1250" w:type="pct"/>
            <w:tcBorders>
              <w:top w:val="single" w:sz="12" w:space="0" w:color="auto"/>
              <w:left w:val="nil"/>
              <w:right w:val="nil"/>
            </w:tcBorders>
            <w:shd w:val="clear" w:color="auto" w:fill="auto"/>
            <w:vAlign w:val="center"/>
          </w:tcPr>
          <w:p w14:paraId="275318F9" w14:textId="77777777" w:rsidR="00355FCF" w:rsidRPr="00BD72AE" w:rsidRDefault="00355FCF" w:rsidP="00195460">
            <w:pPr>
              <w:spacing w:after="0" w:line="240" w:lineRule="auto"/>
              <w:jc w:val="both"/>
              <w:rPr>
                <w:rFonts w:ascii="Arial" w:eastAsia="Times New Roman" w:hAnsi="Arial" w:cs="Arial"/>
                <w:color w:val="000000"/>
                <w:sz w:val="20"/>
                <w:szCs w:val="20"/>
                <w:lang w:val="en-GB" w:eastAsia="ru-RU"/>
              </w:rPr>
            </w:pPr>
          </w:p>
        </w:tc>
        <w:tc>
          <w:tcPr>
            <w:tcW w:w="130" w:type="pct"/>
            <w:tcBorders>
              <w:left w:val="nil"/>
              <w:right w:val="nil"/>
            </w:tcBorders>
          </w:tcPr>
          <w:p w14:paraId="39F1D0C3" w14:textId="77777777" w:rsidR="00355FCF" w:rsidRPr="00BD72AE" w:rsidRDefault="00355FCF" w:rsidP="00195460">
            <w:pPr>
              <w:spacing w:after="0" w:line="240" w:lineRule="auto"/>
              <w:jc w:val="right"/>
              <w:rPr>
                <w:rFonts w:ascii="Arial" w:eastAsia="Times New Roman" w:hAnsi="Arial" w:cs="Arial"/>
                <w:color w:val="000000"/>
                <w:sz w:val="20"/>
                <w:szCs w:val="20"/>
                <w:lang w:val="en-GB" w:eastAsia="ru-RU"/>
              </w:rPr>
            </w:pPr>
          </w:p>
        </w:tc>
        <w:tc>
          <w:tcPr>
            <w:tcW w:w="856" w:type="pct"/>
            <w:tcBorders>
              <w:top w:val="single" w:sz="12" w:space="0" w:color="auto"/>
              <w:left w:val="nil"/>
              <w:right w:val="nil"/>
            </w:tcBorders>
            <w:shd w:val="clear" w:color="auto" w:fill="auto"/>
            <w:vAlign w:val="center"/>
          </w:tcPr>
          <w:p w14:paraId="0CE2AD8C" w14:textId="77777777" w:rsidR="00355FCF" w:rsidRPr="00BD72AE" w:rsidRDefault="00355FCF" w:rsidP="00195460">
            <w:pPr>
              <w:spacing w:after="0" w:line="240" w:lineRule="auto"/>
              <w:jc w:val="right"/>
              <w:rPr>
                <w:rFonts w:ascii="Arial" w:eastAsia="Times New Roman" w:hAnsi="Arial" w:cs="Arial"/>
                <w:color w:val="000000"/>
                <w:sz w:val="20"/>
                <w:szCs w:val="20"/>
                <w:lang w:val="en-GB" w:eastAsia="ru-RU"/>
              </w:rPr>
            </w:pPr>
          </w:p>
        </w:tc>
        <w:tc>
          <w:tcPr>
            <w:tcW w:w="856" w:type="pct"/>
            <w:tcBorders>
              <w:top w:val="single" w:sz="12" w:space="0" w:color="auto"/>
              <w:left w:val="nil"/>
              <w:right w:val="nil"/>
            </w:tcBorders>
            <w:shd w:val="clear" w:color="auto" w:fill="auto"/>
            <w:vAlign w:val="center"/>
          </w:tcPr>
          <w:p w14:paraId="6F288C21" w14:textId="77777777" w:rsidR="00355FCF" w:rsidRPr="00BD72AE" w:rsidRDefault="00355FCF" w:rsidP="00195460">
            <w:pPr>
              <w:spacing w:after="0" w:line="240" w:lineRule="auto"/>
              <w:jc w:val="right"/>
              <w:rPr>
                <w:rFonts w:ascii="Arial" w:eastAsia="Times New Roman" w:hAnsi="Arial" w:cs="Arial"/>
                <w:color w:val="000000"/>
                <w:sz w:val="20"/>
                <w:szCs w:val="20"/>
                <w:lang w:val="en-GB" w:eastAsia="ru-RU"/>
              </w:rPr>
            </w:pPr>
          </w:p>
        </w:tc>
        <w:tc>
          <w:tcPr>
            <w:tcW w:w="132" w:type="pct"/>
            <w:tcBorders>
              <w:top w:val="nil"/>
              <w:left w:val="nil"/>
              <w:right w:val="nil"/>
            </w:tcBorders>
          </w:tcPr>
          <w:p w14:paraId="0194B7A4" w14:textId="77777777" w:rsidR="00355FCF" w:rsidRPr="00BD72AE" w:rsidRDefault="00355FCF" w:rsidP="00195460">
            <w:pPr>
              <w:spacing w:after="0" w:line="240" w:lineRule="auto"/>
              <w:jc w:val="right"/>
              <w:rPr>
                <w:rFonts w:ascii="Arial" w:eastAsia="Times New Roman" w:hAnsi="Arial" w:cs="Arial"/>
                <w:color w:val="000000"/>
                <w:sz w:val="20"/>
                <w:szCs w:val="20"/>
                <w:lang w:val="en-GB" w:eastAsia="ru-RU"/>
              </w:rPr>
            </w:pPr>
          </w:p>
        </w:tc>
        <w:tc>
          <w:tcPr>
            <w:tcW w:w="888" w:type="pct"/>
            <w:tcBorders>
              <w:top w:val="nil"/>
              <w:left w:val="nil"/>
              <w:right w:val="nil"/>
            </w:tcBorders>
            <w:shd w:val="clear" w:color="auto" w:fill="auto"/>
          </w:tcPr>
          <w:p w14:paraId="4155C68D" w14:textId="77777777" w:rsidR="00355FCF" w:rsidRPr="00BD72AE" w:rsidRDefault="00355FCF" w:rsidP="00195460">
            <w:pPr>
              <w:spacing w:after="0" w:line="240" w:lineRule="auto"/>
              <w:jc w:val="right"/>
              <w:rPr>
                <w:rFonts w:ascii="Arial" w:eastAsia="Times New Roman" w:hAnsi="Arial" w:cs="Arial"/>
                <w:color w:val="000000"/>
                <w:sz w:val="20"/>
                <w:szCs w:val="20"/>
                <w:lang w:val="uk-UA" w:eastAsia="uk-UA"/>
              </w:rPr>
            </w:pPr>
          </w:p>
        </w:tc>
        <w:tc>
          <w:tcPr>
            <w:tcW w:w="888" w:type="pct"/>
            <w:tcBorders>
              <w:top w:val="nil"/>
              <w:left w:val="nil"/>
              <w:right w:val="nil"/>
            </w:tcBorders>
            <w:shd w:val="clear" w:color="auto" w:fill="auto"/>
          </w:tcPr>
          <w:p w14:paraId="12AEDD01" w14:textId="77777777" w:rsidR="00355FCF" w:rsidRPr="00BD72AE" w:rsidRDefault="00355FCF" w:rsidP="00195460">
            <w:pPr>
              <w:spacing w:after="0" w:line="240" w:lineRule="auto"/>
              <w:jc w:val="right"/>
              <w:rPr>
                <w:rFonts w:ascii="Arial" w:eastAsia="Times New Roman" w:hAnsi="Arial" w:cs="Arial"/>
                <w:color w:val="000000"/>
                <w:sz w:val="20"/>
                <w:szCs w:val="20"/>
                <w:lang w:val="uk-UA" w:eastAsia="uk-UA"/>
              </w:rPr>
            </w:pPr>
          </w:p>
        </w:tc>
      </w:tr>
      <w:tr w:rsidR="00355FCF" w:rsidRPr="00BD72AE" w14:paraId="0D53D851" w14:textId="77777777" w:rsidTr="00195460">
        <w:trPr>
          <w:trHeight w:hRule="exact" w:val="255"/>
        </w:trPr>
        <w:tc>
          <w:tcPr>
            <w:tcW w:w="1250" w:type="pct"/>
            <w:tcBorders>
              <w:left w:val="nil"/>
              <w:bottom w:val="nil"/>
              <w:right w:val="nil"/>
            </w:tcBorders>
            <w:shd w:val="clear" w:color="auto" w:fill="auto"/>
            <w:vAlign w:val="center"/>
          </w:tcPr>
          <w:p w14:paraId="7D998E40" w14:textId="77777777" w:rsidR="00355FCF" w:rsidRPr="00BD72AE" w:rsidRDefault="00355FCF" w:rsidP="00195460">
            <w:pPr>
              <w:spacing w:after="0" w:line="240" w:lineRule="auto"/>
              <w:jc w:val="both"/>
              <w:rPr>
                <w:rFonts w:ascii="Arial" w:eastAsia="Times New Roman" w:hAnsi="Arial" w:cs="Arial"/>
                <w:color w:val="000000"/>
                <w:sz w:val="20"/>
                <w:szCs w:val="20"/>
                <w:lang w:val="en-GB" w:eastAsia="ru-RU"/>
              </w:rPr>
            </w:pPr>
            <w:r w:rsidRPr="00BD72AE">
              <w:rPr>
                <w:rFonts w:ascii="Arial" w:eastAsia="Times New Roman" w:hAnsi="Arial" w:cs="Arial"/>
                <w:color w:val="000000"/>
                <w:sz w:val="20"/>
                <w:szCs w:val="20"/>
                <w:lang w:val="en-GB" w:eastAsia="ru-RU"/>
              </w:rPr>
              <w:t>Corn</w:t>
            </w:r>
          </w:p>
        </w:tc>
        <w:tc>
          <w:tcPr>
            <w:tcW w:w="130" w:type="pct"/>
            <w:tcBorders>
              <w:left w:val="nil"/>
              <w:bottom w:val="nil"/>
              <w:right w:val="nil"/>
            </w:tcBorders>
          </w:tcPr>
          <w:p w14:paraId="06F3218B" w14:textId="77777777" w:rsidR="00355FCF" w:rsidRPr="00BD72AE" w:rsidRDefault="00355FCF" w:rsidP="00195460">
            <w:pPr>
              <w:spacing w:after="0" w:line="240" w:lineRule="auto"/>
              <w:jc w:val="right"/>
              <w:rPr>
                <w:rFonts w:ascii="Arial" w:hAnsi="Arial" w:cs="Arial"/>
                <w:sz w:val="20"/>
                <w:szCs w:val="20"/>
              </w:rPr>
            </w:pPr>
          </w:p>
        </w:tc>
        <w:tc>
          <w:tcPr>
            <w:tcW w:w="856" w:type="pct"/>
            <w:tcBorders>
              <w:left w:val="nil"/>
              <w:bottom w:val="nil"/>
              <w:right w:val="nil"/>
            </w:tcBorders>
            <w:shd w:val="clear" w:color="auto" w:fill="auto"/>
            <w:vAlign w:val="center"/>
          </w:tcPr>
          <w:p w14:paraId="385A8160" w14:textId="6E7A9689"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9.9</w:t>
            </w:r>
          </w:p>
        </w:tc>
        <w:tc>
          <w:tcPr>
            <w:tcW w:w="856" w:type="pct"/>
            <w:tcBorders>
              <w:left w:val="nil"/>
              <w:bottom w:val="nil"/>
              <w:right w:val="nil"/>
            </w:tcBorders>
            <w:shd w:val="clear" w:color="auto" w:fill="auto"/>
            <w:vAlign w:val="center"/>
          </w:tcPr>
          <w:p w14:paraId="03221C57" w14:textId="0F276B92" w:rsidR="00355FCF" w:rsidRPr="00EC53DD" w:rsidRDefault="00C20985" w:rsidP="00195460">
            <w:pPr>
              <w:spacing w:after="0" w:line="240" w:lineRule="auto"/>
              <w:jc w:val="right"/>
              <w:rPr>
                <w:rFonts w:ascii="Arial" w:hAnsi="Arial" w:cs="Arial"/>
                <w:sz w:val="20"/>
                <w:szCs w:val="20"/>
                <w:lang w:val="uk-UA"/>
              </w:rPr>
            </w:pPr>
            <w:r w:rsidRPr="00C20985">
              <w:rPr>
                <w:rFonts w:ascii="Arial" w:hAnsi="Arial" w:cs="Arial"/>
                <w:sz w:val="20"/>
                <w:szCs w:val="20"/>
              </w:rPr>
              <w:t>7.8</w:t>
            </w:r>
          </w:p>
        </w:tc>
        <w:tc>
          <w:tcPr>
            <w:tcW w:w="132" w:type="pct"/>
            <w:tcBorders>
              <w:left w:val="nil"/>
              <w:bottom w:val="nil"/>
              <w:right w:val="nil"/>
            </w:tcBorders>
          </w:tcPr>
          <w:p w14:paraId="4EA5EEA0" w14:textId="77777777" w:rsidR="00355FCF" w:rsidRPr="00EC53DD" w:rsidRDefault="00355FCF" w:rsidP="00195460">
            <w:pPr>
              <w:spacing w:after="0" w:line="240" w:lineRule="auto"/>
              <w:jc w:val="both"/>
              <w:rPr>
                <w:rFonts w:ascii="Arial" w:hAnsi="Arial" w:cs="Arial"/>
                <w:sz w:val="20"/>
                <w:szCs w:val="20"/>
              </w:rPr>
            </w:pPr>
          </w:p>
        </w:tc>
        <w:tc>
          <w:tcPr>
            <w:tcW w:w="888" w:type="pct"/>
            <w:tcBorders>
              <w:left w:val="nil"/>
              <w:bottom w:val="nil"/>
              <w:right w:val="nil"/>
            </w:tcBorders>
            <w:shd w:val="clear" w:color="auto" w:fill="auto"/>
            <w:vAlign w:val="center"/>
          </w:tcPr>
          <w:p w14:paraId="4EC052BB" w14:textId="650C2E45"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7.2</w:t>
            </w:r>
          </w:p>
        </w:tc>
        <w:tc>
          <w:tcPr>
            <w:tcW w:w="888" w:type="pct"/>
            <w:tcBorders>
              <w:left w:val="nil"/>
              <w:bottom w:val="nil"/>
              <w:right w:val="nil"/>
            </w:tcBorders>
            <w:shd w:val="clear" w:color="auto" w:fill="auto"/>
          </w:tcPr>
          <w:p w14:paraId="4332C246" w14:textId="2F29F8B3"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6.6</w:t>
            </w:r>
          </w:p>
        </w:tc>
      </w:tr>
      <w:tr w:rsidR="00355FCF" w:rsidRPr="00BD72AE" w14:paraId="4324604A" w14:textId="77777777" w:rsidTr="00195460">
        <w:trPr>
          <w:trHeight w:hRule="exact" w:val="255"/>
        </w:trPr>
        <w:tc>
          <w:tcPr>
            <w:tcW w:w="1250" w:type="pct"/>
            <w:tcBorders>
              <w:left w:val="nil"/>
              <w:bottom w:val="nil"/>
              <w:right w:val="nil"/>
            </w:tcBorders>
            <w:shd w:val="clear" w:color="auto" w:fill="auto"/>
            <w:vAlign w:val="center"/>
            <w:hideMark/>
          </w:tcPr>
          <w:p w14:paraId="649E4994" w14:textId="77777777" w:rsidR="00355FCF" w:rsidRPr="00BD72AE" w:rsidRDefault="00355FCF" w:rsidP="00195460">
            <w:pPr>
              <w:spacing w:after="0" w:line="240" w:lineRule="auto"/>
              <w:jc w:val="both"/>
              <w:rPr>
                <w:rFonts w:ascii="Arial" w:eastAsia="Times New Roman" w:hAnsi="Arial" w:cs="Arial"/>
                <w:color w:val="000000"/>
                <w:sz w:val="20"/>
                <w:szCs w:val="20"/>
                <w:lang w:val="uk-UA" w:eastAsia="ru-RU"/>
              </w:rPr>
            </w:pPr>
            <w:r w:rsidRPr="00BD72AE">
              <w:rPr>
                <w:rFonts w:ascii="Arial" w:eastAsia="Times New Roman" w:hAnsi="Arial" w:cs="Arial"/>
                <w:color w:val="000000"/>
                <w:sz w:val="20"/>
                <w:szCs w:val="20"/>
                <w:lang w:val="en-GB" w:eastAsia="ru-RU"/>
              </w:rPr>
              <w:t>Wheat</w:t>
            </w:r>
          </w:p>
        </w:tc>
        <w:tc>
          <w:tcPr>
            <w:tcW w:w="130" w:type="pct"/>
            <w:tcBorders>
              <w:left w:val="nil"/>
              <w:bottom w:val="nil"/>
              <w:right w:val="nil"/>
            </w:tcBorders>
          </w:tcPr>
          <w:p w14:paraId="2779AEC6" w14:textId="77777777" w:rsidR="00355FCF" w:rsidRPr="00BD72AE" w:rsidRDefault="00355FCF" w:rsidP="00195460">
            <w:pPr>
              <w:spacing w:after="0" w:line="240" w:lineRule="auto"/>
              <w:jc w:val="right"/>
              <w:rPr>
                <w:rFonts w:ascii="Arial" w:hAnsi="Arial" w:cs="Arial"/>
                <w:sz w:val="20"/>
                <w:szCs w:val="20"/>
              </w:rPr>
            </w:pPr>
          </w:p>
        </w:tc>
        <w:tc>
          <w:tcPr>
            <w:tcW w:w="856" w:type="pct"/>
            <w:tcBorders>
              <w:left w:val="nil"/>
              <w:bottom w:val="nil"/>
              <w:right w:val="nil"/>
            </w:tcBorders>
            <w:shd w:val="clear" w:color="auto" w:fill="auto"/>
            <w:vAlign w:val="center"/>
          </w:tcPr>
          <w:p w14:paraId="0232AD03" w14:textId="7DD20486"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6.6</w:t>
            </w:r>
          </w:p>
        </w:tc>
        <w:tc>
          <w:tcPr>
            <w:tcW w:w="856" w:type="pct"/>
            <w:tcBorders>
              <w:left w:val="nil"/>
              <w:bottom w:val="nil"/>
              <w:right w:val="nil"/>
            </w:tcBorders>
            <w:shd w:val="clear" w:color="auto" w:fill="auto"/>
            <w:vAlign w:val="center"/>
          </w:tcPr>
          <w:p w14:paraId="6D23FFB7" w14:textId="1A91CD36"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4.8</w:t>
            </w:r>
          </w:p>
        </w:tc>
        <w:tc>
          <w:tcPr>
            <w:tcW w:w="132" w:type="pct"/>
            <w:tcBorders>
              <w:left w:val="nil"/>
              <w:bottom w:val="nil"/>
              <w:right w:val="nil"/>
            </w:tcBorders>
          </w:tcPr>
          <w:p w14:paraId="1915EF18" w14:textId="77777777" w:rsidR="00355FCF" w:rsidRPr="00EC53DD" w:rsidRDefault="00355FCF" w:rsidP="00195460">
            <w:pPr>
              <w:spacing w:after="0" w:line="240" w:lineRule="auto"/>
              <w:jc w:val="both"/>
              <w:rPr>
                <w:rFonts w:ascii="Arial" w:hAnsi="Arial" w:cs="Arial"/>
                <w:sz w:val="20"/>
                <w:szCs w:val="20"/>
              </w:rPr>
            </w:pPr>
          </w:p>
        </w:tc>
        <w:tc>
          <w:tcPr>
            <w:tcW w:w="888" w:type="pct"/>
            <w:tcBorders>
              <w:left w:val="nil"/>
              <w:bottom w:val="nil"/>
              <w:right w:val="nil"/>
            </w:tcBorders>
            <w:shd w:val="clear" w:color="auto" w:fill="auto"/>
            <w:vAlign w:val="center"/>
          </w:tcPr>
          <w:p w14:paraId="79822D94" w14:textId="4A0D61AC"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5.5</w:t>
            </w:r>
          </w:p>
        </w:tc>
        <w:tc>
          <w:tcPr>
            <w:tcW w:w="888" w:type="pct"/>
            <w:tcBorders>
              <w:left w:val="nil"/>
              <w:bottom w:val="nil"/>
              <w:right w:val="nil"/>
            </w:tcBorders>
            <w:shd w:val="clear" w:color="auto" w:fill="auto"/>
          </w:tcPr>
          <w:p w14:paraId="121B7A02" w14:textId="1914D5C7"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4.1</w:t>
            </w:r>
          </w:p>
        </w:tc>
      </w:tr>
      <w:tr w:rsidR="00355FCF" w:rsidRPr="00BD72AE" w14:paraId="118DF8FE" w14:textId="77777777" w:rsidTr="00195460">
        <w:trPr>
          <w:trHeight w:hRule="exact" w:val="255"/>
        </w:trPr>
        <w:tc>
          <w:tcPr>
            <w:tcW w:w="1250" w:type="pct"/>
            <w:tcBorders>
              <w:left w:val="nil"/>
              <w:bottom w:val="nil"/>
              <w:right w:val="nil"/>
            </w:tcBorders>
            <w:shd w:val="clear" w:color="auto" w:fill="auto"/>
            <w:vAlign w:val="center"/>
          </w:tcPr>
          <w:p w14:paraId="658ECE3F" w14:textId="77777777" w:rsidR="00355FCF" w:rsidRPr="00BD72AE" w:rsidRDefault="00355FCF" w:rsidP="00195460">
            <w:pPr>
              <w:spacing w:after="0" w:line="240" w:lineRule="auto"/>
              <w:jc w:val="both"/>
              <w:rPr>
                <w:rFonts w:ascii="Arial" w:eastAsia="Times New Roman" w:hAnsi="Arial" w:cs="Arial"/>
                <w:color w:val="000000"/>
                <w:sz w:val="20"/>
                <w:szCs w:val="20"/>
                <w:lang w:val="en-GB" w:eastAsia="ru-RU"/>
              </w:rPr>
            </w:pPr>
            <w:r w:rsidRPr="00BD72AE">
              <w:rPr>
                <w:rFonts w:ascii="Arial" w:eastAsia="Times New Roman" w:hAnsi="Arial" w:cs="Arial"/>
                <w:color w:val="000000"/>
                <w:sz w:val="20"/>
                <w:szCs w:val="20"/>
                <w:lang w:val="en-GB" w:eastAsia="ru-RU"/>
              </w:rPr>
              <w:t>Sunflower</w:t>
            </w:r>
          </w:p>
        </w:tc>
        <w:tc>
          <w:tcPr>
            <w:tcW w:w="130" w:type="pct"/>
            <w:tcBorders>
              <w:left w:val="nil"/>
              <w:bottom w:val="nil"/>
              <w:right w:val="nil"/>
            </w:tcBorders>
          </w:tcPr>
          <w:p w14:paraId="328B3F26" w14:textId="77777777" w:rsidR="00355FCF" w:rsidRPr="00BD72AE" w:rsidRDefault="00355FCF" w:rsidP="00195460">
            <w:pPr>
              <w:spacing w:after="0" w:line="240" w:lineRule="auto"/>
              <w:jc w:val="right"/>
              <w:rPr>
                <w:rFonts w:ascii="Arial" w:hAnsi="Arial" w:cs="Arial"/>
                <w:sz w:val="20"/>
                <w:szCs w:val="20"/>
              </w:rPr>
            </w:pPr>
          </w:p>
        </w:tc>
        <w:tc>
          <w:tcPr>
            <w:tcW w:w="856" w:type="pct"/>
            <w:tcBorders>
              <w:left w:val="nil"/>
              <w:bottom w:val="nil"/>
              <w:right w:val="nil"/>
            </w:tcBorders>
            <w:shd w:val="clear" w:color="auto" w:fill="auto"/>
            <w:vAlign w:val="center"/>
          </w:tcPr>
          <w:p w14:paraId="23025CBD" w14:textId="352A1950"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3.1</w:t>
            </w:r>
          </w:p>
        </w:tc>
        <w:tc>
          <w:tcPr>
            <w:tcW w:w="856" w:type="pct"/>
            <w:tcBorders>
              <w:left w:val="nil"/>
              <w:bottom w:val="nil"/>
              <w:right w:val="nil"/>
            </w:tcBorders>
            <w:shd w:val="clear" w:color="auto" w:fill="auto"/>
            <w:vAlign w:val="center"/>
          </w:tcPr>
          <w:p w14:paraId="2CAC8086" w14:textId="26B8D895" w:rsidR="00355FCF" w:rsidRPr="00EC53DD" w:rsidRDefault="00C20985" w:rsidP="00195460">
            <w:pPr>
              <w:spacing w:after="0" w:line="240" w:lineRule="auto"/>
              <w:jc w:val="right"/>
              <w:rPr>
                <w:rFonts w:ascii="Arial" w:hAnsi="Arial" w:cs="Arial"/>
                <w:sz w:val="20"/>
                <w:szCs w:val="20"/>
                <w:lang w:val="uk-UA"/>
              </w:rPr>
            </w:pPr>
            <w:r w:rsidRPr="00C20985">
              <w:rPr>
                <w:rFonts w:ascii="Arial" w:hAnsi="Arial" w:cs="Arial"/>
                <w:sz w:val="20"/>
                <w:szCs w:val="20"/>
              </w:rPr>
              <w:t>2.4</w:t>
            </w:r>
          </w:p>
        </w:tc>
        <w:tc>
          <w:tcPr>
            <w:tcW w:w="132" w:type="pct"/>
            <w:tcBorders>
              <w:left w:val="nil"/>
              <w:bottom w:val="nil"/>
              <w:right w:val="nil"/>
            </w:tcBorders>
          </w:tcPr>
          <w:p w14:paraId="70CB618E" w14:textId="77777777" w:rsidR="00355FCF" w:rsidRPr="00EC53DD" w:rsidRDefault="00355FCF" w:rsidP="00195460">
            <w:pPr>
              <w:spacing w:after="0" w:line="240" w:lineRule="auto"/>
              <w:jc w:val="both"/>
              <w:rPr>
                <w:rFonts w:ascii="Arial" w:hAnsi="Arial" w:cs="Arial"/>
                <w:sz w:val="20"/>
                <w:szCs w:val="20"/>
              </w:rPr>
            </w:pPr>
          </w:p>
        </w:tc>
        <w:tc>
          <w:tcPr>
            <w:tcW w:w="888" w:type="pct"/>
            <w:tcBorders>
              <w:left w:val="nil"/>
              <w:bottom w:val="nil"/>
              <w:right w:val="nil"/>
            </w:tcBorders>
            <w:shd w:val="clear" w:color="auto" w:fill="auto"/>
            <w:vAlign w:val="center"/>
          </w:tcPr>
          <w:p w14:paraId="456A6C5D" w14:textId="7878C067"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2.5</w:t>
            </w:r>
          </w:p>
        </w:tc>
        <w:tc>
          <w:tcPr>
            <w:tcW w:w="888" w:type="pct"/>
            <w:tcBorders>
              <w:left w:val="nil"/>
              <w:bottom w:val="nil"/>
              <w:right w:val="nil"/>
            </w:tcBorders>
            <w:shd w:val="clear" w:color="auto" w:fill="auto"/>
          </w:tcPr>
          <w:p w14:paraId="1ECBF54B" w14:textId="56C35754"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2.2</w:t>
            </w:r>
          </w:p>
        </w:tc>
      </w:tr>
      <w:tr w:rsidR="00355FCF" w:rsidRPr="00BD72AE" w14:paraId="69D3D492" w14:textId="77777777" w:rsidTr="00195460">
        <w:trPr>
          <w:trHeight w:hRule="exact" w:val="255"/>
        </w:trPr>
        <w:tc>
          <w:tcPr>
            <w:tcW w:w="1250" w:type="pct"/>
            <w:tcBorders>
              <w:top w:val="nil"/>
              <w:left w:val="nil"/>
              <w:bottom w:val="nil"/>
              <w:right w:val="nil"/>
            </w:tcBorders>
            <w:shd w:val="clear" w:color="auto" w:fill="auto"/>
            <w:vAlign w:val="center"/>
            <w:hideMark/>
          </w:tcPr>
          <w:p w14:paraId="0E95EB56" w14:textId="77777777" w:rsidR="00355FCF" w:rsidRPr="00BD72AE" w:rsidRDefault="00355FCF" w:rsidP="00195460">
            <w:pPr>
              <w:spacing w:after="0" w:line="240" w:lineRule="auto"/>
              <w:jc w:val="both"/>
              <w:rPr>
                <w:rFonts w:ascii="Arial" w:eastAsia="Times New Roman" w:hAnsi="Arial" w:cs="Arial"/>
                <w:color w:val="000000"/>
                <w:sz w:val="20"/>
                <w:szCs w:val="20"/>
                <w:lang w:val="uk-UA" w:eastAsia="ru-RU"/>
              </w:rPr>
            </w:pPr>
            <w:r w:rsidRPr="00BD72AE">
              <w:rPr>
                <w:rFonts w:ascii="Arial" w:hAnsi="Arial" w:cs="Arial"/>
                <w:sz w:val="20"/>
                <w:szCs w:val="20"/>
                <w:lang w:val="en-GB" w:eastAsia="ru-RU"/>
              </w:rPr>
              <w:t>Rapeseed</w:t>
            </w:r>
          </w:p>
        </w:tc>
        <w:tc>
          <w:tcPr>
            <w:tcW w:w="130" w:type="pct"/>
            <w:tcBorders>
              <w:top w:val="nil"/>
              <w:left w:val="nil"/>
              <w:bottom w:val="nil"/>
              <w:right w:val="nil"/>
            </w:tcBorders>
          </w:tcPr>
          <w:p w14:paraId="28720B86" w14:textId="77777777" w:rsidR="00355FCF" w:rsidRPr="00BD72AE" w:rsidRDefault="00355FCF" w:rsidP="00195460">
            <w:pPr>
              <w:spacing w:after="0" w:line="240" w:lineRule="auto"/>
              <w:jc w:val="right"/>
              <w:rPr>
                <w:rFonts w:ascii="Arial" w:hAnsi="Arial" w:cs="Arial"/>
                <w:sz w:val="20"/>
                <w:szCs w:val="20"/>
              </w:rPr>
            </w:pPr>
          </w:p>
        </w:tc>
        <w:tc>
          <w:tcPr>
            <w:tcW w:w="856" w:type="pct"/>
            <w:tcBorders>
              <w:top w:val="nil"/>
              <w:left w:val="nil"/>
              <w:bottom w:val="nil"/>
              <w:right w:val="nil"/>
            </w:tcBorders>
            <w:shd w:val="clear" w:color="auto" w:fill="auto"/>
            <w:vAlign w:val="center"/>
          </w:tcPr>
          <w:p w14:paraId="3A30DFE2" w14:textId="3D732027" w:rsidR="00355FCF" w:rsidRPr="00EC53DD" w:rsidRDefault="00C20985" w:rsidP="00195460">
            <w:pPr>
              <w:spacing w:after="0" w:line="240" w:lineRule="auto"/>
              <w:jc w:val="right"/>
              <w:rPr>
                <w:rFonts w:ascii="Arial" w:hAnsi="Arial" w:cs="Arial"/>
                <w:sz w:val="20"/>
                <w:szCs w:val="20"/>
                <w:lang w:val="uk-UA"/>
              </w:rPr>
            </w:pPr>
            <w:r w:rsidRPr="00C20985">
              <w:rPr>
                <w:rFonts w:ascii="Arial" w:hAnsi="Arial" w:cs="Arial"/>
                <w:sz w:val="20"/>
                <w:szCs w:val="20"/>
              </w:rPr>
              <w:t>3.7</w:t>
            </w:r>
          </w:p>
        </w:tc>
        <w:tc>
          <w:tcPr>
            <w:tcW w:w="856" w:type="pct"/>
            <w:tcBorders>
              <w:top w:val="nil"/>
              <w:left w:val="nil"/>
              <w:bottom w:val="nil"/>
              <w:right w:val="nil"/>
            </w:tcBorders>
            <w:shd w:val="clear" w:color="auto" w:fill="auto"/>
            <w:vAlign w:val="center"/>
          </w:tcPr>
          <w:p w14:paraId="0009B088" w14:textId="278AA81D"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2.9</w:t>
            </w:r>
          </w:p>
        </w:tc>
        <w:tc>
          <w:tcPr>
            <w:tcW w:w="132" w:type="pct"/>
            <w:tcBorders>
              <w:top w:val="nil"/>
              <w:left w:val="nil"/>
              <w:bottom w:val="nil"/>
              <w:right w:val="nil"/>
            </w:tcBorders>
          </w:tcPr>
          <w:p w14:paraId="0EC5F334" w14:textId="77777777" w:rsidR="00355FCF" w:rsidRPr="00EC53DD" w:rsidRDefault="00355FCF" w:rsidP="00195460">
            <w:pPr>
              <w:spacing w:after="0" w:line="240" w:lineRule="auto"/>
              <w:jc w:val="both"/>
              <w:rPr>
                <w:rFonts w:ascii="Arial" w:hAnsi="Arial" w:cs="Arial"/>
                <w:sz w:val="20"/>
                <w:szCs w:val="20"/>
              </w:rPr>
            </w:pPr>
          </w:p>
        </w:tc>
        <w:tc>
          <w:tcPr>
            <w:tcW w:w="888" w:type="pct"/>
            <w:tcBorders>
              <w:top w:val="nil"/>
              <w:left w:val="nil"/>
              <w:bottom w:val="nil"/>
              <w:right w:val="nil"/>
            </w:tcBorders>
            <w:shd w:val="clear" w:color="auto" w:fill="auto"/>
            <w:vAlign w:val="center"/>
          </w:tcPr>
          <w:p w14:paraId="5B0FC24B" w14:textId="16A858F9"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3.8</w:t>
            </w:r>
          </w:p>
        </w:tc>
        <w:tc>
          <w:tcPr>
            <w:tcW w:w="888" w:type="pct"/>
            <w:tcBorders>
              <w:top w:val="nil"/>
              <w:left w:val="nil"/>
              <w:bottom w:val="nil"/>
              <w:right w:val="nil"/>
            </w:tcBorders>
            <w:shd w:val="clear" w:color="auto" w:fill="auto"/>
          </w:tcPr>
          <w:p w14:paraId="069DABC8" w14:textId="076911BB"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2.9</w:t>
            </w:r>
          </w:p>
        </w:tc>
      </w:tr>
      <w:tr w:rsidR="00355FCF" w:rsidRPr="00BD72AE" w14:paraId="71048EAC" w14:textId="77777777" w:rsidTr="00195460">
        <w:trPr>
          <w:trHeight w:hRule="exact" w:val="255"/>
        </w:trPr>
        <w:tc>
          <w:tcPr>
            <w:tcW w:w="1250" w:type="pct"/>
            <w:tcBorders>
              <w:top w:val="nil"/>
              <w:left w:val="nil"/>
              <w:bottom w:val="single" w:sz="4" w:space="0" w:color="auto"/>
              <w:right w:val="nil"/>
            </w:tcBorders>
            <w:shd w:val="clear" w:color="auto" w:fill="auto"/>
            <w:vAlign w:val="center"/>
          </w:tcPr>
          <w:p w14:paraId="7E8ED8BA" w14:textId="77777777" w:rsidR="00355FCF" w:rsidRPr="00BD72AE" w:rsidRDefault="00355FCF" w:rsidP="00195460">
            <w:pPr>
              <w:spacing w:after="0" w:line="240" w:lineRule="auto"/>
              <w:jc w:val="both"/>
              <w:rPr>
                <w:rFonts w:ascii="Arial" w:hAnsi="Arial" w:cs="Arial"/>
                <w:sz w:val="20"/>
                <w:szCs w:val="20"/>
                <w:lang w:val="en-GB" w:eastAsia="ru-RU"/>
              </w:rPr>
            </w:pPr>
            <w:r w:rsidRPr="00BD72AE">
              <w:rPr>
                <w:rFonts w:ascii="Arial" w:hAnsi="Arial" w:cs="Arial"/>
                <w:sz w:val="20"/>
                <w:szCs w:val="20"/>
                <w:lang w:val="en-GB" w:eastAsia="ru-RU"/>
              </w:rPr>
              <w:t>Soya</w:t>
            </w:r>
          </w:p>
        </w:tc>
        <w:tc>
          <w:tcPr>
            <w:tcW w:w="130" w:type="pct"/>
            <w:tcBorders>
              <w:top w:val="nil"/>
              <w:left w:val="nil"/>
              <w:bottom w:val="nil"/>
              <w:right w:val="nil"/>
            </w:tcBorders>
          </w:tcPr>
          <w:p w14:paraId="491D42CB" w14:textId="77777777" w:rsidR="00355FCF" w:rsidRPr="00BD72AE" w:rsidRDefault="00355FCF" w:rsidP="00195460">
            <w:pPr>
              <w:spacing w:after="0" w:line="240" w:lineRule="auto"/>
              <w:jc w:val="right"/>
              <w:rPr>
                <w:rFonts w:ascii="Arial" w:hAnsi="Arial" w:cs="Arial"/>
                <w:sz w:val="20"/>
                <w:szCs w:val="20"/>
              </w:rPr>
            </w:pPr>
          </w:p>
        </w:tc>
        <w:tc>
          <w:tcPr>
            <w:tcW w:w="856" w:type="pct"/>
            <w:tcBorders>
              <w:top w:val="nil"/>
              <w:left w:val="nil"/>
              <w:bottom w:val="single" w:sz="4" w:space="0" w:color="auto"/>
              <w:right w:val="nil"/>
            </w:tcBorders>
            <w:shd w:val="clear" w:color="auto" w:fill="auto"/>
            <w:vAlign w:val="center"/>
          </w:tcPr>
          <w:p w14:paraId="02983CE4" w14:textId="2AA491CA" w:rsidR="00355FCF" w:rsidRPr="00EC53DD" w:rsidRDefault="00C20985" w:rsidP="00195460">
            <w:pPr>
              <w:spacing w:after="0" w:line="240" w:lineRule="auto"/>
              <w:jc w:val="right"/>
              <w:rPr>
                <w:rFonts w:ascii="Arial" w:hAnsi="Arial" w:cs="Arial"/>
                <w:sz w:val="20"/>
                <w:szCs w:val="20"/>
                <w:lang w:val="uk-UA"/>
              </w:rPr>
            </w:pPr>
            <w:r w:rsidRPr="00C20985">
              <w:rPr>
                <w:rFonts w:ascii="Arial" w:hAnsi="Arial" w:cs="Arial"/>
                <w:sz w:val="20"/>
                <w:szCs w:val="20"/>
              </w:rPr>
              <w:t>3.2</w:t>
            </w:r>
          </w:p>
        </w:tc>
        <w:tc>
          <w:tcPr>
            <w:tcW w:w="856" w:type="pct"/>
            <w:tcBorders>
              <w:top w:val="nil"/>
              <w:left w:val="nil"/>
              <w:bottom w:val="single" w:sz="4" w:space="0" w:color="auto"/>
              <w:right w:val="nil"/>
            </w:tcBorders>
            <w:shd w:val="clear" w:color="auto" w:fill="auto"/>
            <w:vAlign w:val="center"/>
          </w:tcPr>
          <w:p w14:paraId="2564B3D2" w14:textId="58AC62AA" w:rsidR="00355FCF" w:rsidRPr="00EC53DD" w:rsidRDefault="00C20985" w:rsidP="00195460">
            <w:pPr>
              <w:spacing w:after="0" w:line="240" w:lineRule="auto"/>
              <w:jc w:val="right"/>
              <w:rPr>
                <w:rFonts w:ascii="Arial" w:hAnsi="Arial" w:cs="Arial"/>
                <w:sz w:val="20"/>
                <w:szCs w:val="20"/>
                <w:lang w:val="uk-UA"/>
              </w:rPr>
            </w:pPr>
            <w:r w:rsidRPr="00C20985">
              <w:rPr>
                <w:rFonts w:ascii="Arial" w:hAnsi="Arial" w:cs="Arial"/>
                <w:sz w:val="20"/>
                <w:szCs w:val="20"/>
              </w:rPr>
              <w:t>2.7</w:t>
            </w:r>
          </w:p>
        </w:tc>
        <w:tc>
          <w:tcPr>
            <w:tcW w:w="132" w:type="pct"/>
            <w:tcBorders>
              <w:top w:val="nil"/>
              <w:left w:val="nil"/>
              <w:bottom w:val="nil"/>
              <w:right w:val="nil"/>
            </w:tcBorders>
          </w:tcPr>
          <w:p w14:paraId="23535396" w14:textId="77777777" w:rsidR="00355FCF" w:rsidRPr="00EC53DD" w:rsidRDefault="00355FCF" w:rsidP="00195460">
            <w:pPr>
              <w:spacing w:after="0" w:line="240" w:lineRule="auto"/>
              <w:jc w:val="both"/>
              <w:rPr>
                <w:rFonts w:ascii="Arial" w:hAnsi="Arial" w:cs="Arial"/>
                <w:sz w:val="20"/>
                <w:szCs w:val="20"/>
              </w:rPr>
            </w:pPr>
          </w:p>
        </w:tc>
        <w:tc>
          <w:tcPr>
            <w:tcW w:w="888" w:type="pct"/>
            <w:tcBorders>
              <w:top w:val="nil"/>
              <w:left w:val="nil"/>
              <w:bottom w:val="single" w:sz="4" w:space="0" w:color="auto"/>
              <w:right w:val="nil"/>
            </w:tcBorders>
            <w:shd w:val="clear" w:color="auto" w:fill="auto"/>
            <w:vAlign w:val="center"/>
          </w:tcPr>
          <w:p w14:paraId="4EBA793C" w14:textId="15568C29" w:rsidR="00355FCF" w:rsidRPr="00EC53DD" w:rsidRDefault="00C20985" w:rsidP="00195460">
            <w:pPr>
              <w:spacing w:after="0" w:line="240" w:lineRule="auto"/>
              <w:jc w:val="right"/>
              <w:rPr>
                <w:rFonts w:ascii="Arial" w:hAnsi="Arial" w:cs="Arial"/>
                <w:sz w:val="20"/>
                <w:szCs w:val="20"/>
                <w:lang w:val="uk-UA"/>
              </w:rPr>
            </w:pPr>
            <w:r w:rsidRPr="00C20985">
              <w:rPr>
                <w:rFonts w:ascii="Arial" w:hAnsi="Arial" w:cs="Arial"/>
                <w:sz w:val="20"/>
                <w:szCs w:val="20"/>
              </w:rPr>
              <w:t>2.4</w:t>
            </w:r>
          </w:p>
        </w:tc>
        <w:tc>
          <w:tcPr>
            <w:tcW w:w="888" w:type="pct"/>
            <w:tcBorders>
              <w:top w:val="nil"/>
              <w:left w:val="nil"/>
              <w:bottom w:val="single" w:sz="4" w:space="0" w:color="auto"/>
              <w:right w:val="nil"/>
            </w:tcBorders>
            <w:shd w:val="clear" w:color="auto" w:fill="auto"/>
          </w:tcPr>
          <w:p w14:paraId="62C9C12C" w14:textId="5BA57194" w:rsidR="00355FCF" w:rsidRPr="00EC53DD" w:rsidRDefault="00C20985" w:rsidP="00195460">
            <w:pPr>
              <w:spacing w:after="0" w:line="240" w:lineRule="auto"/>
              <w:jc w:val="right"/>
              <w:rPr>
                <w:rFonts w:ascii="Arial" w:hAnsi="Arial" w:cs="Arial"/>
                <w:sz w:val="20"/>
                <w:szCs w:val="20"/>
              </w:rPr>
            </w:pPr>
            <w:r w:rsidRPr="00C20985">
              <w:rPr>
                <w:rFonts w:ascii="Arial" w:hAnsi="Arial" w:cs="Arial"/>
                <w:sz w:val="20"/>
                <w:szCs w:val="20"/>
              </w:rPr>
              <w:t>2.4</w:t>
            </w:r>
          </w:p>
        </w:tc>
      </w:tr>
    </w:tbl>
    <w:p w14:paraId="72C61CFF" w14:textId="77777777" w:rsidR="00355FCF" w:rsidRPr="007F615A" w:rsidRDefault="00355FCF" w:rsidP="00355FCF">
      <w:pPr>
        <w:spacing w:after="0" w:line="240" w:lineRule="auto"/>
        <w:ind w:left="142"/>
        <w:jc w:val="both"/>
        <w:rPr>
          <w:rFonts w:ascii="Arial" w:hAnsi="Arial" w:cs="Arial"/>
          <w:i/>
          <w:iCs/>
          <w:color w:val="000000" w:themeColor="text1"/>
          <w:sz w:val="18"/>
          <w:szCs w:val="18"/>
          <w:vertAlign w:val="superscript"/>
        </w:rPr>
      </w:pPr>
      <w:r w:rsidRPr="007F615A">
        <w:rPr>
          <w:rFonts w:ascii="Arial" w:hAnsi="Arial" w:cs="Arial"/>
          <w:i/>
          <w:iCs/>
          <w:color w:val="000000" w:themeColor="text1"/>
          <w:sz w:val="18"/>
          <w:szCs w:val="18"/>
          <w:vertAlign w:val="superscript"/>
        </w:rPr>
        <w:t>1) MHP yields are net weight, Ukraine yields are bunker weight.</w:t>
      </w:r>
    </w:p>
    <w:p w14:paraId="797DA0BD" w14:textId="37FA83BE" w:rsidR="00673D71" w:rsidRPr="008D0EFA" w:rsidRDefault="004E30CC" w:rsidP="001C1FEB">
      <w:pPr>
        <w:spacing w:before="120" w:after="120"/>
        <w:jc w:val="both"/>
        <w:rPr>
          <w:rFonts w:ascii="Arial" w:hAnsi="Arial" w:cs="Arial"/>
          <w:sz w:val="20"/>
          <w:szCs w:val="20"/>
        </w:rPr>
      </w:pPr>
      <w:r w:rsidRPr="009F5779">
        <w:rPr>
          <w:rFonts w:ascii="Arial" w:hAnsi="Arial" w:cs="Arial"/>
          <w:sz w:val="20"/>
          <w:szCs w:val="20"/>
        </w:rPr>
        <w:t>D</w:t>
      </w:r>
      <w:r w:rsidR="008D0EFA" w:rsidRPr="009F5779">
        <w:rPr>
          <w:rFonts w:ascii="Arial" w:hAnsi="Arial" w:cs="Arial"/>
          <w:sz w:val="20"/>
          <w:szCs w:val="20"/>
        </w:rPr>
        <w:t xml:space="preserve">ecrease of domestic grain prices and limited export capabilities </w:t>
      </w:r>
      <w:r w:rsidR="00B520E0" w:rsidRPr="009F5779">
        <w:rPr>
          <w:rFonts w:ascii="Arial" w:hAnsi="Arial" w:cs="Arial"/>
          <w:sz w:val="20"/>
          <w:szCs w:val="20"/>
        </w:rPr>
        <w:t>as</w:t>
      </w:r>
      <w:r w:rsidR="008D0EFA" w:rsidRPr="009F5779">
        <w:rPr>
          <w:rFonts w:ascii="Arial" w:hAnsi="Arial" w:cs="Arial"/>
          <w:sz w:val="20"/>
          <w:szCs w:val="20"/>
        </w:rPr>
        <w:t xml:space="preserve"> a result of continuous rocket strikes on Ukrainian ports infrastructure and termination of</w:t>
      </w:r>
      <w:r w:rsidR="00B520E0" w:rsidRPr="009F5779">
        <w:rPr>
          <w:rFonts w:ascii="Arial" w:hAnsi="Arial" w:cs="Arial"/>
          <w:sz w:val="20"/>
          <w:szCs w:val="20"/>
        </w:rPr>
        <w:t xml:space="preserve"> the</w:t>
      </w:r>
      <w:r w:rsidR="008D0EFA" w:rsidRPr="009F5779">
        <w:rPr>
          <w:rFonts w:ascii="Arial" w:hAnsi="Arial" w:cs="Arial"/>
          <w:sz w:val="20"/>
          <w:szCs w:val="20"/>
        </w:rPr>
        <w:t xml:space="preserve"> Grain deal by Russia had a negative effect on</w:t>
      </w:r>
      <w:r w:rsidR="00B520E0" w:rsidRPr="009F5779">
        <w:rPr>
          <w:rFonts w:ascii="Arial" w:hAnsi="Arial" w:cs="Arial"/>
          <w:sz w:val="20"/>
          <w:szCs w:val="20"/>
        </w:rPr>
        <w:t xml:space="preserve"> segment</w:t>
      </w:r>
      <w:r w:rsidR="008D0EFA" w:rsidRPr="009F5779">
        <w:rPr>
          <w:rFonts w:ascii="Arial" w:hAnsi="Arial" w:cs="Arial"/>
          <w:sz w:val="20"/>
          <w:szCs w:val="20"/>
        </w:rPr>
        <w:t xml:space="preserve"> performance. </w:t>
      </w:r>
      <w:r w:rsidR="00247B3F" w:rsidRPr="009F5779">
        <w:rPr>
          <w:rFonts w:ascii="Arial" w:hAnsi="Arial" w:cs="Arial"/>
          <w:sz w:val="20"/>
          <w:szCs w:val="20"/>
        </w:rPr>
        <w:t>However it should be noted that these events will have limited impact on the overall Group performance</w:t>
      </w:r>
      <w:r w:rsidR="00B520E0" w:rsidRPr="009F5779">
        <w:rPr>
          <w:rFonts w:ascii="Arial" w:hAnsi="Arial" w:cs="Arial"/>
          <w:sz w:val="20"/>
          <w:szCs w:val="20"/>
        </w:rPr>
        <w:t>, as</w:t>
      </w:r>
      <w:r w:rsidR="00247B3F" w:rsidRPr="009F5779">
        <w:rPr>
          <w:rFonts w:ascii="Arial" w:hAnsi="Arial" w:cs="Arial"/>
          <w:sz w:val="20"/>
          <w:szCs w:val="20"/>
        </w:rPr>
        <w:t xml:space="preserve"> almost all grains and oilseeds (except</w:t>
      </w:r>
      <w:r w:rsidR="000A4220">
        <w:rPr>
          <w:rFonts w:ascii="Arial" w:hAnsi="Arial" w:cs="Arial"/>
          <w:sz w:val="20"/>
          <w:szCs w:val="20"/>
          <w:lang w:val="uk-UA"/>
        </w:rPr>
        <w:t xml:space="preserve"> </w:t>
      </w:r>
      <w:r w:rsidR="000A4220">
        <w:rPr>
          <w:rFonts w:ascii="Arial" w:hAnsi="Arial" w:cs="Arial"/>
          <w:sz w:val="20"/>
          <w:szCs w:val="20"/>
        </w:rPr>
        <w:t>part of</w:t>
      </w:r>
      <w:r w:rsidR="00247B3F" w:rsidRPr="009F5779">
        <w:rPr>
          <w:rFonts w:ascii="Arial" w:hAnsi="Arial" w:cs="Arial"/>
          <w:sz w:val="20"/>
          <w:szCs w:val="20"/>
        </w:rPr>
        <w:t xml:space="preserve"> rapeseeds and </w:t>
      </w:r>
      <w:r w:rsidR="00B520E0" w:rsidRPr="009F5779">
        <w:rPr>
          <w:rFonts w:ascii="Arial" w:hAnsi="Arial" w:cs="Arial"/>
          <w:sz w:val="20"/>
          <w:szCs w:val="20"/>
        </w:rPr>
        <w:t>some</w:t>
      </w:r>
      <w:r w:rsidR="00247B3F" w:rsidRPr="009F5779">
        <w:rPr>
          <w:rFonts w:ascii="Arial" w:hAnsi="Arial" w:cs="Arial"/>
          <w:sz w:val="20"/>
          <w:szCs w:val="20"/>
        </w:rPr>
        <w:t xml:space="preserve"> wheat) are consumed internally.</w:t>
      </w:r>
    </w:p>
    <w:p w14:paraId="535B3476" w14:textId="5D2CF0F4" w:rsidR="00673D71" w:rsidRPr="001C1FEB" w:rsidRDefault="00673D71" w:rsidP="00673D71">
      <w:pPr>
        <w:spacing w:before="120" w:after="120"/>
        <w:jc w:val="both"/>
        <w:rPr>
          <w:rFonts w:ascii="Arial" w:hAnsi="Arial" w:cs="Arial"/>
          <w:b/>
          <w:bCs/>
          <w:color w:val="000000" w:themeColor="text1"/>
          <w:sz w:val="20"/>
          <w:szCs w:val="20"/>
        </w:rPr>
      </w:pPr>
      <w:r w:rsidRPr="001C1FEB">
        <w:rPr>
          <w:rFonts w:ascii="Arial" w:hAnsi="Arial" w:cs="Arial"/>
          <w:b/>
          <w:bCs/>
          <w:color w:val="000000" w:themeColor="text1"/>
          <w:sz w:val="20"/>
          <w:szCs w:val="20"/>
        </w:rPr>
        <w:t>Financial result and trends</w:t>
      </w:r>
    </w:p>
    <w:tbl>
      <w:tblPr>
        <w:tblW w:w="4981" w:type="pct"/>
        <w:tblLook w:val="04A0" w:firstRow="1" w:lastRow="0" w:firstColumn="1" w:lastColumn="0" w:noHBand="0" w:noVBand="1"/>
      </w:tblPr>
      <w:tblGrid>
        <w:gridCol w:w="4958"/>
        <w:gridCol w:w="299"/>
        <w:gridCol w:w="1375"/>
        <w:gridCol w:w="299"/>
        <w:gridCol w:w="1375"/>
        <w:gridCol w:w="311"/>
        <w:gridCol w:w="1691"/>
      </w:tblGrid>
      <w:tr w:rsidR="00BB324D" w:rsidRPr="00BD6844" w14:paraId="4AA96D7B" w14:textId="77777777" w:rsidTr="005C4475">
        <w:trPr>
          <w:trHeight w:val="269"/>
        </w:trPr>
        <w:tc>
          <w:tcPr>
            <w:tcW w:w="2405" w:type="pct"/>
            <w:tcBorders>
              <w:top w:val="single" w:sz="12" w:space="0" w:color="auto"/>
              <w:bottom w:val="single" w:sz="12" w:space="0" w:color="auto"/>
            </w:tcBorders>
            <w:shd w:val="clear" w:color="auto" w:fill="auto"/>
            <w:noWrap/>
            <w:vAlign w:val="center"/>
            <w:hideMark/>
          </w:tcPr>
          <w:p w14:paraId="18346E01" w14:textId="1F07CB26" w:rsidR="00325F24" w:rsidRPr="00BD6844" w:rsidRDefault="00AA5804" w:rsidP="000C1D3E">
            <w:pPr>
              <w:spacing w:after="0" w:line="240" w:lineRule="auto"/>
              <w:rPr>
                <w:rFonts w:ascii="Arial" w:eastAsia="Times New Roman" w:hAnsi="Arial" w:cs="Arial"/>
                <w:color w:val="000000"/>
                <w:sz w:val="20"/>
                <w:szCs w:val="20"/>
                <w:lang w:eastAsia="ru-RU"/>
              </w:rPr>
            </w:pPr>
            <w:r w:rsidRPr="00BD6844">
              <w:rPr>
                <w:rFonts w:ascii="Arial" w:eastAsia="Times New Roman" w:hAnsi="Arial" w:cs="Arial"/>
                <w:i/>
                <w:color w:val="000000"/>
                <w:sz w:val="20"/>
                <w:szCs w:val="20"/>
                <w:lang w:eastAsia="ru-RU"/>
              </w:rPr>
              <w:t xml:space="preserve">(in </w:t>
            </w:r>
            <w:proofErr w:type="spellStart"/>
            <w:r w:rsidRPr="00BD6844">
              <w:rPr>
                <w:rFonts w:ascii="Arial" w:eastAsia="Times New Roman" w:hAnsi="Arial" w:cs="Arial"/>
                <w:i/>
                <w:color w:val="000000"/>
                <w:sz w:val="20"/>
                <w:szCs w:val="20"/>
                <w:lang w:eastAsia="ru-RU"/>
              </w:rPr>
              <w:t>mln</w:t>
            </w:r>
            <w:proofErr w:type="spellEnd"/>
            <w:r w:rsidRPr="006E73BA">
              <w:rPr>
                <w:rFonts w:ascii="Arial" w:eastAsia="Times New Roman" w:hAnsi="Arial" w:cs="Arial"/>
                <w:i/>
                <w:color w:val="000000"/>
                <w:sz w:val="20"/>
                <w:szCs w:val="20"/>
                <w:lang w:eastAsia="ru-RU"/>
              </w:rPr>
              <w:t>.</w:t>
            </w:r>
            <w:r w:rsidR="006E73BA" w:rsidRPr="006E73BA">
              <w:rPr>
                <w:rFonts w:ascii="Arial" w:eastAsia="Times New Roman" w:hAnsi="Arial" w:cs="Arial"/>
                <w:i/>
                <w:color w:val="000000"/>
                <w:sz w:val="20"/>
                <w:szCs w:val="20"/>
                <w:lang w:eastAsia="ru-RU"/>
              </w:rPr>
              <w:t xml:space="preserve"> </w:t>
            </w:r>
            <w:r w:rsidR="006E73BA" w:rsidRPr="006E73BA">
              <w:rPr>
                <w:rFonts w:ascii="Arial" w:eastAsia="Times New Roman" w:hAnsi="Arial" w:cs="Arial"/>
                <w:i/>
                <w:color w:val="000000"/>
                <w:sz w:val="20"/>
                <w:szCs w:val="20"/>
                <w:lang w:eastAsia="uk-UA"/>
              </w:rPr>
              <w:t>US$,</w:t>
            </w:r>
            <w:r w:rsidRPr="00BD6844">
              <w:rPr>
                <w:rFonts w:ascii="Arial" w:eastAsia="Times New Roman" w:hAnsi="Arial" w:cs="Arial"/>
                <w:i/>
                <w:color w:val="000000"/>
                <w:sz w:val="20"/>
                <w:szCs w:val="20"/>
                <w:lang w:eastAsia="ru-RU"/>
              </w:rPr>
              <w:t xml:space="preserve"> unless indicated otherwise)</w:t>
            </w:r>
          </w:p>
        </w:tc>
        <w:tc>
          <w:tcPr>
            <w:tcW w:w="145" w:type="pct"/>
          </w:tcPr>
          <w:p w14:paraId="2E6CE3D9" w14:textId="77777777" w:rsidR="00325F24" w:rsidRPr="00BD6844"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top w:val="single" w:sz="12" w:space="0" w:color="auto"/>
              <w:bottom w:val="single" w:sz="12" w:space="0" w:color="auto"/>
            </w:tcBorders>
            <w:shd w:val="clear" w:color="auto" w:fill="auto"/>
            <w:noWrap/>
            <w:vAlign w:val="center"/>
            <w:hideMark/>
          </w:tcPr>
          <w:p w14:paraId="226DBA40" w14:textId="0D091511" w:rsidR="00325F24" w:rsidRPr="00BD6844" w:rsidRDefault="002E300A" w:rsidP="000C1D3E">
            <w:pPr>
              <w:spacing w:after="0" w:line="240" w:lineRule="auto"/>
              <w:jc w:val="right"/>
              <w:rPr>
                <w:rFonts w:ascii="Arial" w:eastAsia="Times New Roman" w:hAnsi="Arial" w:cs="Arial"/>
                <w:b/>
                <w:bCs/>
                <w:color w:val="000000"/>
                <w:sz w:val="20"/>
                <w:szCs w:val="20"/>
                <w:lang w:val="uk-UA" w:eastAsia="ru-RU"/>
              </w:rPr>
            </w:pPr>
            <w:r>
              <w:rPr>
                <w:rFonts w:ascii="Arial" w:eastAsia="Times New Roman" w:hAnsi="Arial" w:cs="Arial"/>
                <w:b/>
                <w:bCs/>
                <w:color w:val="000000"/>
                <w:sz w:val="20"/>
                <w:szCs w:val="20"/>
                <w:lang w:eastAsia="ru-RU"/>
              </w:rPr>
              <w:t>12</w:t>
            </w:r>
            <w:r w:rsidR="009E1C1C">
              <w:rPr>
                <w:rFonts w:ascii="Arial" w:eastAsia="Times New Roman" w:hAnsi="Arial" w:cs="Arial"/>
                <w:b/>
                <w:bCs/>
                <w:color w:val="000000"/>
                <w:sz w:val="20"/>
                <w:szCs w:val="20"/>
                <w:lang w:eastAsia="ru-RU"/>
              </w:rPr>
              <w:t>M</w:t>
            </w:r>
            <w:r w:rsidR="006B4393" w:rsidRPr="00BD6844">
              <w:rPr>
                <w:rFonts w:ascii="Arial" w:eastAsia="Times New Roman" w:hAnsi="Arial" w:cs="Arial"/>
                <w:b/>
                <w:bCs/>
                <w:color w:val="000000"/>
                <w:sz w:val="20"/>
                <w:szCs w:val="20"/>
                <w:lang w:eastAsia="ru-RU"/>
              </w:rPr>
              <w:t xml:space="preserve"> 202</w:t>
            </w:r>
            <w:r w:rsidR="00F533AE" w:rsidRPr="00BD6844">
              <w:rPr>
                <w:rFonts w:ascii="Arial" w:eastAsia="Times New Roman" w:hAnsi="Arial" w:cs="Arial"/>
                <w:b/>
                <w:bCs/>
                <w:color w:val="000000"/>
                <w:sz w:val="20"/>
                <w:szCs w:val="20"/>
                <w:lang w:val="uk-UA" w:eastAsia="ru-RU"/>
              </w:rPr>
              <w:t>3</w:t>
            </w:r>
          </w:p>
        </w:tc>
        <w:tc>
          <w:tcPr>
            <w:tcW w:w="145" w:type="pct"/>
            <w:tcBorders>
              <w:top w:val="single" w:sz="12" w:space="0" w:color="auto"/>
            </w:tcBorders>
          </w:tcPr>
          <w:p w14:paraId="668EE87D" w14:textId="77777777" w:rsidR="00325F24" w:rsidRPr="00BD6844" w:rsidRDefault="00325F24" w:rsidP="000C1D3E">
            <w:pPr>
              <w:spacing w:after="0" w:line="240" w:lineRule="auto"/>
              <w:jc w:val="right"/>
              <w:rPr>
                <w:rFonts w:ascii="Arial" w:eastAsia="Times New Roman" w:hAnsi="Arial" w:cs="Arial"/>
                <w:b/>
                <w:bCs/>
                <w:color w:val="000000"/>
                <w:sz w:val="20"/>
                <w:szCs w:val="20"/>
                <w:lang w:eastAsia="ru-RU"/>
              </w:rPr>
            </w:pPr>
          </w:p>
        </w:tc>
        <w:tc>
          <w:tcPr>
            <w:tcW w:w="667" w:type="pct"/>
            <w:tcBorders>
              <w:top w:val="single" w:sz="12" w:space="0" w:color="auto"/>
              <w:bottom w:val="single" w:sz="12" w:space="0" w:color="auto"/>
            </w:tcBorders>
            <w:shd w:val="clear" w:color="auto" w:fill="auto"/>
            <w:noWrap/>
            <w:vAlign w:val="center"/>
            <w:hideMark/>
          </w:tcPr>
          <w:p w14:paraId="1379E8F1" w14:textId="1C29B775" w:rsidR="00325F24" w:rsidRPr="00BD6844" w:rsidRDefault="002E300A" w:rsidP="000C1D3E">
            <w:pPr>
              <w:spacing w:after="0" w:line="240" w:lineRule="auto"/>
              <w:jc w:val="right"/>
              <w:rPr>
                <w:rFonts w:ascii="Arial" w:eastAsia="Times New Roman" w:hAnsi="Arial" w:cs="Arial"/>
                <w:b/>
                <w:bCs/>
                <w:color w:val="000000"/>
                <w:sz w:val="20"/>
                <w:szCs w:val="20"/>
                <w:lang w:val="uk-UA" w:eastAsia="ru-RU"/>
              </w:rPr>
            </w:pPr>
            <w:r>
              <w:rPr>
                <w:rFonts w:ascii="Arial" w:eastAsia="Times New Roman" w:hAnsi="Arial" w:cs="Arial"/>
                <w:b/>
                <w:bCs/>
                <w:color w:val="000000"/>
                <w:sz w:val="20"/>
                <w:szCs w:val="20"/>
                <w:lang w:eastAsia="ru-RU"/>
              </w:rPr>
              <w:t>12</w:t>
            </w:r>
            <w:r w:rsidR="009E1C1C">
              <w:rPr>
                <w:rFonts w:ascii="Arial" w:eastAsia="Times New Roman" w:hAnsi="Arial" w:cs="Arial"/>
                <w:b/>
                <w:bCs/>
                <w:color w:val="000000"/>
                <w:sz w:val="20"/>
                <w:szCs w:val="20"/>
                <w:lang w:eastAsia="ru-RU"/>
              </w:rPr>
              <w:t>M</w:t>
            </w:r>
            <w:r w:rsidR="006B4393" w:rsidRPr="00BD6844">
              <w:rPr>
                <w:rFonts w:ascii="Arial" w:eastAsia="Times New Roman" w:hAnsi="Arial" w:cs="Arial"/>
                <w:b/>
                <w:bCs/>
                <w:color w:val="000000"/>
                <w:sz w:val="20"/>
                <w:szCs w:val="20"/>
                <w:lang w:eastAsia="ru-RU"/>
              </w:rPr>
              <w:t xml:space="preserve"> 202</w:t>
            </w:r>
            <w:r w:rsidR="00F533AE" w:rsidRPr="00BD6844">
              <w:rPr>
                <w:rFonts w:ascii="Arial" w:eastAsia="Times New Roman" w:hAnsi="Arial" w:cs="Arial"/>
                <w:b/>
                <w:bCs/>
                <w:color w:val="000000"/>
                <w:sz w:val="20"/>
                <w:szCs w:val="20"/>
                <w:lang w:val="uk-UA" w:eastAsia="ru-RU"/>
              </w:rPr>
              <w:t>2</w:t>
            </w:r>
          </w:p>
        </w:tc>
        <w:tc>
          <w:tcPr>
            <w:tcW w:w="151" w:type="pct"/>
            <w:tcBorders>
              <w:top w:val="single" w:sz="12" w:space="0" w:color="auto"/>
            </w:tcBorders>
          </w:tcPr>
          <w:p w14:paraId="46EA1DBF" w14:textId="77777777" w:rsidR="00325F24" w:rsidRPr="00BD6844" w:rsidRDefault="00325F24" w:rsidP="000C1D3E">
            <w:pPr>
              <w:spacing w:after="0" w:line="240" w:lineRule="auto"/>
              <w:jc w:val="right"/>
              <w:rPr>
                <w:rFonts w:ascii="Arial" w:eastAsia="Times New Roman" w:hAnsi="Arial" w:cs="Arial"/>
                <w:b/>
                <w:bCs/>
                <w:color w:val="000000"/>
                <w:sz w:val="20"/>
                <w:szCs w:val="20"/>
                <w:lang w:eastAsia="ru-RU"/>
              </w:rPr>
            </w:pPr>
          </w:p>
        </w:tc>
        <w:tc>
          <w:tcPr>
            <w:tcW w:w="820" w:type="pct"/>
            <w:tcBorders>
              <w:top w:val="single" w:sz="12" w:space="0" w:color="auto"/>
              <w:bottom w:val="single" w:sz="12" w:space="0" w:color="auto"/>
            </w:tcBorders>
            <w:shd w:val="clear" w:color="auto" w:fill="auto"/>
            <w:noWrap/>
            <w:vAlign w:val="center"/>
            <w:hideMark/>
          </w:tcPr>
          <w:p w14:paraId="1E840B12" w14:textId="0FA53BB8" w:rsidR="00926DA8" w:rsidRPr="00BD6844" w:rsidRDefault="00457AB1" w:rsidP="000C1D3E">
            <w:pPr>
              <w:spacing w:after="0" w:line="240" w:lineRule="auto"/>
              <w:jc w:val="right"/>
              <w:rPr>
                <w:rFonts w:ascii="Arial" w:eastAsia="Times New Roman" w:hAnsi="Arial" w:cs="Arial"/>
                <w:b/>
                <w:bCs/>
                <w:i/>
                <w:iCs/>
                <w:color w:val="000000"/>
                <w:sz w:val="20"/>
                <w:szCs w:val="20"/>
                <w:lang w:eastAsia="ru-RU"/>
              </w:rPr>
            </w:pPr>
            <w:r w:rsidRPr="00BD6844">
              <w:rPr>
                <w:rFonts w:ascii="Arial" w:eastAsia="Times New Roman" w:hAnsi="Arial" w:cs="Arial"/>
                <w:bCs/>
                <w:i/>
                <w:iCs/>
                <w:color w:val="000000"/>
                <w:sz w:val="20"/>
                <w:szCs w:val="20"/>
                <w:lang w:eastAsia="ru-RU"/>
              </w:rPr>
              <w:t>% change</w:t>
            </w:r>
          </w:p>
        </w:tc>
      </w:tr>
      <w:tr w:rsidR="00BB324D" w:rsidRPr="00BD6844" w14:paraId="5EAFC682" w14:textId="77777777" w:rsidTr="0079290F">
        <w:trPr>
          <w:trHeight w:hRule="exact" w:val="57"/>
        </w:trPr>
        <w:tc>
          <w:tcPr>
            <w:tcW w:w="2405" w:type="pct"/>
            <w:tcBorders>
              <w:top w:val="single" w:sz="12" w:space="0" w:color="auto"/>
            </w:tcBorders>
            <w:shd w:val="clear" w:color="auto" w:fill="auto"/>
            <w:noWrap/>
            <w:vAlign w:val="bottom"/>
          </w:tcPr>
          <w:p w14:paraId="0900495B" w14:textId="77777777" w:rsidR="00325F24" w:rsidRPr="00BD6844" w:rsidRDefault="00325F24" w:rsidP="000C1D3E">
            <w:pPr>
              <w:spacing w:after="0" w:line="240" w:lineRule="auto"/>
              <w:rPr>
                <w:rFonts w:ascii="Arial" w:eastAsia="Times New Roman" w:hAnsi="Arial" w:cs="Arial"/>
                <w:b/>
                <w:color w:val="000000"/>
                <w:sz w:val="20"/>
                <w:szCs w:val="20"/>
                <w:lang w:eastAsia="ru-RU"/>
              </w:rPr>
            </w:pPr>
          </w:p>
        </w:tc>
        <w:tc>
          <w:tcPr>
            <w:tcW w:w="145" w:type="pct"/>
          </w:tcPr>
          <w:p w14:paraId="6B0ACF2B" w14:textId="77777777" w:rsidR="00325F24" w:rsidRPr="00BD6844"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top w:val="single" w:sz="12" w:space="0" w:color="auto"/>
            </w:tcBorders>
            <w:shd w:val="clear" w:color="auto" w:fill="auto"/>
            <w:noWrap/>
            <w:vAlign w:val="center"/>
          </w:tcPr>
          <w:p w14:paraId="18BA9DC8" w14:textId="77777777" w:rsidR="00325F24" w:rsidRPr="00BD6844" w:rsidRDefault="00325F24" w:rsidP="000C1D3E">
            <w:pPr>
              <w:spacing w:after="0" w:line="240" w:lineRule="auto"/>
              <w:jc w:val="right"/>
              <w:rPr>
                <w:rFonts w:ascii="Arial" w:eastAsia="Times New Roman" w:hAnsi="Arial" w:cs="Arial"/>
                <w:b/>
                <w:color w:val="000000"/>
                <w:sz w:val="20"/>
                <w:szCs w:val="20"/>
                <w:lang w:eastAsia="ru-RU"/>
              </w:rPr>
            </w:pPr>
          </w:p>
        </w:tc>
        <w:tc>
          <w:tcPr>
            <w:tcW w:w="145" w:type="pct"/>
            <w:tcBorders>
              <w:top w:val="single" w:sz="12" w:space="0" w:color="auto"/>
            </w:tcBorders>
          </w:tcPr>
          <w:p w14:paraId="4A43D08E" w14:textId="77777777" w:rsidR="00325F24" w:rsidRPr="00BD6844"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top w:val="single" w:sz="12" w:space="0" w:color="auto"/>
            </w:tcBorders>
            <w:shd w:val="clear" w:color="auto" w:fill="auto"/>
            <w:noWrap/>
            <w:vAlign w:val="center"/>
          </w:tcPr>
          <w:p w14:paraId="26A4BBB1" w14:textId="77777777" w:rsidR="00325F24" w:rsidRPr="00BD6844" w:rsidRDefault="00325F24" w:rsidP="000C1D3E">
            <w:pPr>
              <w:spacing w:after="0" w:line="240" w:lineRule="auto"/>
              <w:jc w:val="right"/>
              <w:rPr>
                <w:rFonts w:ascii="Arial" w:eastAsia="Times New Roman" w:hAnsi="Arial" w:cs="Arial"/>
                <w:b/>
                <w:color w:val="000000"/>
                <w:sz w:val="20"/>
                <w:szCs w:val="20"/>
                <w:lang w:eastAsia="ru-RU"/>
              </w:rPr>
            </w:pPr>
          </w:p>
        </w:tc>
        <w:tc>
          <w:tcPr>
            <w:tcW w:w="151" w:type="pct"/>
            <w:tcBorders>
              <w:top w:val="single" w:sz="12" w:space="0" w:color="auto"/>
            </w:tcBorders>
          </w:tcPr>
          <w:p w14:paraId="18C1428E" w14:textId="77777777" w:rsidR="00325F24" w:rsidRPr="00BD6844" w:rsidRDefault="00325F24" w:rsidP="000C1D3E">
            <w:pPr>
              <w:spacing w:after="0" w:line="240" w:lineRule="auto"/>
              <w:jc w:val="right"/>
              <w:rPr>
                <w:rFonts w:ascii="Arial" w:eastAsia="Times New Roman" w:hAnsi="Arial" w:cs="Arial"/>
                <w:b/>
                <w:i/>
                <w:color w:val="000000"/>
                <w:sz w:val="20"/>
                <w:szCs w:val="20"/>
                <w:lang w:eastAsia="ru-RU"/>
              </w:rPr>
            </w:pPr>
          </w:p>
        </w:tc>
        <w:tc>
          <w:tcPr>
            <w:tcW w:w="820" w:type="pct"/>
            <w:tcBorders>
              <w:top w:val="single" w:sz="12" w:space="0" w:color="auto"/>
            </w:tcBorders>
            <w:shd w:val="clear" w:color="auto" w:fill="auto"/>
            <w:noWrap/>
            <w:vAlign w:val="center"/>
          </w:tcPr>
          <w:p w14:paraId="4922FF7A" w14:textId="77777777" w:rsidR="00325F24" w:rsidRPr="00BD6844" w:rsidRDefault="00325F24" w:rsidP="000C1D3E">
            <w:pPr>
              <w:spacing w:after="0" w:line="240" w:lineRule="auto"/>
              <w:jc w:val="center"/>
              <w:rPr>
                <w:rFonts w:ascii="Arial" w:eastAsia="Times New Roman" w:hAnsi="Arial" w:cs="Arial"/>
                <w:b/>
                <w:i/>
                <w:iCs/>
                <w:color w:val="000000"/>
                <w:sz w:val="20"/>
                <w:szCs w:val="20"/>
                <w:lang w:eastAsia="ru-RU"/>
              </w:rPr>
            </w:pPr>
          </w:p>
        </w:tc>
      </w:tr>
      <w:tr w:rsidR="00BB324D" w:rsidRPr="00BD6844" w14:paraId="01B983B9" w14:textId="77777777" w:rsidTr="002C0B4F">
        <w:trPr>
          <w:trHeight w:val="262"/>
        </w:trPr>
        <w:tc>
          <w:tcPr>
            <w:tcW w:w="2405" w:type="pct"/>
            <w:shd w:val="clear" w:color="auto" w:fill="auto"/>
            <w:noWrap/>
            <w:vAlign w:val="bottom"/>
            <w:hideMark/>
          </w:tcPr>
          <w:p w14:paraId="185F453E" w14:textId="77777777" w:rsidR="00325F24" w:rsidRPr="00BD6844" w:rsidRDefault="00325F24" w:rsidP="000C1D3E">
            <w:pPr>
              <w:spacing w:after="0" w:line="240" w:lineRule="auto"/>
              <w:rPr>
                <w:rFonts w:ascii="Arial" w:eastAsia="Times New Roman" w:hAnsi="Arial" w:cs="Arial"/>
                <w:b/>
                <w:color w:val="000000"/>
                <w:sz w:val="20"/>
                <w:szCs w:val="20"/>
                <w:lang w:eastAsia="ru-RU"/>
              </w:rPr>
            </w:pPr>
            <w:r w:rsidRPr="00BD6844">
              <w:rPr>
                <w:rFonts w:ascii="Arial" w:eastAsia="Times New Roman" w:hAnsi="Arial" w:cs="Arial"/>
                <w:b/>
                <w:color w:val="000000"/>
                <w:sz w:val="20"/>
                <w:szCs w:val="20"/>
                <w:lang w:eastAsia="ru-RU"/>
              </w:rPr>
              <w:t>Revenue</w:t>
            </w:r>
          </w:p>
        </w:tc>
        <w:tc>
          <w:tcPr>
            <w:tcW w:w="145" w:type="pct"/>
          </w:tcPr>
          <w:p w14:paraId="19F0111A" w14:textId="77777777" w:rsidR="00325F24" w:rsidRPr="00BD6844"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shd w:val="clear" w:color="auto" w:fill="auto"/>
            <w:noWrap/>
            <w:vAlign w:val="center"/>
          </w:tcPr>
          <w:p w14:paraId="29CCC10D" w14:textId="20D8C09A" w:rsidR="00325F24" w:rsidRPr="00B23FCB" w:rsidRDefault="00FF2B1D" w:rsidP="000C1D3E">
            <w:pPr>
              <w:spacing w:after="0" w:line="240" w:lineRule="auto"/>
              <w:jc w:val="right"/>
              <w:rPr>
                <w:rFonts w:ascii="Arial" w:eastAsia="Times New Roman" w:hAnsi="Arial" w:cs="Arial"/>
                <w:b/>
                <w:color w:val="000000"/>
                <w:sz w:val="20"/>
                <w:szCs w:val="20"/>
                <w:lang w:eastAsia="ru-RU"/>
              </w:rPr>
            </w:pPr>
            <w:r w:rsidRPr="00FF2B1D">
              <w:rPr>
                <w:rFonts w:ascii="Arial" w:hAnsi="Arial" w:cs="Arial"/>
                <w:b/>
                <w:sz w:val="20"/>
                <w:szCs w:val="20"/>
              </w:rPr>
              <w:t>227</w:t>
            </w:r>
          </w:p>
        </w:tc>
        <w:tc>
          <w:tcPr>
            <w:tcW w:w="145" w:type="pct"/>
          </w:tcPr>
          <w:p w14:paraId="2F16E8D0" w14:textId="77777777" w:rsidR="00325F24" w:rsidRPr="00B23FC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shd w:val="clear" w:color="auto" w:fill="auto"/>
            <w:noWrap/>
            <w:vAlign w:val="center"/>
          </w:tcPr>
          <w:p w14:paraId="1CEE4C48" w14:textId="7CF3EB64" w:rsidR="00325F24" w:rsidRPr="00B23FCB" w:rsidRDefault="00FF2B1D" w:rsidP="000C1D3E">
            <w:pPr>
              <w:spacing w:after="0" w:line="240" w:lineRule="auto"/>
              <w:jc w:val="right"/>
              <w:rPr>
                <w:rFonts w:ascii="Arial" w:eastAsia="Times New Roman" w:hAnsi="Arial" w:cs="Arial"/>
                <w:b/>
                <w:color w:val="000000"/>
                <w:sz w:val="20"/>
                <w:szCs w:val="20"/>
                <w:lang w:eastAsia="ru-RU"/>
              </w:rPr>
            </w:pPr>
            <w:r w:rsidRPr="00FF2B1D">
              <w:rPr>
                <w:rFonts w:ascii="Arial" w:hAnsi="Arial" w:cs="Arial"/>
                <w:b/>
                <w:sz w:val="20"/>
                <w:szCs w:val="20"/>
              </w:rPr>
              <w:t>189</w:t>
            </w:r>
          </w:p>
        </w:tc>
        <w:tc>
          <w:tcPr>
            <w:tcW w:w="151" w:type="pct"/>
          </w:tcPr>
          <w:p w14:paraId="7CF11C07" w14:textId="77777777" w:rsidR="00325F24" w:rsidRPr="00B23FCB" w:rsidRDefault="00325F24" w:rsidP="000C1D3E">
            <w:pPr>
              <w:spacing w:after="0" w:line="240" w:lineRule="auto"/>
              <w:jc w:val="right"/>
              <w:rPr>
                <w:rFonts w:ascii="Arial" w:eastAsia="Times New Roman" w:hAnsi="Arial" w:cs="Arial"/>
                <w:b/>
                <w:color w:val="000000"/>
                <w:sz w:val="20"/>
                <w:szCs w:val="20"/>
                <w:lang w:eastAsia="ru-RU"/>
              </w:rPr>
            </w:pPr>
          </w:p>
        </w:tc>
        <w:tc>
          <w:tcPr>
            <w:tcW w:w="820" w:type="pct"/>
            <w:shd w:val="clear" w:color="auto" w:fill="auto"/>
            <w:noWrap/>
            <w:vAlign w:val="center"/>
          </w:tcPr>
          <w:p w14:paraId="48CD2963" w14:textId="4E6990FE" w:rsidR="00325F24" w:rsidRPr="00B23FCB" w:rsidRDefault="00FF2B1D" w:rsidP="000C1D3E">
            <w:pPr>
              <w:spacing w:after="0" w:line="240" w:lineRule="auto"/>
              <w:jc w:val="right"/>
              <w:rPr>
                <w:rFonts w:ascii="Arial" w:eastAsiaTheme="minorEastAsia" w:hAnsi="Arial" w:cs="Arial"/>
                <w:b/>
                <w:color w:val="000000"/>
                <w:sz w:val="20"/>
                <w:szCs w:val="20"/>
                <w:lang w:eastAsia="ru-RU"/>
              </w:rPr>
            </w:pPr>
            <w:r w:rsidRPr="00FF2B1D">
              <w:rPr>
                <w:rFonts w:ascii="Arial" w:hAnsi="Arial" w:cs="Arial"/>
                <w:b/>
                <w:sz w:val="20"/>
                <w:szCs w:val="20"/>
              </w:rPr>
              <w:t>20%</w:t>
            </w:r>
          </w:p>
        </w:tc>
      </w:tr>
      <w:tr w:rsidR="00BB324D" w:rsidRPr="00BD6844" w14:paraId="0E48BBF4" w14:textId="77777777" w:rsidTr="002C0B4F">
        <w:trPr>
          <w:trHeight w:val="151"/>
        </w:trPr>
        <w:tc>
          <w:tcPr>
            <w:tcW w:w="2405" w:type="pct"/>
            <w:tcBorders>
              <w:bottom w:val="single" w:sz="2" w:space="0" w:color="auto"/>
            </w:tcBorders>
            <w:shd w:val="clear" w:color="auto" w:fill="auto"/>
            <w:noWrap/>
            <w:vAlign w:val="bottom"/>
            <w:hideMark/>
          </w:tcPr>
          <w:p w14:paraId="3D938028" w14:textId="4F23CC00" w:rsidR="00325F24" w:rsidRPr="00BD6844" w:rsidRDefault="00325F24" w:rsidP="000C1D3E">
            <w:pPr>
              <w:spacing w:after="0" w:line="240" w:lineRule="auto"/>
              <w:rPr>
                <w:rFonts w:ascii="Arial" w:eastAsia="Times New Roman" w:hAnsi="Arial" w:cs="Arial"/>
                <w:color w:val="000000"/>
                <w:sz w:val="20"/>
                <w:szCs w:val="20"/>
                <w:lang w:eastAsia="ru-RU"/>
              </w:rPr>
            </w:pPr>
            <w:r w:rsidRPr="00BD6844">
              <w:rPr>
                <w:rFonts w:ascii="Arial" w:eastAsia="Times New Roman" w:hAnsi="Arial" w:cs="Arial"/>
                <w:color w:val="000000"/>
                <w:sz w:val="20"/>
                <w:szCs w:val="20"/>
                <w:lang w:eastAsia="ru-RU"/>
              </w:rPr>
              <w:t xml:space="preserve">IAS 41 standard </w:t>
            </w:r>
            <w:r w:rsidR="00EA6578" w:rsidRPr="00BD6844">
              <w:rPr>
                <w:rFonts w:ascii="Arial" w:eastAsia="Times New Roman" w:hAnsi="Arial" w:cs="Arial"/>
                <w:color w:val="000000"/>
                <w:sz w:val="20"/>
                <w:szCs w:val="20"/>
                <w:lang w:eastAsia="ru-RU"/>
              </w:rPr>
              <w:t>loss</w:t>
            </w:r>
          </w:p>
        </w:tc>
        <w:tc>
          <w:tcPr>
            <w:tcW w:w="145" w:type="pct"/>
          </w:tcPr>
          <w:p w14:paraId="5EA86136" w14:textId="77777777" w:rsidR="00325F24" w:rsidRPr="00BD6844" w:rsidRDefault="00325F24" w:rsidP="000C1D3E">
            <w:pPr>
              <w:spacing w:after="0" w:line="240" w:lineRule="auto"/>
              <w:jc w:val="right"/>
              <w:rPr>
                <w:rFonts w:ascii="Arial" w:eastAsia="Times New Roman" w:hAnsi="Arial" w:cs="Arial"/>
                <w:color w:val="000000"/>
                <w:sz w:val="20"/>
                <w:szCs w:val="20"/>
                <w:lang w:eastAsia="ru-RU"/>
              </w:rPr>
            </w:pPr>
          </w:p>
        </w:tc>
        <w:tc>
          <w:tcPr>
            <w:tcW w:w="667" w:type="pct"/>
            <w:tcBorders>
              <w:bottom w:val="single" w:sz="2" w:space="0" w:color="auto"/>
            </w:tcBorders>
            <w:shd w:val="clear" w:color="auto" w:fill="auto"/>
            <w:noWrap/>
            <w:vAlign w:val="center"/>
          </w:tcPr>
          <w:p w14:paraId="7CA636EB" w14:textId="421B16CF" w:rsidR="00325F24" w:rsidRPr="00B23FCB" w:rsidRDefault="00FF2B1D" w:rsidP="000C1D3E">
            <w:pPr>
              <w:spacing w:after="0" w:line="240" w:lineRule="auto"/>
              <w:jc w:val="right"/>
              <w:rPr>
                <w:rFonts w:ascii="Arial" w:eastAsia="Times New Roman" w:hAnsi="Arial" w:cs="Arial"/>
                <w:color w:val="000000"/>
                <w:sz w:val="20"/>
                <w:szCs w:val="20"/>
                <w:lang w:eastAsia="ru-RU"/>
              </w:rPr>
            </w:pPr>
            <w:r w:rsidRPr="00FF2B1D">
              <w:rPr>
                <w:rFonts w:ascii="Arial" w:hAnsi="Arial" w:cs="Arial"/>
                <w:sz w:val="20"/>
                <w:szCs w:val="20"/>
              </w:rPr>
              <w:t>(63)</w:t>
            </w:r>
          </w:p>
        </w:tc>
        <w:tc>
          <w:tcPr>
            <w:tcW w:w="145" w:type="pct"/>
            <w:tcBorders>
              <w:bottom w:val="single" w:sz="2" w:space="0" w:color="auto"/>
            </w:tcBorders>
          </w:tcPr>
          <w:p w14:paraId="0F95E191" w14:textId="77777777" w:rsidR="00325F24" w:rsidRPr="00B23FCB" w:rsidRDefault="00325F24" w:rsidP="000C1D3E">
            <w:pPr>
              <w:spacing w:after="0" w:line="240" w:lineRule="auto"/>
              <w:jc w:val="right"/>
              <w:rPr>
                <w:rFonts w:ascii="Arial" w:eastAsia="Times New Roman" w:hAnsi="Arial" w:cs="Arial"/>
                <w:color w:val="000000"/>
                <w:sz w:val="20"/>
                <w:szCs w:val="20"/>
                <w:lang w:eastAsia="ru-RU"/>
              </w:rPr>
            </w:pPr>
          </w:p>
        </w:tc>
        <w:tc>
          <w:tcPr>
            <w:tcW w:w="667" w:type="pct"/>
            <w:tcBorders>
              <w:bottom w:val="single" w:sz="2" w:space="0" w:color="auto"/>
            </w:tcBorders>
            <w:shd w:val="clear" w:color="auto" w:fill="auto"/>
            <w:noWrap/>
            <w:vAlign w:val="center"/>
          </w:tcPr>
          <w:p w14:paraId="03FB2576" w14:textId="200BF5CF" w:rsidR="00325F24" w:rsidRPr="00B23FCB" w:rsidRDefault="00FF2B1D" w:rsidP="000C1D3E">
            <w:pPr>
              <w:spacing w:after="0" w:line="240" w:lineRule="auto"/>
              <w:jc w:val="right"/>
              <w:rPr>
                <w:rFonts w:ascii="Arial" w:eastAsia="Times New Roman" w:hAnsi="Arial" w:cs="Arial"/>
                <w:color w:val="000000"/>
                <w:sz w:val="20"/>
                <w:szCs w:val="20"/>
                <w:lang w:eastAsia="ru-RU"/>
              </w:rPr>
            </w:pPr>
            <w:r w:rsidRPr="00FF2B1D">
              <w:rPr>
                <w:rFonts w:ascii="Arial" w:hAnsi="Arial" w:cs="Arial"/>
                <w:sz w:val="20"/>
                <w:szCs w:val="20"/>
              </w:rPr>
              <w:t>(143)</w:t>
            </w:r>
          </w:p>
        </w:tc>
        <w:tc>
          <w:tcPr>
            <w:tcW w:w="151" w:type="pct"/>
            <w:tcBorders>
              <w:bottom w:val="single" w:sz="2" w:space="0" w:color="auto"/>
            </w:tcBorders>
          </w:tcPr>
          <w:p w14:paraId="54D8D2AB" w14:textId="77777777" w:rsidR="00325F24" w:rsidRPr="00B23FCB" w:rsidRDefault="00325F24" w:rsidP="000C1D3E">
            <w:pPr>
              <w:spacing w:after="0" w:line="240" w:lineRule="auto"/>
              <w:jc w:val="right"/>
              <w:rPr>
                <w:rFonts w:ascii="Arial" w:eastAsia="Times New Roman" w:hAnsi="Arial" w:cs="Arial"/>
                <w:color w:val="000000"/>
                <w:sz w:val="20"/>
                <w:szCs w:val="20"/>
                <w:lang w:eastAsia="ru-RU"/>
              </w:rPr>
            </w:pPr>
          </w:p>
        </w:tc>
        <w:tc>
          <w:tcPr>
            <w:tcW w:w="820" w:type="pct"/>
            <w:tcBorders>
              <w:bottom w:val="single" w:sz="2" w:space="0" w:color="auto"/>
            </w:tcBorders>
            <w:shd w:val="clear" w:color="auto" w:fill="auto"/>
            <w:noWrap/>
            <w:vAlign w:val="center"/>
          </w:tcPr>
          <w:p w14:paraId="1D16C9CF" w14:textId="3DB3539D" w:rsidR="00325F24" w:rsidRPr="00B23FCB" w:rsidRDefault="00FF2B1D" w:rsidP="000C1D3E">
            <w:pPr>
              <w:spacing w:after="0" w:line="240" w:lineRule="auto"/>
              <w:jc w:val="right"/>
              <w:rPr>
                <w:rFonts w:ascii="Arial" w:hAnsi="Arial" w:cs="Arial"/>
                <w:sz w:val="20"/>
                <w:szCs w:val="20"/>
              </w:rPr>
            </w:pPr>
            <w:r w:rsidRPr="00FF2B1D">
              <w:rPr>
                <w:rFonts w:ascii="Arial" w:hAnsi="Arial" w:cs="Arial"/>
                <w:sz w:val="20"/>
                <w:szCs w:val="20"/>
              </w:rPr>
              <w:t>56%</w:t>
            </w:r>
          </w:p>
        </w:tc>
      </w:tr>
      <w:tr w:rsidR="00BB324D" w:rsidRPr="00BD6844" w14:paraId="7DA060E0" w14:textId="77777777" w:rsidTr="0079290F">
        <w:trPr>
          <w:trHeight w:hRule="exact" w:val="57"/>
        </w:trPr>
        <w:tc>
          <w:tcPr>
            <w:tcW w:w="2405" w:type="pct"/>
            <w:tcBorders>
              <w:top w:val="single" w:sz="2" w:space="0" w:color="auto"/>
            </w:tcBorders>
            <w:shd w:val="clear" w:color="auto" w:fill="auto"/>
            <w:noWrap/>
            <w:vAlign w:val="bottom"/>
          </w:tcPr>
          <w:p w14:paraId="175F4A7F" w14:textId="77777777" w:rsidR="00325F24" w:rsidRPr="00BD6844" w:rsidRDefault="00325F24" w:rsidP="000C1D3E">
            <w:pPr>
              <w:spacing w:after="0" w:line="240" w:lineRule="auto"/>
              <w:rPr>
                <w:rFonts w:ascii="Arial" w:eastAsia="Times New Roman" w:hAnsi="Arial" w:cs="Arial"/>
                <w:b/>
                <w:color w:val="000000"/>
                <w:sz w:val="20"/>
                <w:szCs w:val="20"/>
                <w:lang w:eastAsia="ru-RU"/>
              </w:rPr>
            </w:pPr>
          </w:p>
        </w:tc>
        <w:tc>
          <w:tcPr>
            <w:tcW w:w="145" w:type="pct"/>
          </w:tcPr>
          <w:p w14:paraId="3DB9AF39" w14:textId="77777777" w:rsidR="00325F24" w:rsidRPr="00BD6844"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top w:val="single" w:sz="2" w:space="0" w:color="auto"/>
            </w:tcBorders>
            <w:shd w:val="clear" w:color="auto" w:fill="auto"/>
            <w:noWrap/>
            <w:vAlign w:val="center"/>
          </w:tcPr>
          <w:p w14:paraId="1783E351" w14:textId="77777777" w:rsidR="00325F24" w:rsidRPr="00B23FCB" w:rsidRDefault="00325F24" w:rsidP="000C1D3E">
            <w:pPr>
              <w:spacing w:after="0" w:line="240" w:lineRule="auto"/>
              <w:jc w:val="right"/>
              <w:rPr>
                <w:rFonts w:ascii="Arial" w:eastAsia="Times New Roman" w:hAnsi="Arial" w:cs="Arial"/>
                <w:color w:val="000000"/>
                <w:sz w:val="20"/>
                <w:szCs w:val="20"/>
                <w:lang w:eastAsia="ru-RU"/>
              </w:rPr>
            </w:pPr>
          </w:p>
        </w:tc>
        <w:tc>
          <w:tcPr>
            <w:tcW w:w="145" w:type="pct"/>
            <w:tcBorders>
              <w:top w:val="single" w:sz="2" w:space="0" w:color="auto"/>
            </w:tcBorders>
          </w:tcPr>
          <w:p w14:paraId="39B46A73" w14:textId="77777777" w:rsidR="00325F24" w:rsidRPr="00B23FCB" w:rsidRDefault="00325F24" w:rsidP="000C1D3E">
            <w:pPr>
              <w:spacing w:after="0" w:line="240" w:lineRule="auto"/>
              <w:jc w:val="right"/>
              <w:rPr>
                <w:rFonts w:ascii="Arial" w:eastAsia="Times New Roman" w:hAnsi="Arial" w:cs="Arial"/>
                <w:color w:val="000000"/>
                <w:sz w:val="20"/>
                <w:szCs w:val="20"/>
                <w:lang w:eastAsia="ru-RU"/>
              </w:rPr>
            </w:pPr>
          </w:p>
        </w:tc>
        <w:tc>
          <w:tcPr>
            <w:tcW w:w="667" w:type="pct"/>
            <w:tcBorders>
              <w:top w:val="single" w:sz="2" w:space="0" w:color="auto"/>
            </w:tcBorders>
            <w:shd w:val="clear" w:color="auto" w:fill="auto"/>
            <w:noWrap/>
            <w:vAlign w:val="center"/>
          </w:tcPr>
          <w:p w14:paraId="59649751" w14:textId="77777777" w:rsidR="00325F24" w:rsidRPr="00B23FCB" w:rsidRDefault="00325F24" w:rsidP="000C1D3E">
            <w:pPr>
              <w:spacing w:after="0" w:line="240" w:lineRule="auto"/>
              <w:jc w:val="right"/>
              <w:rPr>
                <w:rFonts w:ascii="Arial" w:eastAsia="Times New Roman" w:hAnsi="Arial" w:cs="Arial"/>
                <w:color w:val="000000"/>
                <w:sz w:val="20"/>
                <w:szCs w:val="20"/>
                <w:lang w:eastAsia="ru-RU"/>
              </w:rPr>
            </w:pPr>
          </w:p>
        </w:tc>
        <w:tc>
          <w:tcPr>
            <w:tcW w:w="151" w:type="pct"/>
            <w:tcBorders>
              <w:top w:val="single" w:sz="2" w:space="0" w:color="auto"/>
            </w:tcBorders>
          </w:tcPr>
          <w:p w14:paraId="030DDA97" w14:textId="77777777" w:rsidR="00325F24" w:rsidRPr="00B23FCB" w:rsidRDefault="00325F24" w:rsidP="000C1D3E">
            <w:pPr>
              <w:spacing w:after="0" w:line="240" w:lineRule="auto"/>
              <w:jc w:val="right"/>
              <w:rPr>
                <w:rFonts w:ascii="Arial" w:eastAsia="Times New Roman" w:hAnsi="Arial" w:cs="Arial"/>
                <w:color w:val="000000"/>
                <w:sz w:val="20"/>
                <w:szCs w:val="20"/>
                <w:lang w:eastAsia="ru-RU"/>
              </w:rPr>
            </w:pPr>
          </w:p>
        </w:tc>
        <w:tc>
          <w:tcPr>
            <w:tcW w:w="820" w:type="pct"/>
            <w:tcBorders>
              <w:top w:val="single" w:sz="2" w:space="0" w:color="auto"/>
            </w:tcBorders>
            <w:shd w:val="clear" w:color="auto" w:fill="auto"/>
            <w:noWrap/>
            <w:vAlign w:val="center"/>
          </w:tcPr>
          <w:p w14:paraId="4587965E" w14:textId="77777777" w:rsidR="00325F24" w:rsidRPr="00B23FCB" w:rsidRDefault="00325F24" w:rsidP="000C1D3E">
            <w:pPr>
              <w:spacing w:after="0" w:line="240" w:lineRule="auto"/>
              <w:jc w:val="right"/>
              <w:rPr>
                <w:rFonts w:ascii="Arial" w:eastAsia="Times New Roman" w:hAnsi="Arial" w:cs="Arial"/>
                <w:color w:val="000000"/>
                <w:sz w:val="20"/>
                <w:szCs w:val="20"/>
                <w:lang w:eastAsia="ru-RU"/>
              </w:rPr>
            </w:pPr>
          </w:p>
        </w:tc>
      </w:tr>
      <w:tr w:rsidR="00BB324D" w:rsidRPr="00BD6844" w14:paraId="7F2A117D" w14:textId="77777777" w:rsidTr="0079290F">
        <w:trPr>
          <w:trHeight w:val="255"/>
        </w:trPr>
        <w:tc>
          <w:tcPr>
            <w:tcW w:w="2405" w:type="pct"/>
            <w:tcBorders>
              <w:bottom w:val="single" w:sz="2" w:space="0" w:color="auto"/>
            </w:tcBorders>
            <w:shd w:val="clear" w:color="auto" w:fill="auto"/>
            <w:noWrap/>
            <w:vAlign w:val="bottom"/>
            <w:hideMark/>
          </w:tcPr>
          <w:p w14:paraId="0CB16238" w14:textId="77777777" w:rsidR="00325F24" w:rsidRPr="00BD6844" w:rsidRDefault="00325F24" w:rsidP="000C1D3E">
            <w:pPr>
              <w:spacing w:after="0" w:line="240" w:lineRule="auto"/>
              <w:rPr>
                <w:rFonts w:ascii="Arial" w:eastAsia="Times New Roman" w:hAnsi="Arial" w:cs="Arial"/>
                <w:b/>
                <w:color w:val="000000"/>
                <w:sz w:val="20"/>
                <w:szCs w:val="20"/>
                <w:lang w:eastAsia="ru-RU"/>
              </w:rPr>
            </w:pPr>
            <w:r w:rsidRPr="00BD6844">
              <w:rPr>
                <w:rFonts w:ascii="Arial" w:eastAsia="Times New Roman" w:hAnsi="Arial" w:cs="Arial"/>
                <w:b/>
                <w:color w:val="000000"/>
                <w:sz w:val="20"/>
                <w:szCs w:val="20"/>
                <w:lang w:eastAsia="ru-RU"/>
              </w:rPr>
              <w:t>Gross profit</w:t>
            </w:r>
          </w:p>
        </w:tc>
        <w:tc>
          <w:tcPr>
            <w:tcW w:w="145" w:type="pct"/>
          </w:tcPr>
          <w:p w14:paraId="0C11C71A" w14:textId="77777777" w:rsidR="00325F24" w:rsidRPr="00BD6844"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bottom w:val="single" w:sz="2" w:space="0" w:color="auto"/>
            </w:tcBorders>
            <w:shd w:val="clear" w:color="auto" w:fill="auto"/>
            <w:noWrap/>
            <w:vAlign w:val="center"/>
          </w:tcPr>
          <w:p w14:paraId="210FF23C" w14:textId="1EA5AA36" w:rsidR="00325F24" w:rsidRPr="00B23FCB" w:rsidRDefault="00FF2B1D" w:rsidP="000C1D3E">
            <w:pPr>
              <w:spacing w:after="0" w:line="240" w:lineRule="auto"/>
              <w:jc w:val="right"/>
              <w:rPr>
                <w:rFonts w:ascii="Arial" w:eastAsia="Times New Roman" w:hAnsi="Arial" w:cs="Arial"/>
                <w:b/>
                <w:color w:val="000000"/>
                <w:sz w:val="20"/>
                <w:szCs w:val="20"/>
                <w:lang w:eastAsia="ru-RU"/>
              </w:rPr>
            </w:pPr>
            <w:r w:rsidRPr="00FF2B1D">
              <w:rPr>
                <w:rFonts w:ascii="Arial" w:hAnsi="Arial" w:cs="Arial"/>
                <w:b/>
                <w:sz w:val="20"/>
                <w:szCs w:val="20"/>
              </w:rPr>
              <w:t>26</w:t>
            </w:r>
          </w:p>
        </w:tc>
        <w:tc>
          <w:tcPr>
            <w:tcW w:w="145" w:type="pct"/>
            <w:tcBorders>
              <w:bottom w:val="single" w:sz="2" w:space="0" w:color="auto"/>
            </w:tcBorders>
          </w:tcPr>
          <w:p w14:paraId="7BCCADB4" w14:textId="77777777" w:rsidR="00325F24" w:rsidRPr="00B23FC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bottom w:val="single" w:sz="2" w:space="0" w:color="auto"/>
            </w:tcBorders>
            <w:shd w:val="clear" w:color="auto" w:fill="auto"/>
            <w:noWrap/>
            <w:vAlign w:val="center"/>
          </w:tcPr>
          <w:p w14:paraId="7630BE49" w14:textId="233B4A1D" w:rsidR="00325F24" w:rsidRPr="00B23FCB" w:rsidRDefault="00FF2B1D" w:rsidP="000C1D3E">
            <w:pPr>
              <w:spacing w:after="0" w:line="240" w:lineRule="auto"/>
              <w:jc w:val="right"/>
              <w:rPr>
                <w:rFonts w:ascii="Arial" w:eastAsia="Times New Roman" w:hAnsi="Arial" w:cs="Arial"/>
                <w:b/>
                <w:color w:val="000000"/>
                <w:sz w:val="20"/>
                <w:szCs w:val="20"/>
                <w:lang w:eastAsia="ru-RU"/>
              </w:rPr>
            </w:pPr>
            <w:r w:rsidRPr="00FF2B1D">
              <w:rPr>
                <w:rFonts w:ascii="Arial" w:hAnsi="Arial" w:cs="Arial"/>
                <w:b/>
                <w:sz w:val="20"/>
                <w:szCs w:val="20"/>
              </w:rPr>
              <w:t>108</w:t>
            </w:r>
            <w:r w:rsidR="00CB22EC" w:rsidRPr="00B23FCB">
              <w:rPr>
                <w:rFonts w:ascii="Arial" w:eastAsia="Times New Roman" w:hAnsi="Arial" w:cs="Arial"/>
                <w:b/>
                <w:color w:val="000000"/>
                <w:sz w:val="20"/>
                <w:szCs w:val="20"/>
                <w:lang w:eastAsia="ru-RU"/>
              </w:rPr>
              <w:t xml:space="preserve"> </w:t>
            </w:r>
          </w:p>
        </w:tc>
        <w:tc>
          <w:tcPr>
            <w:tcW w:w="151" w:type="pct"/>
            <w:tcBorders>
              <w:bottom w:val="single" w:sz="2" w:space="0" w:color="auto"/>
            </w:tcBorders>
          </w:tcPr>
          <w:p w14:paraId="4700E5F0" w14:textId="77777777" w:rsidR="00325F24" w:rsidRPr="00B23FCB" w:rsidRDefault="00325F24" w:rsidP="000C1D3E">
            <w:pPr>
              <w:spacing w:after="0" w:line="240" w:lineRule="auto"/>
              <w:jc w:val="right"/>
              <w:rPr>
                <w:rFonts w:ascii="Arial" w:eastAsia="Times New Roman" w:hAnsi="Arial" w:cs="Arial"/>
                <w:b/>
                <w:color w:val="000000"/>
                <w:sz w:val="20"/>
                <w:szCs w:val="20"/>
                <w:lang w:eastAsia="ru-RU"/>
              </w:rPr>
            </w:pPr>
          </w:p>
        </w:tc>
        <w:tc>
          <w:tcPr>
            <w:tcW w:w="820" w:type="pct"/>
            <w:tcBorders>
              <w:bottom w:val="single" w:sz="2" w:space="0" w:color="auto"/>
            </w:tcBorders>
            <w:shd w:val="clear" w:color="auto" w:fill="auto"/>
            <w:noWrap/>
            <w:vAlign w:val="center"/>
          </w:tcPr>
          <w:p w14:paraId="088205ED" w14:textId="1E282311" w:rsidR="00325F24" w:rsidRPr="00B23FCB" w:rsidRDefault="00FF2B1D" w:rsidP="000C1D3E">
            <w:pPr>
              <w:spacing w:after="0" w:line="240" w:lineRule="auto"/>
              <w:jc w:val="right"/>
              <w:rPr>
                <w:rFonts w:ascii="Arial" w:hAnsi="Arial" w:cs="Arial"/>
                <w:b/>
                <w:sz w:val="20"/>
                <w:szCs w:val="20"/>
              </w:rPr>
            </w:pPr>
            <w:r w:rsidRPr="00FF2B1D">
              <w:rPr>
                <w:rFonts w:ascii="Arial" w:hAnsi="Arial" w:cs="Arial"/>
                <w:b/>
                <w:sz w:val="20"/>
                <w:szCs w:val="20"/>
              </w:rPr>
              <w:t>-76%</w:t>
            </w:r>
          </w:p>
        </w:tc>
      </w:tr>
      <w:tr w:rsidR="002451D5" w:rsidRPr="00BD6844" w14:paraId="0FBB8501" w14:textId="77777777" w:rsidTr="0079290F">
        <w:trPr>
          <w:trHeight w:val="255"/>
        </w:trPr>
        <w:tc>
          <w:tcPr>
            <w:tcW w:w="2405" w:type="pct"/>
            <w:tcBorders>
              <w:bottom w:val="single" w:sz="2" w:space="0" w:color="auto"/>
            </w:tcBorders>
            <w:shd w:val="clear" w:color="auto" w:fill="auto"/>
            <w:noWrap/>
            <w:vAlign w:val="bottom"/>
          </w:tcPr>
          <w:p w14:paraId="7D9141DF" w14:textId="6E237AC5" w:rsidR="002451D5" w:rsidRPr="00BD6844" w:rsidRDefault="002451D5" w:rsidP="002451D5">
            <w:pPr>
              <w:spacing w:after="0" w:line="240" w:lineRule="auto"/>
              <w:rPr>
                <w:rFonts w:ascii="Arial" w:eastAsia="Times New Roman" w:hAnsi="Arial" w:cs="Arial"/>
                <w:b/>
                <w:color w:val="000000"/>
                <w:sz w:val="20"/>
                <w:szCs w:val="20"/>
                <w:lang w:eastAsia="ru-RU"/>
              </w:rPr>
            </w:pPr>
            <w:r w:rsidRPr="00BD6844">
              <w:rPr>
                <w:rFonts w:ascii="Arial" w:eastAsia="Times New Roman" w:hAnsi="Arial" w:cs="Arial"/>
                <w:color w:val="000000"/>
                <w:sz w:val="20"/>
                <w:szCs w:val="20"/>
                <w:lang w:eastAsia="ru-RU"/>
              </w:rPr>
              <w:t>War-related expenses</w:t>
            </w:r>
          </w:p>
        </w:tc>
        <w:tc>
          <w:tcPr>
            <w:tcW w:w="145" w:type="pct"/>
          </w:tcPr>
          <w:p w14:paraId="489901C5" w14:textId="77777777" w:rsidR="002451D5" w:rsidRPr="00BD6844"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tcBorders>
              <w:bottom w:val="single" w:sz="2" w:space="0" w:color="auto"/>
            </w:tcBorders>
            <w:shd w:val="clear" w:color="auto" w:fill="auto"/>
            <w:noWrap/>
            <w:vAlign w:val="center"/>
          </w:tcPr>
          <w:p w14:paraId="30E5C2DA" w14:textId="281BDF3C" w:rsidR="002451D5" w:rsidRPr="00B23FCB" w:rsidRDefault="00FF2B1D" w:rsidP="002451D5">
            <w:pPr>
              <w:spacing w:after="0" w:line="240" w:lineRule="auto"/>
              <w:jc w:val="right"/>
              <w:rPr>
                <w:rFonts w:ascii="Arial" w:eastAsia="Times New Roman" w:hAnsi="Arial" w:cs="Arial"/>
                <w:color w:val="000000"/>
                <w:sz w:val="20"/>
                <w:szCs w:val="20"/>
                <w:lang w:eastAsia="ru-RU"/>
              </w:rPr>
            </w:pPr>
            <w:r w:rsidRPr="00FF2B1D">
              <w:rPr>
                <w:rFonts w:ascii="Arial" w:hAnsi="Arial" w:cs="Arial"/>
                <w:sz w:val="20"/>
                <w:szCs w:val="20"/>
              </w:rPr>
              <w:t>(3)</w:t>
            </w:r>
          </w:p>
        </w:tc>
        <w:tc>
          <w:tcPr>
            <w:tcW w:w="145" w:type="pct"/>
            <w:tcBorders>
              <w:bottom w:val="single" w:sz="2" w:space="0" w:color="auto"/>
            </w:tcBorders>
          </w:tcPr>
          <w:p w14:paraId="7970E854" w14:textId="77777777" w:rsidR="002451D5" w:rsidRPr="00B23FCB" w:rsidRDefault="002451D5" w:rsidP="002451D5">
            <w:pPr>
              <w:spacing w:after="0" w:line="240" w:lineRule="auto"/>
              <w:jc w:val="right"/>
              <w:rPr>
                <w:rFonts w:ascii="Arial" w:eastAsia="Times New Roman" w:hAnsi="Arial" w:cs="Arial"/>
                <w:color w:val="000000"/>
                <w:sz w:val="20"/>
                <w:szCs w:val="20"/>
                <w:lang w:eastAsia="ru-RU"/>
              </w:rPr>
            </w:pPr>
          </w:p>
        </w:tc>
        <w:tc>
          <w:tcPr>
            <w:tcW w:w="667" w:type="pct"/>
            <w:tcBorders>
              <w:bottom w:val="single" w:sz="2" w:space="0" w:color="auto"/>
            </w:tcBorders>
            <w:shd w:val="clear" w:color="auto" w:fill="auto"/>
            <w:noWrap/>
            <w:vAlign w:val="center"/>
          </w:tcPr>
          <w:p w14:paraId="7B8DD520" w14:textId="73A78D8A" w:rsidR="002451D5" w:rsidRPr="00B23FCB" w:rsidRDefault="00FF2B1D" w:rsidP="002451D5">
            <w:pPr>
              <w:spacing w:after="0" w:line="240" w:lineRule="auto"/>
              <w:jc w:val="right"/>
              <w:rPr>
                <w:rFonts w:ascii="Arial" w:eastAsia="Times New Roman" w:hAnsi="Arial" w:cs="Arial"/>
                <w:color w:val="000000"/>
                <w:sz w:val="20"/>
                <w:szCs w:val="20"/>
                <w:lang w:eastAsia="ru-RU"/>
              </w:rPr>
            </w:pPr>
            <w:r w:rsidRPr="00FF2B1D">
              <w:rPr>
                <w:rFonts w:ascii="Arial" w:hAnsi="Arial" w:cs="Arial"/>
                <w:sz w:val="20"/>
                <w:szCs w:val="20"/>
              </w:rPr>
              <w:t>(6)</w:t>
            </w:r>
          </w:p>
        </w:tc>
        <w:tc>
          <w:tcPr>
            <w:tcW w:w="151" w:type="pct"/>
            <w:tcBorders>
              <w:bottom w:val="single" w:sz="2" w:space="0" w:color="auto"/>
            </w:tcBorders>
          </w:tcPr>
          <w:p w14:paraId="0B361B26" w14:textId="77777777" w:rsidR="002451D5" w:rsidRPr="00B23FCB" w:rsidRDefault="002451D5" w:rsidP="002451D5">
            <w:pPr>
              <w:spacing w:after="0" w:line="240" w:lineRule="auto"/>
              <w:jc w:val="right"/>
              <w:rPr>
                <w:rFonts w:ascii="Arial" w:eastAsia="Times New Roman" w:hAnsi="Arial" w:cs="Arial"/>
                <w:color w:val="000000"/>
                <w:sz w:val="20"/>
                <w:szCs w:val="20"/>
                <w:lang w:eastAsia="ru-RU"/>
              </w:rPr>
            </w:pPr>
          </w:p>
        </w:tc>
        <w:tc>
          <w:tcPr>
            <w:tcW w:w="820" w:type="pct"/>
            <w:tcBorders>
              <w:bottom w:val="single" w:sz="2" w:space="0" w:color="auto"/>
            </w:tcBorders>
            <w:shd w:val="clear" w:color="auto" w:fill="auto"/>
            <w:noWrap/>
            <w:vAlign w:val="center"/>
          </w:tcPr>
          <w:p w14:paraId="35BC3149" w14:textId="6A456F1A" w:rsidR="002451D5" w:rsidRPr="00B23FCB" w:rsidRDefault="00FF2B1D" w:rsidP="002451D5">
            <w:pPr>
              <w:spacing w:after="0" w:line="240" w:lineRule="auto"/>
              <w:jc w:val="right"/>
              <w:rPr>
                <w:rFonts w:ascii="Arial" w:eastAsia="Times New Roman" w:hAnsi="Arial" w:cs="Arial"/>
                <w:color w:val="000000"/>
                <w:sz w:val="20"/>
                <w:szCs w:val="20"/>
                <w:lang w:eastAsia="ru-RU"/>
              </w:rPr>
            </w:pPr>
            <w:r w:rsidRPr="00FF2B1D">
              <w:rPr>
                <w:rFonts w:ascii="Arial" w:hAnsi="Arial" w:cs="Arial"/>
                <w:sz w:val="20"/>
                <w:szCs w:val="20"/>
              </w:rPr>
              <w:t>-50%</w:t>
            </w:r>
          </w:p>
        </w:tc>
      </w:tr>
      <w:tr w:rsidR="002451D5" w:rsidRPr="00BD6844" w14:paraId="76F98261" w14:textId="77777777" w:rsidTr="0079290F">
        <w:trPr>
          <w:trHeight w:hRule="exact" w:val="57"/>
        </w:trPr>
        <w:tc>
          <w:tcPr>
            <w:tcW w:w="2405" w:type="pct"/>
            <w:tcBorders>
              <w:top w:val="single" w:sz="2" w:space="0" w:color="auto"/>
            </w:tcBorders>
            <w:shd w:val="clear" w:color="auto" w:fill="auto"/>
            <w:noWrap/>
            <w:vAlign w:val="bottom"/>
          </w:tcPr>
          <w:p w14:paraId="0BEDD1B0" w14:textId="77777777" w:rsidR="002451D5" w:rsidRPr="00BD6844" w:rsidRDefault="002451D5" w:rsidP="002451D5">
            <w:pPr>
              <w:spacing w:after="0" w:line="240" w:lineRule="auto"/>
              <w:rPr>
                <w:rFonts w:ascii="Arial" w:eastAsia="Times New Roman" w:hAnsi="Arial" w:cs="Arial"/>
                <w:b/>
                <w:color w:val="000000"/>
                <w:sz w:val="20"/>
                <w:szCs w:val="20"/>
                <w:lang w:eastAsia="ru-RU"/>
              </w:rPr>
            </w:pPr>
          </w:p>
          <w:p w14:paraId="3D92085B" w14:textId="77777777" w:rsidR="002451D5" w:rsidRPr="00BD6844" w:rsidRDefault="002451D5" w:rsidP="002451D5">
            <w:pPr>
              <w:spacing w:after="0" w:line="240" w:lineRule="auto"/>
              <w:rPr>
                <w:rFonts w:ascii="Arial" w:eastAsia="Times New Roman" w:hAnsi="Arial" w:cs="Arial"/>
                <w:b/>
                <w:color w:val="000000"/>
                <w:sz w:val="20"/>
                <w:szCs w:val="20"/>
                <w:lang w:eastAsia="ru-RU"/>
              </w:rPr>
            </w:pPr>
          </w:p>
        </w:tc>
        <w:tc>
          <w:tcPr>
            <w:tcW w:w="145" w:type="pct"/>
          </w:tcPr>
          <w:p w14:paraId="26576679" w14:textId="77777777" w:rsidR="002451D5" w:rsidRPr="00BD6844"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tcBorders>
              <w:top w:val="single" w:sz="2" w:space="0" w:color="auto"/>
            </w:tcBorders>
            <w:shd w:val="clear" w:color="auto" w:fill="auto"/>
            <w:noWrap/>
            <w:vAlign w:val="center"/>
          </w:tcPr>
          <w:p w14:paraId="0202FA84" w14:textId="77777777" w:rsidR="002451D5" w:rsidRPr="00B23FCB" w:rsidRDefault="002451D5" w:rsidP="002451D5">
            <w:pPr>
              <w:spacing w:after="0" w:line="240" w:lineRule="auto"/>
              <w:jc w:val="right"/>
              <w:rPr>
                <w:rFonts w:ascii="Arial" w:eastAsia="Times New Roman" w:hAnsi="Arial" w:cs="Arial"/>
                <w:b/>
                <w:color w:val="000000"/>
                <w:sz w:val="20"/>
                <w:szCs w:val="20"/>
                <w:lang w:eastAsia="ru-RU"/>
              </w:rPr>
            </w:pPr>
          </w:p>
        </w:tc>
        <w:tc>
          <w:tcPr>
            <w:tcW w:w="145" w:type="pct"/>
            <w:tcBorders>
              <w:top w:val="single" w:sz="2" w:space="0" w:color="auto"/>
            </w:tcBorders>
          </w:tcPr>
          <w:p w14:paraId="4751432A" w14:textId="77777777" w:rsidR="002451D5" w:rsidRPr="00B23FCB"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tcBorders>
              <w:top w:val="single" w:sz="2" w:space="0" w:color="auto"/>
            </w:tcBorders>
            <w:shd w:val="clear" w:color="auto" w:fill="auto"/>
            <w:noWrap/>
            <w:vAlign w:val="center"/>
          </w:tcPr>
          <w:p w14:paraId="138A785B" w14:textId="77777777" w:rsidR="002451D5" w:rsidRPr="00B23FCB" w:rsidRDefault="002451D5" w:rsidP="002451D5">
            <w:pPr>
              <w:spacing w:after="0" w:line="240" w:lineRule="auto"/>
              <w:jc w:val="right"/>
              <w:rPr>
                <w:rFonts w:ascii="Arial" w:eastAsia="Times New Roman" w:hAnsi="Arial" w:cs="Arial"/>
                <w:b/>
                <w:color w:val="000000"/>
                <w:sz w:val="20"/>
                <w:szCs w:val="20"/>
                <w:lang w:eastAsia="ru-RU"/>
              </w:rPr>
            </w:pPr>
          </w:p>
        </w:tc>
        <w:tc>
          <w:tcPr>
            <w:tcW w:w="151" w:type="pct"/>
            <w:tcBorders>
              <w:top w:val="single" w:sz="2" w:space="0" w:color="auto"/>
            </w:tcBorders>
          </w:tcPr>
          <w:p w14:paraId="4237FA39" w14:textId="77777777" w:rsidR="002451D5" w:rsidRPr="00B23FCB" w:rsidRDefault="002451D5" w:rsidP="002451D5">
            <w:pPr>
              <w:spacing w:after="0" w:line="240" w:lineRule="auto"/>
              <w:jc w:val="right"/>
              <w:rPr>
                <w:rFonts w:ascii="Arial" w:eastAsia="Times New Roman" w:hAnsi="Arial" w:cs="Arial"/>
                <w:b/>
                <w:color w:val="000000"/>
                <w:sz w:val="20"/>
                <w:szCs w:val="20"/>
                <w:lang w:eastAsia="ru-RU"/>
              </w:rPr>
            </w:pPr>
          </w:p>
        </w:tc>
        <w:tc>
          <w:tcPr>
            <w:tcW w:w="820" w:type="pct"/>
            <w:tcBorders>
              <w:top w:val="single" w:sz="2" w:space="0" w:color="auto"/>
            </w:tcBorders>
            <w:shd w:val="clear" w:color="auto" w:fill="auto"/>
            <w:noWrap/>
            <w:vAlign w:val="center"/>
          </w:tcPr>
          <w:p w14:paraId="78873B43" w14:textId="77777777" w:rsidR="002451D5" w:rsidRPr="00B23FCB" w:rsidRDefault="002451D5" w:rsidP="002451D5">
            <w:pPr>
              <w:spacing w:after="0" w:line="240" w:lineRule="auto"/>
              <w:jc w:val="right"/>
              <w:rPr>
                <w:rFonts w:ascii="Arial" w:eastAsia="Times New Roman" w:hAnsi="Arial" w:cs="Arial"/>
                <w:b/>
                <w:color w:val="000000"/>
                <w:sz w:val="20"/>
                <w:szCs w:val="20"/>
                <w:lang w:eastAsia="ru-RU"/>
              </w:rPr>
            </w:pPr>
          </w:p>
        </w:tc>
      </w:tr>
      <w:tr w:rsidR="002451D5" w:rsidRPr="00BD6844" w14:paraId="56C6D610" w14:textId="77777777" w:rsidTr="009D37FF">
        <w:trPr>
          <w:trHeight w:val="255"/>
        </w:trPr>
        <w:tc>
          <w:tcPr>
            <w:tcW w:w="2405" w:type="pct"/>
            <w:shd w:val="clear" w:color="auto" w:fill="auto"/>
            <w:noWrap/>
            <w:vAlign w:val="bottom"/>
            <w:hideMark/>
          </w:tcPr>
          <w:p w14:paraId="5D0BCBFB" w14:textId="6423BB58" w:rsidR="002451D5" w:rsidRPr="00BD6844" w:rsidRDefault="002451D5" w:rsidP="002451D5">
            <w:pPr>
              <w:spacing w:after="0" w:line="240" w:lineRule="auto"/>
              <w:rPr>
                <w:rFonts w:ascii="Arial" w:eastAsia="Times New Roman" w:hAnsi="Arial" w:cs="Arial"/>
                <w:color w:val="000000"/>
                <w:sz w:val="20"/>
                <w:szCs w:val="20"/>
                <w:lang w:eastAsia="ru-RU"/>
              </w:rPr>
            </w:pPr>
            <w:r w:rsidRPr="00BD6844">
              <w:rPr>
                <w:rFonts w:ascii="Arial" w:eastAsia="Times New Roman" w:hAnsi="Arial" w:cs="Arial"/>
                <w:color w:val="000000"/>
                <w:sz w:val="20"/>
                <w:szCs w:val="20"/>
                <w:lang w:eastAsia="ru-RU"/>
              </w:rPr>
              <w:t>Adjusted EBITDA</w:t>
            </w:r>
          </w:p>
        </w:tc>
        <w:tc>
          <w:tcPr>
            <w:tcW w:w="145" w:type="pct"/>
          </w:tcPr>
          <w:p w14:paraId="289D490E" w14:textId="77777777" w:rsidR="002451D5" w:rsidRPr="00BD6844" w:rsidRDefault="002451D5" w:rsidP="002451D5">
            <w:pPr>
              <w:spacing w:after="0" w:line="240" w:lineRule="auto"/>
              <w:jc w:val="right"/>
              <w:rPr>
                <w:rFonts w:ascii="Arial" w:eastAsia="Times New Roman" w:hAnsi="Arial" w:cs="Arial"/>
                <w:color w:val="000000"/>
                <w:sz w:val="20"/>
                <w:szCs w:val="20"/>
                <w:lang w:eastAsia="ru-RU"/>
              </w:rPr>
            </w:pPr>
          </w:p>
        </w:tc>
        <w:tc>
          <w:tcPr>
            <w:tcW w:w="667" w:type="pct"/>
            <w:shd w:val="clear" w:color="auto" w:fill="auto"/>
            <w:noWrap/>
            <w:vAlign w:val="center"/>
          </w:tcPr>
          <w:p w14:paraId="35087501" w14:textId="76F113DF" w:rsidR="002451D5" w:rsidRPr="00B23FCB" w:rsidRDefault="00FF2B1D" w:rsidP="002451D5">
            <w:pPr>
              <w:spacing w:after="0" w:line="240" w:lineRule="auto"/>
              <w:jc w:val="right"/>
              <w:rPr>
                <w:rFonts w:ascii="Arial" w:eastAsia="Times New Roman" w:hAnsi="Arial" w:cs="Arial"/>
                <w:color w:val="000000"/>
                <w:sz w:val="20"/>
                <w:szCs w:val="20"/>
                <w:lang w:eastAsia="ru-RU"/>
              </w:rPr>
            </w:pPr>
            <w:r w:rsidRPr="00FF2B1D">
              <w:rPr>
                <w:rFonts w:ascii="Arial" w:hAnsi="Arial" w:cs="Arial"/>
                <w:sz w:val="20"/>
                <w:szCs w:val="20"/>
              </w:rPr>
              <w:t>63</w:t>
            </w:r>
          </w:p>
        </w:tc>
        <w:tc>
          <w:tcPr>
            <w:tcW w:w="145" w:type="pct"/>
          </w:tcPr>
          <w:p w14:paraId="207D75D1" w14:textId="77777777" w:rsidR="002451D5" w:rsidRPr="00B23FCB" w:rsidRDefault="002451D5" w:rsidP="002451D5">
            <w:pPr>
              <w:spacing w:after="0" w:line="240" w:lineRule="auto"/>
              <w:jc w:val="right"/>
              <w:rPr>
                <w:rFonts w:ascii="Arial" w:eastAsia="Times New Roman" w:hAnsi="Arial" w:cs="Arial"/>
                <w:color w:val="000000"/>
                <w:sz w:val="20"/>
                <w:szCs w:val="20"/>
                <w:lang w:eastAsia="ru-RU"/>
              </w:rPr>
            </w:pPr>
          </w:p>
        </w:tc>
        <w:tc>
          <w:tcPr>
            <w:tcW w:w="667" w:type="pct"/>
            <w:shd w:val="clear" w:color="auto" w:fill="auto"/>
            <w:noWrap/>
            <w:vAlign w:val="center"/>
          </w:tcPr>
          <w:p w14:paraId="081D8D39" w14:textId="11E11722" w:rsidR="002451D5" w:rsidRPr="00B23FCB" w:rsidRDefault="00FF2B1D" w:rsidP="002451D5">
            <w:pPr>
              <w:spacing w:after="0" w:line="240" w:lineRule="auto"/>
              <w:jc w:val="right"/>
              <w:rPr>
                <w:rFonts w:ascii="Arial" w:eastAsia="Times New Roman" w:hAnsi="Arial" w:cs="Arial"/>
                <w:color w:val="000000"/>
                <w:sz w:val="20"/>
                <w:szCs w:val="20"/>
                <w:lang w:eastAsia="ru-RU"/>
              </w:rPr>
            </w:pPr>
            <w:r w:rsidRPr="00FF2B1D">
              <w:rPr>
                <w:rFonts w:ascii="Arial" w:hAnsi="Arial" w:cs="Arial"/>
                <w:sz w:val="20"/>
                <w:szCs w:val="20"/>
              </w:rPr>
              <w:t>153</w:t>
            </w:r>
          </w:p>
        </w:tc>
        <w:tc>
          <w:tcPr>
            <w:tcW w:w="151" w:type="pct"/>
          </w:tcPr>
          <w:p w14:paraId="70BF8352" w14:textId="77777777" w:rsidR="002451D5" w:rsidRPr="00B23FCB" w:rsidRDefault="002451D5" w:rsidP="002451D5">
            <w:pPr>
              <w:spacing w:after="0" w:line="240" w:lineRule="auto"/>
              <w:jc w:val="right"/>
              <w:rPr>
                <w:rFonts w:ascii="Arial" w:eastAsia="Times New Roman" w:hAnsi="Arial" w:cs="Arial"/>
                <w:color w:val="000000"/>
                <w:sz w:val="20"/>
                <w:szCs w:val="20"/>
                <w:lang w:eastAsia="ru-RU"/>
              </w:rPr>
            </w:pPr>
          </w:p>
        </w:tc>
        <w:tc>
          <w:tcPr>
            <w:tcW w:w="820" w:type="pct"/>
            <w:shd w:val="clear" w:color="auto" w:fill="auto"/>
            <w:noWrap/>
            <w:vAlign w:val="center"/>
          </w:tcPr>
          <w:p w14:paraId="7E1DC2CB" w14:textId="29CFC15B" w:rsidR="002451D5" w:rsidRPr="00B23FCB" w:rsidRDefault="00FF2B1D" w:rsidP="002451D5">
            <w:pPr>
              <w:spacing w:after="0" w:line="240" w:lineRule="auto"/>
              <w:jc w:val="right"/>
              <w:rPr>
                <w:rFonts w:ascii="Arial" w:eastAsia="Times New Roman" w:hAnsi="Arial" w:cs="Arial"/>
                <w:color w:val="000000"/>
                <w:sz w:val="20"/>
                <w:szCs w:val="20"/>
                <w:lang w:eastAsia="ru-RU"/>
              </w:rPr>
            </w:pPr>
            <w:r w:rsidRPr="00FF2B1D">
              <w:rPr>
                <w:rFonts w:ascii="Arial" w:hAnsi="Arial" w:cs="Arial"/>
                <w:sz w:val="20"/>
                <w:szCs w:val="20"/>
              </w:rPr>
              <w:t>-59%</w:t>
            </w:r>
          </w:p>
        </w:tc>
      </w:tr>
      <w:tr w:rsidR="002451D5" w:rsidRPr="00BD6844" w14:paraId="6EF9CD99" w14:textId="77777777" w:rsidTr="001C1FEB">
        <w:trPr>
          <w:trHeight w:val="155"/>
        </w:trPr>
        <w:tc>
          <w:tcPr>
            <w:tcW w:w="2405" w:type="pct"/>
            <w:tcBorders>
              <w:bottom w:val="single" w:sz="4" w:space="0" w:color="auto"/>
            </w:tcBorders>
            <w:shd w:val="clear" w:color="auto" w:fill="auto"/>
            <w:noWrap/>
            <w:vAlign w:val="bottom"/>
          </w:tcPr>
          <w:p w14:paraId="6B1D97C4" w14:textId="71D40182" w:rsidR="002451D5" w:rsidRPr="00BD6844" w:rsidRDefault="00DD73BB" w:rsidP="002451D5">
            <w:pPr>
              <w:spacing w:after="0" w:line="240" w:lineRule="auto"/>
              <w:rPr>
                <w:rFonts w:ascii="Arial" w:eastAsia="Times New Roman" w:hAnsi="Arial" w:cs="Arial"/>
                <w:b/>
                <w:color w:val="000000"/>
                <w:sz w:val="20"/>
                <w:szCs w:val="20"/>
                <w:lang w:eastAsia="ru-RU"/>
              </w:rPr>
            </w:pPr>
            <w:r w:rsidRPr="00BD6844">
              <w:rPr>
                <w:rFonts w:ascii="Arial" w:eastAsia="Times New Roman" w:hAnsi="Arial" w:cs="Arial"/>
                <w:b/>
                <w:color w:val="000000"/>
                <w:sz w:val="20"/>
                <w:szCs w:val="20"/>
                <w:lang w:eastAsia="ru-RU"/>
              </w:rPr>
              <w:t>A</w:t>
            </w:r>
            <w:r w:rsidR="002451D5" w:rsidRPr="00BD6844">
              <w:rPr>
                <w:rFonts w:ascii="Arial" w:eastAsia="Times New Roman" w:hAnsi="Arial" w:cs="Arial"/>
                <w:b/>
                <w:color w:val="000000"/>
                <w:sz w:val="20"/>
                <w:szCs w:val="20"/>
                <w:lang w:eastAsia="ru-RU"/>
              </w:rPr>
              <w:t>djusted EBITDA</w:t>
            </w:r>
            <w:r w:rsidR="002451D5" w:rsidRPr="00BD6844">
              <w:rPr>
                <w:rFonts w:ascii="Arial" w:hAnsi="Arial" w:cs="Arial"/>
                <w:b/>
                <w:sz w:val="20"/>
                <w:szCs w:val="20"/>
                <w:lang w:eastAsia="ru-RU"/>
              </w:rPr>
              <w:t xml:space="preserve"> </w:t>
            </w:r>
            <w:r w:rsidR="002451D5" w:rsidRPr="00BD6844">
              <w:rPr>
                <w:rFonts w:ascii="Arial" w:eastAsia="Times New Roman" w:hAnsi="Arial" w:cs="Arial"/>
                <w:b/>
                <w:color w:val="000000"/>
                <w:sz w:val="20"/>
                <w:szCs w:val="20"/>
                <w:lang w:eastAsia="ru-RU"/>
              </w:rPr>
              <w:t>(net of IFRS 16)</w:t>
            </w:r>
          </w:p>
        </w:tc>
        <w:tc>
          <w:tcPr>
            <w:tcW w:w="145" w:type="pct"/>
          </w:tcPr>
          <w:p w14:paraId="695423B3" w14:textId="77777777" w:rsidR="002451D5" w:rsidRPr="00BD6844"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tcBorders>
              <w:bottom w:val="single" w:sz="4" w:space="0" w:color="auto"/>
            </w:tcBorders>
            <w:shd w:val="clear" w:color="auto" w:fill="auto"/>
            <w:noWrap/>
            <w:vAlign w:val="center"/>
          </w:tcPr>
          <w:p w14:paraId="5BEA80A3" w14:textId="10C6B582" w:rsidR="002451D5" w:rsidRPr="00B23FCB" w:rsidRDefault="00FF2B1D" w:rsidP="002451D5">
            <w:pPr>
              <w:spacing w:after="0" w:line="240" w:lineRule="auto"/>
              <w:jc w:val="right"/>
              <w:rPr>
                <w:rFonts w:ascii="Arial" w:eastAsia="Times New Roman" w:hAnsi="Arial" w:cs="Arial"/>
                <w:b/>
                <w:color w:val="000000"/>
                <w:sz w:val="20"/>
                <w:szCs w:val="20"/>
                <w:lang w:eastAsia="ru-RU"/>
              </w:rPr>
            </w:pPr>
            <w:r w:rsidRPr="00FF2B1D">
              <w:rPr>
                <w:rFonts w:ascii="Arial" w:hAnsi="Arial" w:cs="Arial"/>
                <w:b/>
                <w:sz w:val="20"/>
                <w:szCs w:val="20"/>
              </w:rPr>
              <w:t>6</w:t>
            </w:r>
          </w:p>
        </w:tc>
        <w:tc>
          <w:tcPr>
            <w:tcW w:w="145" w:type="pct"/>
            <w:tcBorders>
              <w:bottom w:val="single" w:sz="4" w:space="0" w:color="auto"/>
            </w:tcBorders>
          </w:tcPr>
          <w:p w14:paraId="4E55DBA9" w14:textId="77777777" w:rsidR="002451D5" w:rsidRPr="00B23FCB"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tcBorders>
              <w:bottom w:val="single" w:sz="4" w:space="0" w:color="auto"/>
            </w:tcBorders>
            <w:shd w:val="clear" w:color="auto" w:fill="auto"/>
            <w:noWrap/>
            <w:vAlign w:val="center"/>
          </w:tcPr>
          <w:p w14:paraId="4ED8B231" w14:textId="4BDEF338" w:rsidR="002451D5" w:rsidRPr="00B23FCB" w:rsidRDefault="00FF2B1D" w:rsidP="002451D5">
            <w:pPr>
              <w:spacing w:after="0" w:line="240" w:lineRule="auto"/>
              <w:jc w:val="right"/>
              <w:rPr>
                <w:rFonts w:ascii="Arial" w:eastAsia="Times New Roman" w:hAnsi="Arial" w:cs="Arial"/>
                <w:b/>
                <w:color w:val="000000"/>
                <w:sz w:val="20"/>
                <w:szCs w:val="20"/>
                <w:lang w:eastAsia="ru-RU"/>
              </w:rPr>
            </w:pPr>
            <w:r w:rsidRPr="00FF2B1D">
              <w:rPr>
                <w:rFonts w:ascii="Arial" w:hAnsi="Arial" w:cs="Arial"/>
                <w:b/>
                <w:sz w:val="20"/>
                <w:szCs w:val="20"/>
              </w:rPr>
              <w:t>99</w:t>
            </w:r>
          </w:p>
        </w:tc>
        <w:tc>
          <w:tcPr>
            <w:tcW w:w="151" w:type="pct"/>
            <w:tcBorders>
              <w:bottom w:val="single" w:sz="4" w:space="0" w:color="auto"/>
            </w:tcBorders>
          </w:tcPr>
          <w:p w14:paraId="6A38ECCC" w14:textId="77777777" w:rsidR="002451D5" w:rsidRPr="00B23FCB" w:rsidRDefault="002451D5" w:rsidP="002451D5">
            <w:pPr>
              <w:spacing w:after="0" w:line="240" w:lineRule="auto"/>
              <w:jc w:val="right"/>
              <w:rPr>
                <w:rFonts w:ascii="Arial" w:eastAsia="Times New Roman" w:hAnsi="Arial" w:cs="Arial"/>
                <w:b/>
                <w:color w:val="000000"/>
                <w:sz w:val="20"/>
                <w:szCs w:val="20"/>
                <w:lang w:eastAsia="ru-RU"/>
              </w:rPr>
            </w:pPr>
          </w:p>
        </w:tc>
        <w:tc>
          <w:tcPr>
            <w:tcW w:w="820" w:type="pct"/>
            <w:tcBorders>
              <w:bottom w:val="single" w:sz="4" w:space="0" w:color="auto"/>
            </w:tcBorders>
            <w:shd w:val="clear" w:color="auto" w:fill="auto"/>
            <w:noWrap/>
            <w:vAlign w:val="center"/>
          </w:tcPr>
          <w:p w14:paraId="24E136A3" w14:textId="3B24FE78" w:rsidR="002451D5" w:rsidRPr="00B23FCB" w:rsidRDefault="00FF2B1D" w:rsidP="001B639B">
            <w:pPr>
              <w:spacing w:after="0" w:line="240" w:lineRule="auto"/>
              <w:jc w:val="right"/>
              <w:rPr>
                <w:rFonts w:ascii="Arial" w:hAnsi="Arial" w:cs="Arial"/>
                <w:b/>
                <w:i/>
                <w:iCs/>
                <w:color w:val="000000"/>
                <w:sz w:val="20"/>
                <w:szCs w:val="20"/>
              </w:rPr>
            </w:pPr>
            <w:r w:rsidRPr="00FF2B1D">
              <w:rPr>
                <w:rFonts w:ascii="Arial" w:hAnsi="Arial" w:cs="Arial"/>
                <w:b/>
                <w:sz w:val="20"/>
                <w:szCs w:val="20"/>
              </w:rPr>
              <w:t>-94%</w:t>
            </w:r>
          </w:p>
        </w:tc>
      </w:tr>
    </w:tbl>
    <w:bookmarkEnd w:id="7"/>
    <w:bookmarkEnd w:id="8"/>
    <w:p w14:paraId="12D6E50D" w14:textId="20E5E1C8" w:rsidR="004250E2" w:rsidRPr="00B23FCB" w:rsidRDefault="0086370B" w:rsidP="008C5A29">
      <w:pPr>
        <w:spacing w:before="120" w:after="120"/>
        <w:jc w:val="both"/>
        <w:rPr>
          <w:rFonts w:ascii="Arial" w:hAnsi="Arial" w:cs="Arial"/>
          <w:sz w:val="20"/>
          <w:szCs w:val="20"/>
        </w:rPr>
      </w:pPr>
      <w:r w:rsidRPr="00B23FCB">
        <w:rPr>
          <w:rFonts w:ascii="Arial" w:hAnsi="Arial" w:cs="Arial"/>
          <w:sz w:val="20"/>
          <w:szCs w:val="20"/>
        </w:rPr>
        <w:t>Agriculture Operations Segment’s</w:t>
      </w:r>
      <w:r w:rsidR="00EE613D" w:rsidRPr="00B23FCB">
        <w:rPr>
          <w:rFonts w:ascii="Arial" w:hAnsi="Arial" w:cs="Arial"/>
          <w:sz w:val="20"/>
          <w:szCs w:val="20"/>
        </w:rPr>
        <w:t xml:space="preserve"> revenue</w:t>
      </w:r>
      <w:r w:rsidR="003A2F08" w:rsidRPr="00B23FCB">
        <w:rPr>
          <w:rFonts w:ascii="Arial" w:hAnsi="Arial" w:cs="Arial"/>
          <w:sz w:val="20"/>
          <w:szCs w:val="20"/>
        </w:rPr>
        <w:t xml:space="preserve"> </w:t>
      </w:r>
      <w:r w:rsidR="000D0B9B" w:rsidRPr="00B23FCB">
        <w:rPr>
          <w:rFonts w:ascii="Arial" w:hAnsi="Arial" w:cs="Arial"/>
          <w:sz w:val="20"/>
          <w:szCs w:val="20"/>
        </w:rPr>
        <w:t xml:space="preserve">in </w:t>
      </w:r>
      <w:r w:rsidR="002E300A" w:rsidRPr="00B23FCB">
        <w:rPr>
          <w:rFonts w:ascii="Arial" w:hAnsi="Arial" w:cs="Arial"/>
          <w:sz w:val="20"/>
          <w:szCs w:val="20"/>
        </w:rPr>
        <w:t>12</w:t>
      </w:r>
      <w:r w:rsidR="009E1C1C" w:rsidRPr="00B23FCB">
        <w:rPr>
          <w:rFonts w:ascii="Arial" w:hAnsi="Arial" w:cs="Arial"/>
          <w:sz w:val="20"/>
          <w:szCs w:val="20"/>
        </w:rPr>
        <w:t>M</w:t>
      </w:r>
      <w:r w:rsidR="000D0B9B" w:rsidRPr="00B23FCB">
        <w:rPr>
          <w:rFonts w:ascii="Arial" w:hAnsi="Arial" w:cs="Arial"/>
          <w:sz w:val="20"/>
          <w:szCs w:val="20"/>
        </w:rPr>
        <w:t xml:space="preserve"> 202</w:t>
      </w:r>
      <w:r w:rsidR="00F533AE" w:rsidRPr="00B23FCB">
        <w:rPr>
          <w:rFonts w:ascii="Arial" w:hAnsi="Arial" w:cs="Arial"/>
          <w:sz w:val="20"/>
          <w:szCs w:val="20"/>
          <w:lang w:val="uk-UA"/>
        </w:rPr>
        <w:t>3</w:t>
      </w:r>
      <w:r w:rsidR="000D0B9B" w:rsidRPr="00B23FCB">
        <w:rPr>
          <w:rFonts w:ascii="Arial" w:hAnsi="Arial" w:cs="Arial"/>
          <w:sz w:val="20"/>
          <w:szCs w:val="20"/>
        </w:rPr>
        <w:t xml:space="preserve"> </w:t>
      </w:r>
      <w:r w:rsidR="00EC48C7" w:rsidRPr="00B23FCB">
        <w:rPr>
          <w:rFonts w:ascii="Arial" w:hAnsi="Arial" w:cs="Arial"/>
          <w:sz w:val="20"/>
          <w:szCs w:val="20"/>
        </w:rPr>
        <w:t xml:space="preserve">amounted </w:t>
      </w:r>
      <w:r w:rsidR="00933C59" w:rsidRPr="00B23FCB">
        <w:rPr>
          <w:rFonts w:ascii="Arial" w:hAnsi="Arial" w:cs="Arial"/>
          <w:sz w:val="20"/>
          <w:szCs w:val="20"/>
        </w:rPr>
        <w:t xml:space="preserve">to </w:t>
      </w:r>
      <w:r w:rsidR="00EE613D" w:rsidRPr="00B23FCB">
        <w:rPr>
          <w:rFonts w:ascii="Arial" w:hAnsi="Arial" w:cs="Arial"/>
          <w:sz w:val="20"/>
          <w:szCs w:val="20"/>
        </w:rPr>
        <w:t>US$</w:t>
      </w:r>
      <w:r w:rsidR="00D23739" w:rsidRPr="00B23FCB">
        <w:rPr>
          <w:rFonts w:ascii="Arial" w:hAnsi="Arial" w:cs="Arial"/>
          <w:sz w:val="20"/>
          <w:szCs w:val="20"/>
        </w:rPr>
        <w:t xml:space="preserve"> </w:t>
      </w:r>
      <w:r w:rsidR="00867993" w:rsidRPr="00867993">
        <w:rPr>
          <w:rFonts w:ascii="Arial" w:hAnsi="Arial" w:cs="Arial"/>
          <w:sz w:val="20"/>
          <w:szCs w:val="20"/>
        </w:rPr>
        <w:t>227</w:t>
      </w:r>
      <w:r w:rsidR="00457AB1" w:rsidRPr="00B23FCB">
        <w:rPr>
          <w:rFonts w:ascii="Arial" w:hAnsi="Arial" w:cs="Arial"/>
          <w:sz w:val="20"/>
          <w:szCs w:val="20"/>
        </w:rPr>
        <w:t xml:space="preserve"> </w:t>
      </w:r>
      <w:r w:rsidR="00EE613D" w:rsidRPr="00B23FCB">
        <w:rPr>
          <w:rFonts w:ascii="Arial" w:hAnsi="Arial" w:cs="Arial"/>
          <w:sz w:val="20"/>
          <w:szCs w:val="20"/>
        </w:rPr>
        <w:t>million</w:t>
      </w:r>
      <w:r w:rsidR="003F69C3" w:rsidRPr="00B23FCB">
        <w:rPr>
          <w:rFonts w:ascii="Arial" w:hAnsi="Arial" w:cs="Arial"/>
          <w:sz w:val="20"/>
          <w:szCs w:val="20"/>
        </w:rPr>
        <w:t xml:space="preserve"> </w:t>
      </w:r>
      <w:r w:rsidR="004250E2" w:rsidRPr="00B23FCB">
        <w:rPr>
          <w:rFonts w:ascii="Arial" w:hAnsi="Arial" w:cs="Arial"/>
          <w:sz w:val="20"/>
          <w:szCs w:val="20"/>
        </w:rPr>
        <w:t>compared to US$</w:t>
      </w:r>
      <w:r w:rsidR="00B23FCB" w:rsidRPr="00B23FCB">
        <w:rPr>
          <w:rFonts w:ascii="Arial" w:hAnsi="Arial" w:cs="Arial"/>
          <w:sz w:val="20"/>
          <w:szCs w:val="20"/>
        </w:rPr>
        <w:t xml:space="preserve"> </w:t>
      </w:r>
      <w:r w:rsidR="00867993" w:rsidRPr="00867993">
        <w:rPr>
          <w:rFonts w:ascii="Arial" w:hAnsi="Arial" w:cs="Arial"/>
          <w:sz w:val="20"/>
          <w:szCs w:val="20"/>
        </w:rPr>
        <w:t>189</w:t>
      </w:r>
      <w:r w:rsidR="0043250E" w:rsidRPr="00B23FCB">
        <w:rPr>
          <w:rFonts w:ascii="Arial" w:hAnsi="Arial" w:cs="Arial"/>
          <w:sz w:val="20"/>
          <w:szCs w:val="20"/>
        </w:rPr>
        <w:t xml:space="preserve"> </w:t>
      </w:r>
      <w:r w:rsidR="004250E2" w:rsidRPr="00B23FCB">
        <w:rPr>
          <w:rFonts w:ascii="Arial" w:hAnsi="Arial" w:cs="Arial"/>
          <w:sz w:val="20"/>
          <w:szCs w:val="20"/>
        </w:rPr>
        <w:t xml:space="preserve">million in </w:t>
      </w:r>
      <w:r w:rsidR="002E300A" w:rsidRPr="00B23FCB">
        <w:rPr>
          <w:rFonts w:ascii="Arial" w:hAnsi="Arial" w:cs="Arial"/>
          <w:sz w:val="20"/>
          <w:szCs w:val="20"/>
        </w:rPr>
        <w:t>12</w:t>
      </w:r>
      <w:r w:rsidR="009E1C1C" w:rsidRPr="00B23FCB">
        <w:rPr>
          <w:rFonts w:ascii="Arial" w:hAnsi="Arial" w:cs="Arial"/>
          <w:sz w:val="20"/>
          <w:szCs w:val="20"/>
        </w:rPr>
        <w:t>M</w:t>
      </w:r>
      <w:r w:rsidR="00A12BD4" w:rsidRPr="00B23FCB">
        <w:rPr>
          <w:rFonts w:ascii="Arial" w:hAnsi="Arial" w:cs="Arial"/>
          <w:sz w:val="20"/>
          <w:szCs w:val="20"/>
        </w:rPr>
        <w:t xml:space="preserve"> </w:t>
      </w:r>
      <w:r w:rsidR="00E22622" w:rsidRPr="00B23FCB">
        <w:rPr>
          <w:rFonts w:ascii="Arial" w:hAnsi="Arial" w:cs="Arial"/>
          <w:sz w:val="20"/>
          <w:szCs w:val="20"/>
        </w:rPr>
        <w:t>202</w:t>
      </w:r>
      <w:r w:rsidR="00F533AE" w:rsidRPr="00B23FCB">
        <w:rPr>
          <w:rFonts w:ascii="Arial" w:hAnsi="Arial" w:cs="Arial"/>
          <w:sz w:val="20"/>
          <w:szCs w:val="20"/>
          <w:lang w:val="uk-UA"/>
        </w:rPr>
        <w:t>2</w:t>
      </w:r>
      <w:r w:rsidR="004250E2" w:rsidRPr="001022DB">
        <w:rPr>
          <w:rFonts w:ascii="Arial" w:hAnsi="Arial" w:cs="Arial"/>
          <w:sz w:val="20"/>
          <w:szCs w:val="20"/>
        </w:rPr>
        <w:t xml:space="preserve">. The </w:t>
      </w:r>
      <w:r w:rsidR="003C1A4C" w:rsidRPr="001022DB">
        <w:rPr>
          <w:rFonts w:ascii="Arial" w:hAnsi="Arial" w:cs="Arial"/>
          <w:sz w:val="20"/>
          <w:szCs w:val="20"/>
        </w:rPr>
        <w:t>in</w:t>
      </w:r>
      <w:r w:rsidR="0079290F" w:rsidRPr="001022DB">
        <w:rPr>
          <w:rFonts w:ascii="Arial" w:hAnsi="Arial" w:cs="Arial"/>
          <w:sz w:val="20"/>
          <w:szCs w:val="20"/>
        </w:rPr>
        <w:t>crease</w:t>
      </w:r>
      <w:r w:rsidR="004250E2" w:rsidRPr="001022DB">
        <w:rPr>
          <w:rFonts w:ascii="Arial" w:hAnsi="Arial" w:cs="Arial"/>
          <w:sz w:val="20"/>
          <w:szCs w:val="20"/>
        </w:rPr>
        <w:t xml:space="preserve"> was mainly attributable to the </w:t>
      </w:r>
      <w:r w:rsidR="00843BCA" w:rsidRPr="001022DB">
        <w:rPr>
          <w:rFonts w:ascii="Arial" w:hAnsi="Arial" w:cs="Arial"/>
          <w:sz w:val="20"/>
          <w:szCs w:val="20"/>
        </w:rPr>
        <w:t>higher</w:t>
      </w:r>
      <w:r w:rsidR="004250E2" w:rsidRPr="001022DB">
        <w:rPr>
          <w:rFonts w:ascii="Arial" w:hAnsi="Arial" w:cs="Arial"/>
          <w:sz w:val="20"/>
          <w:szCs w:val="20"/>
        </w:rPr>
        <w:t xml:space="preserve"> </w:t>
      </w:r>
      <w:r w:rsidR="00673D71" w:rsidRPr="001022DB">
        <w:rPr>
          <w:rFonts w:ascii="Arial" w:hAnsi="Arial" w:cs="Arial"/>
          <w:sz w:val="20"/>
          <w:szCs w:val="20"/>
        </w:rPr>
        <w:t xml:space="preserve">volume </w:t>
      </w:r>
      <w:r w:rsidR="00766AD4" w:rsidRPr="001022DB">
        <w:rPr>
          <w:rFonts w:ascii="Arial" w:hAnsi="Arial" w:cs="Arial"/>
          <w:sz w:val="20"/>
          <w:szCs w:val="20"/>
        </w:rPr>
        <w:t>of</w:t>
      </w:r>
      <w:r w:rsidR="001022DB">
        <w:rPr>
          <w:rFonts w:ascii="Arial" w:hAnsi="Arial" w:cs="Arial"/>
          <w:sz w:val="20"/>
          <w:szCs w:val="20"/>
          <w:lang w:val="uk-UA"/>
        </w:rPr>
        <w:t xml:space="preserve"> </w:t>
      </w:r>
      <w:r w:rsidR="001022DB">
        <w:rPr>
          <w:rFonts w:ascii="Arial" w:hAnsi="Arial" w:cs="Arial"/>
          <w:sz w:val="20"/>
          <w:szCs w:val="20"/>
        </w:rPr>
        <w:t>grain</w:t>
      </w:r>
      <w:r w:rsidR="00766AD4" w:rsidRPr="001022DB">
        <w:rPr>
          <w:rFonts w:ascii="Arial" w:hAnsi="Arial" w:cs="Arial"/>
          <w:sz w:val="20"/>
          <w:szCs w:val="20"/>
        </w:rPr>
        <w:t xml:space="preserve"> sales</w:t>
      </w:r>
      <w:r w:rsidR="001022DB">
        <w:rPr>
          <w:rFonts w:ascii="Arial" w:hAnsi="Arial" w:cs="Arial"/>
          <w:sz w:val="20"/>
          <w:szCs w:val="20"/>
        </w:rPr>
        <w:t xml:space="preserve"> due to higher yields</w:t>
      </w:r>
      <w:r w:rsidR="00766AD4" w:rsidRPr="001022DB">
        <w:rPr>
          <w:rFonts w:ascii="Arial" w:hAnsi="Arial" w:cs="Arial"/>
          <w:sz w:val="20"/>
          <w:szCs w:val="20"/>
        </w:rPr>
        <w:t>.</w:t>
      </w:r>
    </w:p>
    <w:p w14:paraId="225707F8" w14:textId="4B2C09B4" w:rsidR="00E72D78" w:rsidRDefault="00E72D78" w:rsidP="00E72D78">
      <w:pPr>
        <w:spacing w:before="120" w:after="120"/>
        <w:jc w:val="both"/>
        <w:rPr>
          <w:rFonts w:ascii="Arial" w:hAnsi="Arial" w:cs="Arial"/>
          <w:color w:val="000000" w:themeColor="text1"/>
          <w:sz w:val="20"/>
          <w:szCs w:val="20"/>
        </w:rPr>
      </w:pPr>
      <w:bookmarkStart w:id="9" w:name="OLE_LINK3"/>
      <w:r>
        <w:rPr>
          <w:rFonts w:ascii="Arial" w:hAnsi="Arial" w:cs="Arial"/>
          <w:sz w:val="20"/>
          <w:szCs w:val="20"/>
        </w:rPr>
        <w:lastRenderedPageBreak/>
        <w:t>A significant decrease in</w:t>
      </w:r>
      <w:r w:rsidR="000353F5">
        <w:rPr>
          <w:rFonts w:ascii="Arial" w:hAnsi="Arial" w:cs="Arial"/>
          <w:sz w:val="20"/>
          <w:szCs w:val="20"/>
        </w:rPr>
        <w:t xml:space="preserve"> both domestic and</w:t>
      </w:r>
      <w:r>
        <w:rPr>
          <w:rFonts w:ascii="Arial" w:hAnsi="Arial" w:cs="Arial"/>
          <w:sz w:val="20"/>
          <w:szCs w:val="20"/>
        </w:rPr>
        <w:t xml:space="preserve"> international grain prices, as well as increased logistic costs due to the War impact, led to poor results in the </w:t>
      </w:r>
      <w:r w:rsidR="0086370B">
        <w:rPr>
          <w:rFonts w:ascii="Arial" w:hAnsi="Arial" w:cs="Arial"/>
          <w:sz w:val="20"/>
          <w:szCs w:val="20"/>
        </w:rPr>
        <w:t>Agriculture Operations</w:t>
      </w:r>
      <w:r>
        <w:rPr>
          <w:rFonts w:ascii="Arial" w:hAnsi="Arial" w:cs="Arial"/>
          <w:sz w:val="20"/>
          <w:szCs w:val="20"/>
        </w:rPr>
        <w:t xml:space="preserve"> Segment. </w:t>
      </w:r>
    </w:p>
    <w:p w14:paraId="7236425B" w14:textId="77777777" w:rsidR="000B2AFD" w:rsidRDefault="000B2AFD" w:rsidP="005F4D19">
      <w:pPr>
        <w:autoSpaceDE w:val="0"/>
        <w:spacing w:before="80" w:after="120" w:line="240" w:lineRule="auto"/>
        <w:jc w:val="both"/>
        <w:rPr>
          <w:rFonts w:ascii="Arial" w:eastAsia="Times New Roman" w:hAnsi="Arial" w:cs="Arial"/>
          <w:b/>
          <w:color w:val="000000"/>
          <w:sz w:val="20"/>
          <w:szCs w:val="20"/>
          <w:lang w:eastAsia="uk-UA"/>
        </w:rPr>
      </w:pPr>
      <w:bookmarkStart w:id="10" w:name="OLE_LINK4"/>
      <w:bookmarkEnd w:id="9"/>
    </w:p>
    <w:p w14:paraId="4BE7CD4B" w14:textId="081A40D8" w:rsidR="005F4D19" w:rsidRPr="004735B3" w:rsidRDefault="005F4D19"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t>European Operating Segment (PP)</w:t>
      </w:r>
    </w:p>
    <w:tbl>
      <w:tblPr>
        <w:tblW w:w="0" w:type="auto"/>
        <w:tblLayout w:type="fixed"/>
        <w:tblLook w:val="04A0" w:firstRow="1" w:lastRow="0" w:firstColumn="1" w:lastColumn="0" w:noHBand="0" w:noVBand="1"/>
      </w:tblPr>
      <w:tblGrid>
        <w:gridCol w:w="2977"/>
        <w:gridCol w:w="284"/>
        <w:gridCol w:w="850"/>
        <w:gridCol w:w="851"/>
        <w:gridCol w:w="992"/>
        <w:gridCol w:w="850"/>
        <w:gridCol w:w="993"/>
        <w:gridCol w:w="850"/>
        <w:gridCol w:w="851"/>
        <w:gridCol w:w="849"/>
      </w:tblGrid>
      <w:tr w:rsidR="00AE59EB" w:rsidRPr="009C693F" w14:paraId="4819A2F3" w14:textId="4813D270" w:rsidTr="00C625C0">
        <w:trPr>
          <w:trHeight w:val="298"/>
        </w:trPr>
        <w:tc>
          <w:tcPr>
            <w:tcW w:w="2977" w:type="dxa"/>
            <w:tcBorders>
              <w:top w:val="single" w:sz="12" w:space="0" w:color="auto"/>
              <w:bottom w:val="single" w:sz="12" w:space="0" w:color="auto"/>
            </w:tcBorders>
            <w:shd w:val="clear" w:color="auto" w:fill="auto"/>
            <w:noWrap/>
            <w:vAlign w:val="center"/>
            <w:hideMark/>
          </w:tcPr>
          <w:p w14:paraId="06253613" w14:textId="3838F6DE" w:rsidR="002B743C" w:rsidRPr="009C693F" w:rsidRDefault="002B743C" w:rsidP="002B743C">
            <w:pPr>
              <w:spacing w:after="0" w:line="240" w:lineRule="auto"/>
              <w:jc w:val="both"/>
              <w:rPr>
                <w:rFonts w:ascii="Arial" w:eastAsia="Times New Roman" w:hAnsi="Arial" w:cs="Arial"/>
                <w:b/>
                <w:bCs/>
                <w:color w:val="000000"/>
                <w:sz w:val="18"/>
                <w:szCs w:val="18"/>
                <w:lang w:eastAsia="ru-RU"/>
              </w:rPr>
            </w:pPr>
            <w:r w:rsidRPr="009C693F">
              <w:rPr>
                <w:rFonts w:ascii="Arial" w:eastAsia="Times New Roman" w:hAnsi="Arial" w:cs="Arial"/>
                <w:b/>
                <w:bCs/>
                <w:color w:val="000000"/>
                <w:sz w:val="18"/>
                <w:szCs w:val="18"/>
                <w:lang w:eastAsia="ru-RU"/>
              </w:rPr>
              <w:t>Poultry</w:t>
            </w:r>
            <w:r w:rsidR="003C3638" w:rsidRPr="009C693F">
              <w:rPr>
                <w:rFonts w:ascii="Arial" w:eastAsia="Times New Roman" w:hAnsi="Arial" w:cs="Arial"/>
                <w:b/>
                <w:bCs/>
                <w:color w:val="000000"/>
                <w:sz w:val="18"/>
                <w:szCs w:val="18"/>
                <w:vertAlign w:val="superscript"/>
                <w:lang w:eastAsia="ru-RU"/>
              </w:rPr>
              <w:t>1)</w:t>
            </w:r>
          </w:p>
        </w:tc>
        <w:tc>
          <w:tcPr>
            <w:tcW w:w="284" w:type="dxa"/>
          </w:tcPr>
          <w:p w14:paraId="5C983D69" w14:textId="77777777" w:rsidR="002B743C" w:rsidRPr="009C693F" w:rsidRDefault="002B743C" w:rsidP="002B743C">
            <w:pPr>
              <w:spacing w:after="0" w:line="240" w:lineRule="auto"/>
              <w:rPr>
                <w:rFonts w:ascii="Arial" w:eastAsia="Times New Roman" w:hAnsi="Arial" w:cs="Arial"/>
                <w:b/>
                <w:bCs/>
                <w:color w:val="000000"/>
                <w:sz w:val="18"/>
                <w:szCs w:val="18"/>
                <w:lang w:eastAsia="ru-RU"/>
              </w:rPr>
            </w:pPr>
          </w:p>
        </w:tc>
        <w:tc>
          <w:tcPr>
            <w:tcW w:w="850" w:type="dxa"/>
            <w:tcBorders>
              <w:top w:val="single" w:sz="12" w:space="0" w:color="auto"/>
              <w:bottom w:val="single" w:sz="12" w:space="0" w:color="auto"/>
            </w:tcBorders>
            <w:shd w:val="clear" w:color="auto" w:fill="auto"/>
            <w:vAlign w:val="center"/>
            <w:hideMark/>
          </w:tcPr>
          <w:p w14:paraId="5778BC0F" w14:textId="4BD0DC6F" w:rsidR="002B743C" w:rsidRPr="009C693F" w:rsidRDefault="002B743C" w:rsidP="002B743C">
            <w:pPr>
              <w:spacing w:after="0" w:line="240" w:lineRule="auto"/>
              <w:jc w:val="right"/>
              <w:rPr>
                <w:rFonts w:ascii="Arial" w:eastAsia="Times New Roman" w:hAnsi="Arial" w:cs="Arial"/>
                <w:b/>
                <w:bCs/>
                <w:color w:val="000000"/>
                <w:sz w:val="18"/>
                <w:szCs w:val="18"/>
                <w:lang w:val="uk-UA" w:eastAsia="ru-RU"/>
              </w:rPr>
            </w:pPr>
            <w:r w:rsidRPr="009C693F">
              <w:rPr>
                <w:rFonts w:ascii="Arial" w:eastAsia="Times New Roman" w:hAnsi="Arial" w:cs="Arial"/>
                <w:b/>
                <w:bCs/>
                <w:color w:val="000000"/>
                <w:sz w:val="18"/>
                <w:szCs w:val="18"/>
                <w:lang w:eastAsia="ru-RU"/>
              </w:rPr>
              <w:t>Q</w:t>
            </w:r>
            <w:r w:rsidR="002E300A">
              <w:rPr>
                <w:rFonts w:ascii="Arial" w:eastAsia="Times New Roman" w:hAnsi="Arial" w:cs="Arial"/>
                <w:b/>
                <w:bCs/>
                <w:color w:val="000000"/>
                <w:sz w:val="18"/>
                <w:szCs w:val="18"/>
                <w:lang w:eastAsia="ru-RU"/>
              </w:rPr>
              <w:t>4</w:t>
            </w:r>
            <w:r w:rsidRPr="009C693F">
              <w:rPr>
                <w:rFonts w:ascii="Arial" w:eastAsia="Times New Roman" w:hAnsi="Arial" w:cs="Arial"/>
                <w:b/>
                <w:bCs/>
                <w:color w:val="000000"/>
                <w:sz w:val="18"/>
                <w:szCs w:val="18"/>
                <w:lang w:eastAsia="ru-RU"/>
              </w:rPr>
              <w:t xml:space="preserve"> 202</w:t>
            </w:r>
            <w:r w:rsidR="00F533AE" w:rsidRPr="009C693F">
              <w:rPr>
                <w:rFonts w:ascii="Arial" w:eastAsia="Times New Roman" w:hAnsi="Arial" w:cs="Arial"/>
                <w:b/>
                <w:bCs/>
                <w:color w:val="000000"/>
                <w:sz w:val="18"/>
                <w:szCs w:val="18"/>
                <w:lang w:val="uk-UA" w:eastAsia="ru-RU"/>
              </w:rPr>
              <w:t>3</w:t>
            </w:r>
          </w:p>
        </w:tc>
        <w:tc>
          <w:tcPr>
            <w:tcW w:w="851" w:type="dxa"/>
            <w:tcBorders>
              <w:top w:val="single" w:sz="12" w:space="0" w:color="auto"/>
              <w:bottom w:val="single" w:sz="12" w:space="0" w:color="auto"/>
            </w:tcBorders>
            <w:shd w:val="clear" w:color="auto" w:fill="auto"/>
            <w:vAlign w:val="center"/>
            <w:hideMark/>
          </w:tcPr>
          <w:p w14:paraId="45EC6AFF" w14:textId="32018BC9" w:rsidR="002B743C" w:rsidRPr="00B81968" w:rsidRDefault="002B743C" w:rsidP="002B743C">
            <w:pPr>
              <w:spacing w:after="0" w:line="240" w:lineRule="auto"/>
              <w:jc w:val="right"/>
              <w:rPr>
                <w:rFonts w:ascii="Arial" w:eastAsia="Times New Roman" w:hAnsi="Arial" w:cs="Arial"/>
                <w:bCs/>
                <w:color w:val="000000"/>
                <w:sz w:val="18"/>
                <w:szCs w:val="18"/>
                <w:lang w:val="uk-UA" w:eastAsia="ru-RU"/>
              </w:rPr>
            </w:pPr>
            <w:r w:rsidRPr="009C693F">
              <w:rPr>
                <w:rFonts w:ascii="Arial" w:eastAsia="Times New Roman" w:hAnsi="Arial" w:cs="Arial"/>
                <w:b/>
                <w:bCs/>
                <w:color w:val="000000"/>
                <w:sz w:val="18"/>
                <w:szCs w:val="18"/>
                <w:lang w:eastAsia="ru-RU"/>
              </w:rPr>
              <w:t>Q</w:t>
            </w:r>
            <w:r w:rsidR="002E300A">
              <w:rPr>
                <w:rFonts w:ascii="Arial" w:eastAsia="Times New Roman" w:hAnsi="Arial" w:cs="Arial"/>
                <w:b/>
                <w:bCs/>
                <w:color w:val="000000"/>
                <w:sz w:val="18"/>
                <w:szCs w:val="18"/>
                <w:lang w:eastAsia="ru-RU"/>
              </w:rPr>
              <w:t>4</w:t>
            </w:r>
            <w:r w:rsidRPr="009C693F">
              <w:rPr>
                <w:rFonts w:ascii="Arial" w:eastAsia="Times New Roman" w:hAnsi="Arial" w:cs="Arial"/>
                <w:b/>
                <w:bCs/>
                <w:color w:val="000000"/>
                <w:sz w:val="18"/>
                <w:szCs w:val="18"/>
                <w:lang w:eastAsia="ru-RU"/>
              </w:rPr>
              <w:t xml:space="preserve"> 202</w:t>
            </w:r>
            <w:r w:rsidR="00F533AE" w:rsidRPr="009C693F">
              <w:rPr>
                <w:rFonts w:ascii="Arial" w:eastAsia="Times New Roman" w:hAnsi="Arial" w:cs="Arial"/>
                <w:b/>
                <w:bCs/>
                <w:color w:val="000000"/>
                <w:sz w:val="18"/>
                <w:szCs w:val="18"/>
                <w:lang w:val="uk-UA" w:eastAsia="ru-RU"/>
              </w:rPr>
              <w:t>2</w:t>
            </w:r>
          </w:p>
        </w:tc>
        <w:tc>
          <w:tcPr>
            <w:tcW w:w="992" w:type="dxa"/>
            <w:tcBorders>
              <w:top w:val="single" w:sz="12" w:space="0" w:color="auto"/>
              <w:bottom w:val="single" w:sz="12" w:space="0" w:color="auto"/>
            </w:tcBorders>
            <w:vAlign w:val="center"/>
          </w:tcPr>
          <w:p w14:paraId="06C73882" w14:textId="00510DF4" w:rsidR="002B743C" w:rsidRPr="009C693F" w:rsidRDefault="002B743C" w:rsidP="002B743C">
            <w:pPr>
              <w:spacing w:after="0" w:line="240" w:lineRule="auto"/>
              <w:jc w:val="right"/>
              <w:rPr>
                <w:rFonts w:ascii="Arial" w:eastAsia="Times New Roman" w:hAnsi="Arial" w:cs="Arial"/>
                <w:i/>
                <w:iCs/>
                <w:color w:val="000000"/>
                <w:sz w:val="18"/>
                <w:szCs w:val="18"/>
                <w:lang w:eastAsia="ru-RU"/>
              </w:rPr>
            </w:pPr>
            <w:r w:rsidRPr="009C693F">
              <w:rPr>
                <w:rFonts w:ascii="Arial" w:eastAsia="Times New Roman" w:hAnsi="Arial" w:cs="Arial"/>
                <w:i/>
                <w:color w:val="000000"/>
                <w:sz w:val="18"/>
                <w:szCs w:val="18"/>
                <w:lang w:eastAsia="ru-RU"/>
              </w:rPr>
              <w:t>% change y/y</w:t>
            </w:r>
          </w:p>
        </w:tc>
        <w:tc>
          <w:tcPr>
            <w:tcW w:w="850" w:type="dxa"/>
            <w:tcBorders>
              <w:top w:val="single" w:sz="12" w:space="0" w:color="auto"/>
              <w:bottom w:val="single" w:sz="12" w:space="0" w:color="auto"/>
            </w:tcBorders>
            <w:vAlign w:val="center"/>
          </w:tcPr>
          <w:p w14:paraId="3E51125A" w14:textId="749A79AC" w:rsidR="002B743C" w:rsidRPr="009C693F" w:rsidRDefault="002B743C" w:rsidP="002B743C">
            <w:pPr>
              <w:spacing w:after="0" w:line="240" w:lineRule="auto"/>
              <w:jc w:val="right"/>
              <w:rPr>
                <w:rFonts w:ascii="Arial" w:eastAsia="Times New Roman" w:hAnsi="Arial" w:cs="Arial"/>
                <w:i/>
                <w:iCs/>
                <w:color w:val="000000"/>
                <w:sz w:val="18"/>
                <w:szCs w:val="18"/>
                <w:lang w:val="uk-UA" w:eastAsia="ru-RU"/>
              </w:rPr>
            </w:pPr>
            <w:r w:rsidRPr="009C693F">
              <w:rPr>
                <w:rFonts w:ascii="Arial" w:eastAsia="Times New Roman" w:hAnsi="Arial" w:cs="Arial"/>
                <w:b/>
                <w:color w:val="000000"/>
                <w:sz w:val="18"/>
                <w:szCs w:val="18"/>
                <w:lang w:eastAsia="ru-RU"/>
              </w:rPr>
              <w:t>Q</w:t>
            </w:r>
            <w:r w:rsidR="002E300A">
              <w:rPr>
                <w:rFonts w:ascii="Arial" w:eastAsia="Times New Roman" w:hAnsi="Arial" w:cs="Arial"/>
                <w:b/>
                <w:color w:val="000000"/>
                <w:sz w:val="18"/>
                <w:szCs w:val="18"/>
                <w:lang w:eastAsia="ru-RU"/>
              </w:rPr>
              <w:t>3</w:t>
            </w:r>
            <w:r w:rsidRPr="009C693F">
              <w:rPr>
                <w:rFonts w:ascii="Arial" w:eastAsia="Times New Roman" w:hAnsi="Arial" w:cs="Arial"/>
                <w:b/>
                <w:color w:val="000000"/>
                <w:sz w:val="18"/>
                <w:szCs w:val="18"/>
                <w:lang w:eastAsia="ru-RU"/>
              </w:rPr>
              <w:t xml:space="preserve"> 202</w:t>
            </w:r>
            <w:r w:rsidR="00F533AE" w:rsidRPr="009C693F">
              <w:rPr>
                <w:rFonts w:ascii="Arial" w:eastAsia="Times New Roman" w:hAnsi="Arial" w:cs="Arial"/>
                <w:b/>
                <w:color w:val="000000"/>
                <w:sz w:val="18"/>
                <w:szCs w:val="18"/>
                <w:lang w:val="uk-UA" w:eastAsia="ru-RU"/>
              </w:rPr>
              <w:t>3</w:t>
            </w:r>
          </w:p>
        </w:tc>
        <w:tc>
          <w:tcPr>
            <w:tcW w:w="993" w:type="dxa"/>
            <w:tcBorders>
              <w:top w:val="single" w:sz="12" w:space="0" w:color="auto"/>
              <w:bottom w:val="single" w:sz="12" w:space="0" w:color="auto"/>
            </w:tcBorders>
            <w:vAlign w:val="center"/>
          </w:tcPr>
          <w:p w14:paraId="56720C54" w14:textId="658CE494" w:rsidR="002B743C" w:rsidRPr="009C693F" w:rsidRDefault="002B743C" w:rsidP="002B743C">
            <w:pPr>
              <w:spacing w:after="0" w:line="240" w:lineRule="auto"/>
              <w:jc w:val="right"/>
              <w:rPr>
                <w:rFonts w:ascii="Arial" w:eastAsia="Times New Roman" w:hAnsi="Arial" w:cs="Arial"/>
                <w:i/>
                <w:iCs/>
                <w:color w:val="000000"/>
                <w:sz w:val="18"/>
                <w:szCs w:val="18"/>
                <w:lang w:eastAsia="ru-RU"/>
              </w:rPr>
            </w:pPr>
            <w:r w:rsidRPr="009C693F">
              <w:rPr>
                <w:rFonts w:ascii="Arial" w:eastAsia="Times New Roman" w:hAnsi="Arial" w:cs="Arial"/>
                <w:i/>
                <w:color w:val="000000"/>
                <w:sz w:val="18"/>
                <w:szCs w:val="18"/>
                <w:lang w:eastAsia="ru-RU"/>
              </w:rPr>
              <w:t>%</w:t>
            </w:r>
            <w:r w:rsidR="009C693F" w:rsidRPr="009C693F">
              <w:rPr>
                <w:rFonts w:ascii="Arial" w:eastAsia="Times New Roman" w:hAnsi="Arial" w:cs="Arial"/>
                <w:i/>
                <w:color w:val="000000"/>
                <w:sz w:val="18"/>
                <w:szCs w:val="18"/>
                <w:lang w:eastAsia="ru-RU"/>
              </w:rPr>
              <w:t xml:space="preserve"> </w:t>
            </w:r>
            <w:r w:rsidRPr="009C693F">
              <w:rPr>
                <w:rFonts w:ascii="Arial" w:eastAsia="Times New Roman" w:hAnsi="Arial" w:cs="Arial"/>
                <w:i/>
                <w:color w:val="000000"/>
                <w:sz w:val="18"/>
                <w:szCs w:val="18"/>
                <w:lang w:eastAsia="ru-RU"/>
              </w:rPr>
              <w:t>change q/q</w:t>
            </w:r>
          </w:p>
        </w:tc>
        <w:tc>
          <w:tcPr>
            <w:tcW w:w="850" w:type="dxa"/>
            <w:tcBorders>
              <w:top w:val="single" w:sz="12" w:space="0" w:color="auto"/>
              <w:bottom w:val="single" w:sz="12" w:space="0" w:color="auto"/>
            </w:tcBorders>
          </w:tcPr>
          <w:p w14:paraId="16228B6F" w14:textId="734A7354" w:rsidR="002B743C" w:rsidRPr="009C693F" w:rsidRDefault="002E300A" w:rsidP="002B743C">
            <w:pPr>
              <w:spacing w:after="0" w:line="240" w:lineRule="auto"/>
              <w:jc w:val="right"/>
              <w:rPr>
                <w:rFonts w:ascii="Arial" w:eastAsia="Times New Roman" w:hAnsi="Arial" w:cs="Arial"/>
                <w:i/>
                <w:color w:val="000000"/>
                <w:sz w:val="18"/>
                <w:szCs w:val="18"/>
                <w:lang w:val="uk-UA" w:eastAsia="ru-RU"/>
              </w:rPr>
            </w:pPr>
            <w:r>
              <w:rPr>
                <w:rFonts w:ascii="Arial" w:eastAsia="Times New Roman" w:hAnsi="Arial" w:cs="Arial"/>
                <w:b/>
                <w:bCs/>
                <w:color w:val="000000"/>
                <w:sz w:val="18"/>
                <w:szCs w:val="18"/>
                <w:lang w:eastAsia="ru-RU"/>
              </w:rPr>
              <w:t>12</w:t>
            </w:r>
            <w:r w:rsidR="009E1C1C">
              <w:rPr>
                <w:rFonts w:ascii="Arial" w:eastAsia="Times New Roman" w:hAnsi="Arial" w:cs="Arial"/>
                <w:b/>
                <w:bCs/>
                <w:color w:val="000000"/>
                <w:sz w:val="18"/>
                <w:szCs w:val="18"/>
                <w:lang w:eastAsia="ru-RU"/>
              </w:rPr>
              <w:t>M</w:t>
            </w:r>
            <w:r w:rsidR="002B743C" w:rsidRPr="009C693F">
              <w:rPr>
                <w:rFonts w:ascii="Arial" w:eastAsia="Times New Roman" w:hAnsi="Arial" w:cs="Arial"/>
                <w:b/>
                <w:bCs/>
                <w:color w:val="000000"/>
                <w:sz w:val="18"/>
                <w:szCs w:val="18"/>
                <w:lang w:eastAsia="ru-RU"/>
              </w:rPr>
              <w:t xml:space="preserve"> 202</w:t>
            </w:r>
            <w:r w:rsidR="00F533AE" w:rsidRPr="009C693F">
              <w:rPr>
                <w:rFonts w:ascii="Arial" w:eastAsia="Times New Roman" w:hAnsi="Arial" w:cs="Arial"/>
                <w:b/>
                <w:bCs/>
                <w:color w:val="000000"/>
                <w:sz w:val="18"/>
                <w:szCs w:val="18"/>
                <w:lang w:val="uk-UA" w:eastAsia="ru-RU"/>
              </w:rPr>
              <w:t>3</w:t>
            </w:r>
          </w:p>
        </w:tc>
        <w:tc>
          <w:tcPr>
            <w:tcW w:w="851" w:type="dxa"/>
            <w:tcBorders>
              <w:top w:val="single" w:sz="12" w:space="0" w:color="auto"/>
              <w:bottom w:val="single" w:sz="12" w:space="0" w:color="auto"/>
            </w:tcBorders>
          </w:tcPr>
          <w:p w14:paraId="245B1ACB" w14:textId="422C32B4" w:rsidR="002B743C" w:rsidRPr="009C693F" w:rsidRDefault="002E300A" w:rsidP="002B743C">
            <w:pPr>
              <w:spacing w:after="0" w:line="240" w:lineRule="auto"/>
              <w:jc w:val="right"/>
              <w:rPr>
                <w:rFonts w:ascii="Arial" w:eastAsia="Times New Roman" w:hAnsi="Arial" w:cs="Arial"/>
                <w:i/>
                <w:color w:val="000000"/>
                <w:sz w:val="18"/>
                <w:szCs w:val="18"/>
                <w:lang w:val="uk-UA" w:eastAsia="ru-RU"/>
              </w:rPr>
            </w:pPr>
            <w:r>
              <w:rPr>
                <w:rFonts w:ascii="Arial" w:eastAsia="Times New Roman" w:hAnsi="Arial" w:cs="Arial"/>
                <w:b/>
                <w:bCs/>
                <w:color w:val="000000"/>
                <w:sz w:val="18"/>
                <w:szCs w:val="18"/>
                <w:lang w:eastAsia="ru-RU"/>
              </w:rPr>
              <w:t>12</w:t>
            </w:r>
            <w:r w:rsidR="009E1C1C">
              <w:rPr>
                <w:rFonts w:ascii="Arial" w:eastAsia="Times New Roman" w:hAnsi="Arial" w:cs="Arial"/>
                <w:b/>
                <w:bCs/>
                <w:color w:val="000000"/>
                <w:sz w:val="18"/>
                <w:szCs w:val="18"/>
                <w:lang w:eastAsia="ru-RU"/>
              </w:rPr>
              <w:t>M</w:t>
            </w:r>
            <w:r w:rsidR="002B743C" w:rsidRPr="009C693F">
              <w:rPr>
                <w:rFonts w:ascii="Arial" w:eastAsia="Times New Roman" w:hAnsi="Arial" w:cs="Arial"/>
                <w:b/>
                <w:bCs/>
                <w:color w:val="000000"/>
                <w:sz w:val="18"/>
                <w:szCs w:val="18"/>
                <w:lang w:eastAsia="ru-RU"/>
              </w:rPr>
              <w:t xml:space="preserve"> 202</w:t>
            </w:r>
            <w:r w:rsidR="00F533AE" w:rsidRPr="009C693F">
              <w:rPr>
                <w:rFonts w:ascii="Arial" w:eastAsia="Times New Roman" w:hAnsi="Arial" w:cs="Arial"/>
                <w:b/>
                <w:bCs/>
                <w:color w:val="000000"/>
                <w:sz w:val="18"/>
                <w:szCs w:val="18"/>
                <w:lang w:val="uk-UA" w:eastAsia="ru-RU"/>
              </w:rPr>
              <w:t>2</w:t>
            </w:r>
          </w:p>
        </w:tc>
        <w:tc>
          <w:tcPr>
            <w:tcW w:w="849" w:type="dxa"/>
            <w:tcBorders>
              <w:top w:val="single" w:sz="12" w:space="0" w:color="auto"/>
              <w:bottom w:val="single" w:sz="12" w:space="0" w:color="auto"/>
            </w:tcBorders>
          </w:tcPr>
          <w:p w14:paraId="3B7CF9A4" w14:textId="470522AF" w:rsidR="002B743C" w:rsidRPr="009C693F" w:rsidRDefault="002B743C" w:rsidP="002B743C">
            <w:pPr>
              <w:spacing w:after="0" w:line="240" w:lineRule="auto"/>
              <w:jc w:val="right"/>
              <w:rPr>
                <w:rFonts w:ascii="Arial" w:eastAsia="Times New Roman" w:hAnsi="Arial" w:cs="Arial"/>
                <w:i/>
                <w:color w:val="000000"/>
                <w:sz w:val="18"/>
                <w:szCs w:val="18"/>
                <w:lang w:eastAsia="ru-RU"/>
              </w:rPr>
            </w:pPr>
            <w:r w:rsidRPr="009C693F">
              <w:rPr>
                <w:rFonts w:ascii="Arial" w:eastAsia="Times New Roman" w:hAnsi="Arial" w:cs="Arial"/>
                <w:bCs/>
                <w:color w:val="000000"/>
                <w:sz w:val="18"/>
                <w:szCs w:val="18"/>
                <w:lang w:eastAsia="ru-RU"/>
              </w:rPr>
              <w:t>% change</w:t>
            </w:r>
          </w:p>
        </w:tc>
      </w:tr>
      <w:tr w:rsidR="00AE59EB" w:rsidRPr="009C693F" w14:paraId="5E935FBD" w14:textId="4481D215" w:rsidTr="00C625C0">
        <w:trPr>
          <w:trHeight w:hRule="exact" w:val="59"/>
        </w:trPr>
        <w:tc>
          <w:tcPr>
            <w:tcW w:w="2977" w:type="dxa"/>
            <w:shd w:val="clear" w:color="auto" w:fill="auto"/>
            <w:noWrap/>
            <w:vAlign w:val="center"/>
          </w:tcPr>
          <w:p w14:paraId="1A8D28D5" w14:textId="77777777" w:rsidR="002B743C" w:rsidRPr="009C693F" w:rsidRDefault="002B743C" w:rsidP="002B743C">
            <w:pPr>
              <w:spacing w:after="0" w:line="240" w:lineRule="auto"/>
              <w:jc w:val="both"/>
              <w:rPr>
                <w:rFonts w:ascii="Arial" w:eastAsia="Times New Roman" w:hAnsi="Arial" w:cs="Arial"/>
                <w:color w:val="000000"/>
                <w:sz w:val="18"/>
                <w:szCs w:val="18"/>
                <w:lang w:eastAsia="ru-RU"/>
              </w:rPr>
            </w:pPr>
          </w:p>
        </w:tc>
        <w:tc>
          <w:tcPr>
            <w:tcW w:w="284" w:type="dxa"/>
          </w:tcPr>
          <w:p w14:paraId="34644414"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850" w:type="dxa"/>
            <w:shd w:val="clear" w:color="auto" w:fill="auto"/>
            <w:vAlign w:val="center"/>
          </w:tcPr>
          <w:p w14:paraId="05947ECC"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851" w:type="dxa"/>
            <w:shd w:val="clear" w:color="auto" w:fill="auto"/>
            <w:noWrap/>
            <w:vAlign w:val="center"/>
          </w:tcPr>
          <w:p w14:paraId="6B4044F4"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992" w:type="dxa"/>
            <w:vAlign w:val="center"/>
          </w:tcPr>
          <w:p w14:paraId="6B6BA3E4"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850" w:type="dxa"/>
          </w:tcPr>
          <w:p w14:paraId="0FAD38DF"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993" w:type="dxa"/>
          </w:tcPr>
          <w:p w14:paraId="44228568"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850" w:type="dxa"/>
          </w:tcPr>
          <w:p w14:paraId="67F2D9D7"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851" w:type="dxa"/>
          </w:tcPr>
          <w:p w14:paraId="1682CD51"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849" w:type="dxa"/>
          </w:tcPr>
          <w:p w14:paraId="436550BC"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r>
      <w:tr w:rsidR="00AE59EB" w:rsidRPr="009C693F" w14:paraId="7A6C3531" w14:textId="20D725B9" w:rsidTr="00C625C0">
        <w:trPr>
          <w:trHeight w:val="265"/>
        </w:trPr>
        <w:tc>
          <w:tcPr>
            <w:tcW w:w="2977" w:type="dxa"/>
            <w:shd w:val="clear" w:color="auto" w:fill="auto"/>
            <w:noWrap/>
            <w:vAlign w:val="center"/>
            <w:hideMark/>
          </w:tcPr>
          <w:p w14:paraId="56CCCC45" w14:textId="1F8F83F9" w:rsidR="002B743C" w:rsidRPr="00640417" w:rsidRDefault="002B743C" w:rsidP="002B743C">
            <w:pPr>
              <w:spacing w:after="0" w:line="240" w:lineRule="auto"/>
              <w:jc w:val="both"/>
              <w:rPr>
                <w:rFonts w:ascii="Arial" w:eastAsia="Times New Roman" w:hAnsi="Arial" w:cs="Arial"/>
                <w:color w:val="000000"/>
                <w:sz w:val="18"/>
                <w:szCs w:val="18"/>
                <w:lang w:eastAsia="ru-RU"/>
              </w:rPr>
            </w:pPr>
            <w:r w:rsidRPr="00640417">
              <w:rPr>
                <w:rFonts w:ascii="Arial" w:eastAsia="Times New Roman" w:hAnsi="Arial" w:cs="Arial"/>
                <w:color w:val="000000"/>
                <w:sz w:val="18"/>
                <w:szCs w:val="18"/>
                <w:lang w:eastAsia="ru-RU"/>
              </w:rPr>
              <w:t xml:space="preserve">Sales volume, third parties </w:t>
            </w:r>
            <w:proofErr w:type="spellStart"/>
            <w:r w:rsidRPr="00640417">
              <w:rPr>
                <w:rFonts w:ascii="Arial" w:eastAsia="Times New Roman" w:hAnsi="Arial" w:cs="Arial"/>
                <w:color w:val="000000"/>
                <w:sz w:val="18"/>
                <w:szCs w:val="18"/>
                <w:lang w:eastAsia="ru-RU"/>
              </w:rPr>
              <w:t>tonnes</w:t>
            </w:r>
            <w:proofErr w:type="spellEnd"/>
          </w:p>
        </w:tc>
        <w:tc>
          <w:tcPr>
            <w:tcW w:w="284" w:type="dxa"/>
          </w:tcPr>
          <w:p w14:paraId="09C56184" w14:textId="77777777" w:rsidR="002B743C" w:rsidRPr="00640417" w:rsidRDefault="002B743C" w:rsidP="002B743C">
            <w:pPr>
              <w:spacing w:after="0" w:line="240" w:lineRule="auto"/>
              <w:rPr>
                <w:rFonts w:ascii="Arial" w:eastAsia="Times New Roman" w:hAnsi="Arial" w:cs="Arial"/>
                <w:color w:val="000000"/>
                <w:sz w:val="18"/>
                <w:szCs w:val="18"/>
                <w:lang w:eastAsia="ru-RU"/>
              </w:rPr>
            </w:pPr>
          </w:p>
        </w:tc>
        <w:tc>
          <w:tcPr>
            <w:tcW w:w="850" w:type="dxa"/>
            <w:shd w:val="clear" w:color="auto" w:fill="auto"/>
            <w:vAlign w:val="center"/>
          </w:tcPr>
          <w:p w14:paraId="743AAE63" w14:textId="21C101F7"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20,229</w:t>
            </w:r>
          </w:p>
        </w:tc>
        <w:tc>
          <w:tcPr>
            <w:tcW w:w="851" w:type="dxa"/>
            <w:shd w:val="clear" w:color="auto" w:fill="auto"/>
            <w:noWrap/>
            <w:vAlign w:val="center"/>
          </w:tcPr>
          <w:p w14:paraId="794F23E4" w14:textId="40A7B055"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18,546</w:t>
            </w:r>
          </w:p>
        </w:tc>
        <w:tc>
          <w:tcPr>
            <w:tcW w:w="992" w:type="dxa"/>
            <w:vAlign w:val="center"/>
          </w:tcPr>
          <w:p w14:paraId="1A65004C" w14:textId="0D07728C"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9%</w:t>
            </w:r>
            <w:r w:rsidR="00C81A0F" w:rsidRPr="008F0213">
              <w:rPr>
                <w:rFonts w:ascii="Arial" w:hAnsi="Arial" w:cs="Arial"/>
                <w:sz w:val="18"/>
                <w:szCs w:val="18"/>
              </w:rPr>
              <w:t xml:space="preserve"> </w:t>
            </w:r>
          </w:p>
        </w:tc>
        <w:tc>
          <w:tcPr>
            <w:tcW w:w="850" w:type="dxa"/>
            <w:vAlign w:val="center"/>
          </w:tcPr>
          <w:p w14:paraId="4D348501" w14:textId="7234068C" w:rsidR="002B743C" w:rsidRPr="00283879" w:rsidRDefault="00B47B3E" w:rsidP="002B743C">
            <w:pPr>
              <w:spacing w:after="0" w:line="240" w:lineRule="auto"/>
              <w:jc w:val="right"/>
              <w:rPr>
                <w:rFonts w:ascii="Arial" w:hAnsi="Arial" w:cs="Arial"/>
                <w:sz w:val="18"/>
                <w:szCs w:val="18"/>
                <w:lang w:val="uk-UA"/>
              </w:rPr>
            </w:pPr>
            <w:r w:rsidRPr="00B47B3E">
              <w:rPr>
                <w:rFonts w:ascii="Arial" w:hAnsi="Arial" w:cs="Arial"/>
                <w:sz w:val="18"/>
                <w:szCs w:val="18"/>
              </w:rPr>
              <w:t>21,180</w:t>
            </w:r>
          </w:p>
        </w:tc>
        <w:tc>
          <w:tcPr>
            <w:tcW w:w="993" w:type="dxa"/>
            <w:vAlign w:val="center"/>
          </w:tcPr>
          <w:p w14:paraId="6344252C" w14:textId="5608B4D7"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-4%</w:t>
            </w:r>
          </w:p>
        </w:tc>
        <w:tc>
          <w:tcPr>
            <w:tcW w:w="850" w:type="dxa"/>
            <w:vAlign w:val="center"/>
          </w:tcPr>
          <w:p w14:paraId="7AACBB6F" w14:textId="5213C39B"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80,520</w:t>
            </w:r>
          </w:p>
        </w:tc>
        <w:tc>
          <w:tcPr>
            <w:tcW w:w="851" w:type="dxa"/>
            <w:vAlign w:val="center"/>
          </w:tcPr>
          <w:p w14:paraId="57EA95B6" w14:textId="29617164"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74,316</w:t>
            </w:r>
          </w:p>
        </w:tc>
        <w:tc>
          <w:tcPr>
            <w:tcW w:w="849" w:type="dxa"/>
            <w:vAlign w:val="center"/>
          </w:tcPr>
          <w:p w14:paraId="78CEF37C" w14:textId="19F08FBA"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8%</w:t>
            </w:r>
          </w:p>
        </w:tc>
      </w:tr>
      <w:tr w:rsidR="00AE59EB" w:rsidRPr="009C693F" w14:paraId="3A7FB347" w14:textId="365FCE9D" w:rsidTr="00C625C0">
        <w:trPr>
          <w:trHeight w:val="265"/>
        </w:trPr>
        <w:tc>
          <w:tcPr>
            <w:tcW w:w="2977" w:type="dxa"/>
            <w:tcBorders>
              <w:bottom w:val="single" w:sz="2" w:space="0" w:color="auto"/>
            </w:tcBorders>
            <w:shd w:val="clear" w:color="auto" w:fill="auto"/>
            <w:noWrap/>
            <w:vAlign w:val="center"/>
            <w:hideMark/>
          </w:tcPr>
          <w:p w14:paraId="244189F2" w14:textId="6280057E" w:rsidR="002B743C" w:rsidRPr="00640417" w:rsidRDefault="002B743C" w:rsidP="002B743C">
            <w:pPr>
              <w:spacing w:after="0" w:line="240" w:lineRule="auto"/>
              <w:jc w:val="both"/>
              <w:rPr>
                <w:rFonts w:ascii="Arial" w:eastAsia="Times New Roman" w:hAnsi="Arial" w:cs="Arial"/>
                <w:color w:val="000000"/>
                <w:sz w:val="18"/>
                <w:szCs w:val="18"/>
                <w:lang w:val="nl-NL" w:eastAsia="ru-RU"/>
              </w:rPr>
            </w:pPr>
            <w:r w:rsidRPr="00640417">
              <w:rPr>
                <w:rFonts w:ascii="Arial" w:eastAsia="Times New Roman" w:hAnsi="Arial" w:cs="Arial"/>
                <w:color w:val="000000"/>
                <w:sz w:val="18"/>
                <w:szCs w:val="18"/>
                <w:lang w:val="nl-NL" w:eastAsia="ru-RU"/>
              </w:rPr>
              <w:t>Price per 1 kg net VAT, EUR</w:t>
            </w:r>
          </w:p>
        </w:tc>
        <w:tc>
          <w:tcPr>
            <w:tcW w:w="284" w:type="dxa"/>
          </w:tcPr>
          <w:p w14:paraId="0155C72F" w14:textId="77777777" w:rsidR="002B743C" w:rsidRPr="00640417" w:rsidRDefault="002B743C" w:rsidP="002B743C">
            <w:pPr>
              <w:spacing w:after="0" w:line="240" w:lineRule="auto"/>
              <w:rPr>
                <w:rFonts w:ascii="Arial" w:eastAsia="Times New Roman" w:hAnsi="Arial" w:cs="Arial"/>
                <w:color w:val="000000"/>
                <w:sz w:val="18"/>
                <w:szCs w:val="18"/>
                <w:lang w:val="nl-NL" w:eastAsia="ru-RU"/>
              </w:rPr>
            </w:pPr>
          </w:p>
        </w:tc>
        <w:tc>
          <w:tcPr>
            <w:tcW w:w="850" w:type="dxa"/>
            <w:tcBorders>
              <w:bottom w:val="single" w:sz="2" w:space="0" w:color="auto"/>
            </w:tcBorders>
            <w:shd w:val="clear" w:color="auto" w:fill="auto"/>
            <w:vAlign w:val="center"/>
          </w:tcPr>
          <w:p w14:paraId="52C70760" w14:textId="6149E04C"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3.49</w:t>
            </w:r>
          </w:p>
        </w:tc>
        <w:tc>
          <w:tcPr>
            <w:tcW w:w="851" w:type="dxa"/>
            <w:tcBorders>
              <w:bottom w:val="single" w:sz="2" w:space="0" w:color="auto"/>
            </w:tcBorders>
            <w:shd w:val="clear" w:color="auto" w:fill="auto"/>
            <w:noWrap/>
            <w:vAlign w:val="center"/>
          </w:tcPr>
          <w:p w14:paraId="29613238" w14:textId="38D360A7"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3.47</w:t>
            </w:r>
          </w:p>
        </w:tc>
        <w:tc>
          <w:tcPr>
            <w:tcW w:w="992" w:type="dxa"/>
            <w:tcBorders>
              <w:bottom w:val="single" w:sz="2" w:space="0" w:color="auto"/>
            </w:tcBorders>
            <w:vAlign w:val="center"/>
          </w:tcPr>
          <w:p w14:paraId="3865AE8A" w14:textId="62D5505E"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1%</w:t>
            </w:r>
          </w:p>
        </w:tc>
        <w:tc>
          <w:tcPr>
            <w:tcW w:w="850" w:type="dxa"/>
            <w:tcBorders>
              <w:bottom w:val="single" w:sz="2" w:space="0" w:color="auto"/>
            </w:tcBorders>
            <w:vAlign w:val="center"/>
          </w:tcPr>
          <w:p w14:paraId="7BE1ED91" w14:textId="646E5DC0"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3.55</w:t>
            </w:r>
          </w:p>
        </w:tc>
        <w:tc>
          <w:tcPr>
            <w:tcW w:w="993" w:type="dxa"/>
            <w:tcBorders>
              <w:bottom w:val="single" w:sz="2" w:space="0" w:color="auto"/>
            </w:tcBorders>
            <w:vAlign w:val="center"/>
          </w:tcPr>
          <w:p w14:paraId="3346D71D" w14:textId="5D0F0507"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-2%</w:t>
            </w:r>
          </w:p>
        </w:tc>
        <w:tc>
          <w:tcPr>
            <w:tcW w:w="850" w:type="dxa"/>
            <w:tcBorders>
              <w:bottom w:val="single" w:sz="2" w:space="0" w:color="auto"/>
            </w:tcBorders>
            <w:vAlign w:val="center"/>
          </w:tcPr>
          <w:p w14:paraId="38E38B1A" w14:textId="1669CE06"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3.54</w:t>
            </w:r>
          </w:p>
        </w:tc>
        <w:tc>
          <w:tcPr>
            <w:tcW w:w="851" w:type="dxa"/>
            <w:tcBorders>
              <w:bottom w:val="single" w:sz="2" w:space="0" w:color="auto"/>
            </w:tcBorders>
            <w:vAlign w:val="center"/>
          </w:tcPr>
          <w:p w14:paraId="53A7F979" w14:textId="19BEB457" w:rsidR="002B743C" w:rsidRPr="008F0213" w:rsidRDefault="00B47B3E" w:rsidP="002B743C">
            <w:pPr>
              <w:spacing w:after="0" w:line="240" w:lineRule="auto"/>
              <w:jc w:val="right"/>
              <w:rPr>
                <w:rFonts w:ascii="Arial" w:hAnsi="Arial" w:cs="Arial"/>
                <w:sz w:val="18"/>
                <w:szCs w:val="18"/>
              </w:rPr>
            </w:pPr>
            <w:r w:rsidRPr="00B47B3E">
              <w:rPr>
                <w:rFonts w:ascii="Arial" w:hAnsi="Arial" w:cs="Arial"/>
                <w:sz w:val="18"/>
                <w:szCs w:val="18"/>
              </w:rPr>
              <w:t>3.33</w:t>
            </w:r>
          </w:p>
        </w:tc>
        <w:tc>
          <w:tcPr>
            <w:tcW w:w="849" w:type="dxa"/>
            <w:tcBorders>
              <w:bottom w:val="single" w:sz="2" w:space="0" w:color="auto"/>
            </w:tcBorders>
            <w:vAlign w:val="center"/>
          </w:tcPr>
          <w:p w14:paraId="14862C89" w14:textId="6DDE27AD" w:rsidR="002B743C" w:rsidRPr="008F0213" w:rsidRDefault="00B47B3E" w:rsidP="002B743C">
            <w:pPr>
              <w:spacing w:after="0" w:line="240" w:lineRule="auto"/>
              <w:jc w:val="right"/>
              <w:rPr>
                <w:rFonts w:ascii="Arial" w:hAnsi="Arial" w:cs="Arial"/>
                <w:sz w:val="18"/>
                <w:szCs w:val="18"/>
                <w:lang w:val="uk-UA"/>
              </w:rPr>
            </w:pPr>
            <w:r w:rsidRPr="00B47B3E">
              <w:rPr>
                <w:rFonts w:ascii="Arial" w:hAnsi="Arial" w:cs="Arial"/>
                <w:sz w:val="18"/>
                <w:szCs w:val="18"/>
              </w:rPr>
              <w:t>6%</w:t>
            </w:r>
          </w:p>
        </w:tc>
      </w:tr>
    </w:tbl>
    <w:p w14:paraId="37B23651" w14:textId="77777777" w:rsidR="004735B3" w:rsidRPr="00BA7885" w:rsidRDefault="004735B3" w:rsidP="004735B3">
      <w:pPr>
        <w:spacing w:after="0" w:line="240" w:lineRule="auto"/>
        <w:rPr>
          <w:rFonts w:ascii="Arial" w:hAnsi="Arial" w:cs="Arial"/>
          <w:i/>
          <w:iCs/>
          <w:sz w:val="16"/>
          <w:szCs w:val="16"/>
          <w:vertAlign w:val="superscript"/>
        </w:rPr>
      </w:pPr>
      <w:r>
        <w:rPr>
          <w:rFonts w:ascii="Arial" w:hAnsi="Arial" w:cs="Arial"/>
          <w:i/>
          <w:iCs/>
          <w:sz w:val="16"/>
          <w:szCs w:val="16"/>
          <w:vertAlign w:val="superscript"/>
        </w:rPr>
        <w:t>¹</w:t>
      </w:r>
      <w:r w:rsidRPr="006F5019">
        <w:rPr>
          <w:rFonts w:ascii="Arial" w:hAnsi="Arial" w:cs="Arial"/>
          <w:i/>
          <w:iCs/>
          <w:sz w:val="16"/>
          <w:szCs w:val="16"/>
          <w:vertAlign w:val="superscript"/>
        </w:rPr>
        <w:t>)</w:t>
      </w:r>
      <w:r w:rsidRPr="006F5019">
        <w:rPr>
          <w:rFonts w:ascii="Arial" w:hAnsi="Arial" w:cs="Arial"/>
          <w:i/>
          <w:iCs/>
          <w:sz w:val="16"/>
          <w:szCs w:val="16"/>
        </w:rPr>
        <w:t xml:space="preserve"> </w:t>
      </w:r>
      <w:r>
        <w:rPr>
          <w:rFonts w:ascii="Arial" w:hAnsi="Arial" w:cs="Arial"/>
          <w:i/>
          <w:iCs/>
          <w:sz w:val="16"/>
          <w:szCs w:val="16"/>
        </w:rPr>
        <w:t>Poultry meat consists of r</w:t>
      </w:r>
      <w:r w:rsidRPr="00BA7885">
        <w:rPr>
          <w:rFonts w:ascii="Arial" w:hAnsi="Arial" w:cs="Arial"/>
          <w:i/>
          <w:iCs/>
          <w:sz w:val="16"/>
          <w:szCs w:val="16"/>
        </w:rPr>
        <w:t>aw and unprocessed parts of chicken, meat after minor processing, meat after grinding  and chicken meat with the addition of spices (marinated meat)</w:t>
      </w:r>
    </w:p>
    <w:p w14:paraId="0D5AA2A6" w14:textId="2E74026F" w:rsidR="00C57F50" w:rsidRPr="008F0213" w:rsidRDefault="00C57F50" w:rsidP="000C1D3E">
      <w:pPr>
        <w:autoSpaceDE w:val="0"/>
        <w:spacing w:before="120" w:after="120"/>
        <w:jc w:val="both"/>
        <w:rPr>
          <w:rFonts w:ascii="Arial" w:eastAsia="Times New Roman" w:hAnsi="Arial" w:cs="Arial"/>
          <w:color w:val="000000" w:themeColor="text1"/>
          <w:sz w:val="20"/>
          <w:szCs w:val="20"/>
          <w:lang w:eastAsia="uk-UA"/>
        </w:rPr>
      </w:pPr>
      <w:r w:rsidRPr="00E9337C">
        <w:rPr>
          <w:rFonts w:ascii="Arial" w:eastAsia="Times New Roman" w:hAnsi="Arial" w:cs="Arial"/>
          <w:color w:val="000000" w:themeColor="text1"/>
          <w:sz w:val="20"/>
          <w:szCs w:val="20"/>
          <w:lang w:eastAsia="uk-UA"/>
        </w:rPr>
        <w:t xml:space="preserve">In </w:t>
      </w:r>
      <w:r w:rsidR="002E300A" w:rsidRPr="00E9337C">
        <w:rPr>
          <w:rFonts w:ascii="Arial" w:eastAsia="Times New Roman" w:hAnsi="Arial" w:cs="Arial"/>
          <w:color w:val="000000" w:themeColor="text1"/>
          <w:sz w:val="20"/>
          <w:szCs w:val="20"/>
          <w:lang w:val="uk-UA" w:eastAsia="uk-UA"/>
        </w:rPr>
        <w:t>12</w:t>
      </w:r>
      <w:r w:rsidR="009A31A0" w:rsidRPr="00E9337C">
        <w:rPr>
          <w:rFonts w:ascii="Arial" w:eastAsia="Times New Roman" w:hAnsi="Arial" w:cs="Arial"/>
          <w:color w:val="000000" w:themeColor="text1"/>
          <w:sz w:val="20"/>
          <w:szCs w:val="20"/>
          <w:lang w:eastAsia="uk-UA"/>
        </w:rPr>
        <w:t>M</w:t>
      </w:r>
      <w:r w:rsidRPr="00E9337C">
        <w:rPr>
          <w:rFonts w:ascii="Arial" w:eastAsia="Times New Roman" w:hAnsi="Arial" w:cs="Arial"/>
          <w:color w:val="000000" w:themeColor="text1"/>
          <w:sz w:val="20"/>
          <w:szCs w:val="20"/>
          <w:lang w:eastAsia="uk-UA"/>
        </w:rPr>
        <w:t xml:space="preserve"> </w:t>
      </w:r>
      <w:r w:rsidR="00E22622" w:rsidRPr="00E9337C">
        <w:rPr>
          <w:rFonts w:ascii="Arial" w:eastAsia="Times New Roman" w:hAnsi="Arial" w:cs="Arial"/>
          <w:color w:val="000000" w:themeColor="text1"/>
          <w:sz w:val="20"/>
          <w:szCs w:val="20"/>
          <w:lang w:eastAsia="uk-UA"/>
        </w:rPr>
        <w:t>202</w:t>
      </w:r>
      <w:r w:rsidR="00F533AE" w:rsidRPr="00E9337C">
        <w:rPr>
          <w:rFonts w:ascii="Arial" w:eastAsia="Times New Roman" w:hAnsi="Arial" w:cs="Arial"/>
          <w:color w:val="000000" w:themeColor="text1"/>
          <w:sz w:val="20"/>
          <w:szCs w:val="20"/>
          <w:lang w:val="uk-UA" w:eastAsia="uk-UA"/>
        </w:rPr>
        <w:t>3</w:t>
      </w:r>
      <w:r w:rsidRPr="00E9337C">
        <w:rPr>
          <w:rFonts w:ascii="Arial" w:eastAsia="Times New Roman" w:hAnsi="Arial" w:cs="Arial"/>
          <w:color w:val="000000" w:themeColor="text1"/>
          <w:sz w:val="20"/>
          <w:szCs w:val="20"/>
          <w:lang w:eastAsia="uk-UA"/>
        </w:rPr>
        <w:t>, poultry</w:t>
      </w:r>
      <w:r w:rsidR="009A31A0" w:rsidRPr="00E9337C">
        <w:rPr>
          <w:rFonts w:ascii="Arial" w:eastAsia="Times New Roman" w:hAnsi="Arial" w:cs="Arial"/>
          <w:color w:val="000000" w:themeColor="text1"/>
          <w:sz w:val="20"/>
          <w:szCs w:val="20"/>
          <w:lang w:eastAsia="uk-UA"/>
        </w:rPr>
        <w:t xml:space="preserve"> meat</w:t>
      </w:r>
      <w:r w:rsidRPr="00E9337C">
        <w:rPr>
          <w:rFonts w:ascii="Arial" w:eastAsia="Times New Roman" w:hAnsi="Arial" w:cs="Arial"/>
          <w:color w:val="000000" w:themeColor="text1"/>
          <w:sz w:val="20"/>
          <w:szCs w:val="20"/>
          <w:lang w:eastAsia="uk-UA"/>
        </w:rPr>
        <w:t xml:space="preserve"> sales of the Europe</w:t>
      </w:r>
      <w:r w:rsidR="009E2878" w:rsidRPr="00E9337C">
        <w:rPr>
          <w:rFonts w:ascii="Arial" w:eastAsia="Times New Roman" w:hAnsi="Arial" w:cs="Arial"/>
          <w:color w:val="000000" w:themeColor="text1"/>
          <w:sz w:val="20"/>
          <w:szCs w:val="20"/>
          <w:lang w:eastAsia="uk-UA"/>
        </w:rPr>
        <w:t>an</w:t>
      </w:r>
      <w:r w:rsidRPr="00E9337C">
        <w:rPr>
          <w:rFonts w:ascii="Arial" w:eastAsia="Times New Roman" w:hAnsi="Arial" w:cs="Arial"/>
          <w:color w:val="000000" w:themeColor="text1"/>
          <w:sz w:val="20"/>
          <w:szCs w:val="20"/>
          <w:lang w:eastAsia="uk-UA"/>
        </w:rPr>
        <w:t xml:space="preserve"> </w:t>
      </w:r>
      <w:r w:rsidR="00FA1438" w:rsidRPr="00E9337C">
        <w:rPr>
          <w:rFonts w:ascii="Arial" w:eastAsia="Times New Roman" w:hAnsi="Arial" w:cs="Arial"/>
          <w:color w:val="000000" w:themeColor="text1"/>
          <w:sz w:val="20"/>
          <w:szCs w:val="20"/>
          <w:lang w:eastAsia="uk-UA"/>
        </w:rPr>
        <w:t>O</w:t>
      </w:r>
      <w:r w:rsidRPr="00E9337C">
        <w:rPr>
          <w:rFonts w:ascii="Arial" w:eastAsia="Times New Roman" w:hAnsi="Arial" w:cs="Arial"/>
          <w:color w:val="000000" w:themeColor="text1"/>
          <w:sz w:val="20"/>
          <w:szCs w:val="20"/>
          <w:lang w:eastAsia="uk-UA"/>
        </w:rPr>
        <w:t xml:space="preserve">perating </w:t>
      </w:r>
      <w:r w:rsidR="00FA1438" w:rsidRPr="00E9337C">
        <w:rPr>
          <w:rFonts w:ascii="Arial" w:eastAsia="Times New Roman" w:hAnsi="Arial" w:cs="Arial"/>
          <w:color w:val="000000" w:themeColor="text1"/>
          <w:sz w:val="20"/>
          <w:szCs w:val="20"/>
          <w:lang w:eastAsia="uk-UA"/>
        </w:rPr>
        <w:t>S</w:t>
      </w:r>
      <w:r w:rsidRPr="00E9337C">
        <w:rPr>
          <w:rFonts w:ascii="Arial" w:eastAsia="Times New Roman" w:hAnsi="Arial" w:cs="Arial"/>
          <w:color w:val="000000" w:themeColor="text1"/>
          <w:sz w:val="20"/>
          <w:szCs w:val="20"/>
          <w:lang w:eastAsia="uk-UA"/>
        </w:rPr>
        <w:t>egment</w:t>
      </w:r>
      <w:r w:rsidR="00AC7EA4" w:rsidRPr="00E9337C">
        <w:rPr>
          <w:rFonts w:ascii="Arial" w:eastAsia="Times New Roman" w:hAnsi="Arial" w:cs="Arial"/>
          <w:color w:val="000000" w:themeColor="text1"/>
          <w:sz w:val="20"/>
          <w:szCs w:val="20"/>
          <w:lang w:val="uk-UA" w:eastAsia="uk-UA"/>
        </w:rPr>
        <w:t xml:space="preserve"> </w:t>
      </w:r>
      <w:r w:rsidR="009F10BB" w:rsidRPr="00E9337C">
        <w:rPr>
          <w:rFonts w:ascii="Arial" w:eastAsia="Times New Roman" w:hAnsi="Arial" w:cs="Arial"/>
          <w:color w:val="000000" w:themeColor="text1"/>
          <w:sz w:val="20"/>
          <w:szCs w:val="20"/>
          <w:lang w:eastAsia="uk-UA"/>
        </w:rPr>
        <w:t>increased</w:t>
      </w:r>
      <w:r w:rsidR="004A1447" w:rsidRPr="00E9337C">
        <w:rPr>
          <w:rFonts w:ascii="Arial" w:eastAsia="Times New Roman" w:hAnsi="Arial" w:cs="Arial"/>
          <w:color w:val="000000" w:themeColor="text1"/>
          <w:sz w:val="20"/>
          <w:szCs w:val="20"/>
          <w:lang w:eastAsia="uk-UA"/>
        </w:rPr>
        <w:t xml:space="preserve"> to</w:t>
      </w:r>
      <w:r w:rsidR="009E2878" w:rsidRPr="00E9337C">
        <w:rPr>
          <w:rFonts w:ascii="Arial" w:eastAsia="Times New Roman" w:hAnsi="Arial" w:cs="Arial"/>
          <w:color w:val="000000" w:themeColor="text1"/>
          <w:sz w:val="20"/>
          <w:szCs w:val="20"/>
          <w:lang w:eastAsia="uk-UA"/>
        </w:rPr>
        <w:t xml:space="preserve"> </w:t>
      </w:r>
      <w:r w:rsidR="00B47B3E" w:rsidRPr="00E9337C">
        <w:rPr>
          <w:rFonts w:ascii="Arial" w:hAnsi="Arial" w:cs="Arial"/>
          <w:sz w:val="20"/>
          <w:szCs w:val="20"/>
        </w:rPr>
        <w:t>80,520</w:t>
      </w:r>
      <w:r w:rsidR="00D9118E" w:rsidRPr="00E9337C">
        <w:rPr>
          <w:rFonts w:ascii="Arial" w:eastAsia="Times New Roman" w:hAnsi="Arial" w:cs="Arial"/>
          <w:color w:val="000000" w:themeColor="text1"/>
          <w:sz w:val="20"/>
          <w:szCs w:val="20"/>
          <w:lang w:eastAsia="uk-UA"/>
        </w:rPr>
        <w:t xml:space="preserve"> </w:t>
      </w:r>
      <w:proofErr w:type="spellStart"/>
      <w:r w:rsidRPr="00E9337C">
        <w:rPr>
          <w:rFonts w:ascii="Arial" w:eastAsia="Times New Roman" w:hAnsi="Arial" w:cs="Arial"/>
          <w:color w:val="000000" w:themeColor="text1"/>
          <w:sz w:val="20"/>
          <w:szCs w:val="20"/>
          <w:lang w:eastAsia="uk-UA"/>
        </w:rPr>
        <w:t>tonnes</w:t>
      </w:r>
      <w:proofErr w:type="spellEnd"/>
      <w:r w:rsidR="00161FBD" w:rsidRPr="00E9337C">
        <w:rPr>
          <w:rFonts w:ascii="Arial" w:eastAsia="Times New Roman" w:hAnsi="Arial" w:cs="Arial"/>
          <w:color w:val="000000" w:themeColor="text1"/>
          <w:sz w:val="20"/>
          <w:szCs w:val="20"/>
          <w:lang w:eastAsia="uk-UA"/>
        </w:rPr>
        <w:t xml:space="preserve">. </w:t>
      </w:r>
      <w:r w:rsidR="0066100C" w:rsidRPr="00E9337C">
        <w:rPr>
          <w:rFonts w:ascii="Arial" w:eastAsia="Times New Roman" w:hAnsi="Arial" w:cs="Arial"/>
          <w:color w:val="000000" w:themeColor="text1"/>
          <w:sz w:val="20"/>
          <w:szCs w:val="20"/>
          <w:lang w:eastAsia="uk-UA"/>
        </w:rPr>
        <w:t xml:space="preserve">This was driven by an increase in </w:t>
      </w:r>
      <w:r w:rsidR="006539CB">
        <w:rPr>
          <w:rFonts w:ascii="Arial" w:eastAsia="Times New Roman" w:hAnsi="Arial" w:cs="Arial"/>
          <w:color w:val="000000" w:themeColor="text1"/>
          <w:sz w:val="20"/>
          <w:szCs w:val="20"/>
          <w:lang w:eastAsia="uk-UA"/>
        </w:rPr>
        <w:t>production volume of poultry meat, both fresh and frozen</w:t>
      </w:r>
      <w:r w:rsidR="00161FBD" w:rsidRPr="00E9337C">
        <w:rPr>
          <w:rFonts w:ascii="Arial" w:eastAsia="Times New Roman" w:hAnsi="Arial" w:cs="Arial"/>
          <w:color w:val="000000" w:themeColor="text1"/>
          <w:sz w:val="20"/>
          <w:szCs w:val="20"/>
          <w:lang w:eastAsia="uk-UA"/>
        </w:rPr>
        <w:t xml:space="preserve">. </w:t>
      </w:r>
      <w:r w:rsidR="00E02993" w:rsidRPr="00E9337C">
        <w:rPr>
          <w:rFonts w:ascii="Arial" w:eastAsia="Times New Roman" w:hAnsi="Arial" w:cs="Arial"/>
          <w:color w:val="000000" w:themeColor="text1"/>
          <w:sz w:val="20"/>
          <w:szCs w:val="20"/>
          <w:lang w:eastAsia="uk-UA"/>
        </w:rPr>
        <w:t>A</w:t>
      </w:r>
      <w:r w:rsidRPr="00E9337C">
        <w:rPr>
          <w:rFonts w:ascii="Arial" w:eastAsia="Times New Roman" w:hAnsi="Arial" w:cs="Arial"/>
          <w:color w:val="000000" w:themeColor="text1"/>
          <w:sz w:val="20"/>
          <w:szCs w:val="20"/>
          <w:lang w:eastAsia="uk-UA"/>
        </w:rPr>
        <w:t>verage</w:t>
      </w:r>
      <w:r w:rsidRPr="008F0213">
        <w:rPr>
          <w:rFonts w:ascii="Arial" w:eastAsia="Times New Roman" w:hAnsi="Arial" w:cs="Arial"/>
          <w:color w:val="000000" w:themeColor="text1"/>
          <w:sz w:val="20"/>
          <w:szCs w:val="20"/>
          <w:lang w:eastAsia="uk-UA"/>
        </w:rPr>
        <w:t xml:space="preserve"> price</w:t>
      </w:r>
      <w:r w:rsidR="00653B7A" w:rsidRPr="008F0213">
        <w:rPr>
          <w:rFonts w:ascii="Arial" w:eastAsia="Times New Roman" w:hAnsi="Arial" w:cs="Arial"/>
          <w:color w:val="000000" w:themeColor="text1"/>
          <w:sz w:val="20"/>
          <w:szCs w:val="20"/>
          <w:lang w:eastAsia="uk-UA"/>
        </w:rPr>
        <w:t xml:space="preserve"> </w:t>
      </w:r>
      <w:r w:rsidR="008F0213" w:rsidRPr="008F0213">
        <w:rPr>
          <w:rFonts w:ascii="Arial" w:eastAsia="Times New Roman" w:hAnsi="Arial" w:cs="Arial"/>
          <w:color w:val="000000" w:themeColor="text1"/>
          <w:sz w:val="20"/>
          <w:szCs w:val="20"/>
          <w:lang w:eastAsia="uk-UA"/>
        </w:rPr>
        <w:t>increased</w:t>
      </w:r>
      <w:r w:rsidR="00B90125" w:rsidRPr="008F0213">
        <w:rPr>
          <w:rFonts w:ascii="Arial" w:eastAsia="Times New Roman" w:hAnsi="Arial" w:cs="Arial"/>
          <w:color w:val="000000" w:themeColor="text1"/>
          <w:sz w:val="20"/>
          <w:szCs w:val="20"/>
          <w:lang w:eastAsia="uk-UA"/>
        </w:rPr>
        <w:t xml:space="preserve"> </w:t>
      </w:r>
      <w:r w:rsidR="008F0213" w:rsidRPr="008F0213">
        <w:rPr>
          <w:rFonts w:ascii="Arial" w:eastAsia="Times New Roman" w:hAnsi="Arial" w:cs="Arial"/>
          <w:color w:val="000000" w:themeColor="text1"/>
          <w:sz w:val="20"/>
          <w:szCs w:val="20"/>
          <w:lang w:eastAsia="uk-UA"/>
        </w:rPr>
        <w:t xml:space="preserve">by </w:t>
      </w:r>
      <w:r w:rsidR="00B47B3E" w:rsidRPr="00B47B3E">
        <w:rPr>
          <w:rFonts w:ascii="Arial" w:hAnsi="Arial" w:cs="Arial"/>
          <w:sz w:val="20"/>
          <w:szCs w:val="20"/>
        </w:rPr>
        <w:t>6%</w:t>
      </w:r>
      <w:r w:rsidR="008F0213" w:rsidRPr="008F0213">
        <w:rPr>
          <w:rFonts w:ascii="Arial" w:eastAsia="Times New Roman" w:hAnsi="Arial" w:cs="Arial"/>
          <w:color w:val="000000" w:themeColor="text1"/>
          <w:sz w:val="20"/>
          <w:szCs w:val="20"/>
          <w:lang w:eastAsia="uk-UA"/>
        </w:rPr>
        <w:t xml:space="preserve"> in 12M</w:t>
      </w:r>
      <w:r w:rsidR="00653B7A" w:rsidRPr="008F0213">
        <w:rPr>
          <w:rFonts w:ascii="Arial" w:eastAsia="Times New Roman" w:hAnsi="Arial" w:cs="Arial"/>
          <w:color w:val="000000" w:themeColor="text1"/>
          <w:sz w:val="20"/>
          <w:szCs w:val="20"/>
          <w:lang w:eastAsia="uk-UA"/>
        </w:rPr>
        <w:t xml:space="preserve"> </w:t>
      </w:r>
      <w:r w:rsidR="00E22622" w:rsidRPr="008F0213">
        <w:rPr>
          <w:rFonts w:ascii="Arial" w:eastAsia="Times New Roman" w:hAnsi="Arial" w:cs="Arial"/>
          <w:color w:val="000000" w:themeColor="text1"/>
          <w:sz w:val="20"/>
          <w:szCs w:val="20"/>
          <w:lang w:eastAsia="uk-UA"/>
        </w:rPr>
        <w:t>202</w:t>
      </w:r>
      <w:r w:rsidR="00F533AE" w:rsidRPr="008F0213">
        <w:rPr>
          <w:rFonts w:ascii="Arial" w:eastAsia="Times New Roman" w:hAnsi="Arial" w:cs="Arial"/>
          <w:color w:val="000000" w:themeColor="text1"/>
          <w:sz w:val="20"/>
          <w:szCs w:val="20"/>
          <w:lang w:val="uk-UA" w:eastAsia="uk-UA"/>
        </w:rPr>
        <w:t>3</w:t>
      </w:r>
      <w:r w:rsidR="00653B7A" w:rsidRPr="008F0213">
        <w:rPr>
          <w:rFonts w:ascii="Arial" w:eastAsia="Times New Roman" w:hAnsi="Arial" w:cs="Arial"/>
          <w:color w:val="000000" w:themeColor="text1"/>
          <w:sz w:val="20"/>
          <w:szCs w:val="20"/>
          <w:lang w:eastAsia="uk-UA"/>
        </w:rPr>
        <w:t xml:space="preserve"> </w:t>
      </w:r>
      <w:r w:rsidR="008F0213" w:rsidRPr="008F0213">
        <w:rPr>
          <w:rFonts w:ascii="Arial" w:eastAsia="Times New Roman" w:hAnsi="Arial" w:cs="Arial"/>
          <w:color w:val="000000" w:themeColor="text1"/>
          <w:sz w:val="20"/>
          <w:szCs w:val="20"/>
          <w:lang w:eastAsia="uk-UA"/>
        </w:rPr>
        <w:t>to</w:t>
      </w:r>
      <w:r w:rsidR="00653B7A" w:rsidRPr="008F0213">
        <w:rPr>
          <w:rFonts w:ascii="Arial" w:eastAsia="Times New Roman" w:hAnsi="Arial" w:cs="Arial"/>
          <w:color w:val="000000" w:themeColor="text1"/>
          <w:sz w:val="20"/>
          <w:szCs w:val="20"/>
          <w:lang w:eastAsia="uk-UA"/>
        </w:rPr>
        <w:t xml:space="preserve"> EUR</w:t>
      </w:r>
      <w:r w:rsidR="00CD5F62" w:rsidRPr="008F0213">
        <w:rPr>
          <w:rFonts w:ascii="Arial" w:eastAsia="Times New Roman" w:hAnsi="Arial" w:cs="Arial"/>
          <w:color w:val="000000" w:themeColor="text1"/>
          <w:sz w:val="20"/>
          <w:szCs w:val="20"/>
          <w:lang w:eastAsia="uk-UA"/>
        </w:rPr>
        <w:t xml:space="preserve"> </w:t>
      </w:r>
      <w:r w:rsidR="00B47B3E" w:rsidRPr="00B47B3E">
        <w:rPr>
          <w:rFonts w:ascii="Arial" w:hAnsi="Arial" w:cs="Arial"/>
          <w:sz w:val="20"/>
          <w:szCs w:val="20"/>
        </w:rPr>
        <w:t>3.54</w:t>
      </w:r>
      <w:r w:rsidR="00653B7A" w:rsidRPr="008F0213">
        <w:rPr>
          <w:rFonts w:ascii="Arial" w:eastAsia="Times New Roman" w:hAnsi="Arial" w:cs="Arial"/>
          <w:color w:val="000000" w:themeColor="text1"/>
          <w:sz w:val="20"/>
          <w:szCs w:val="20"/>
          <w:lang w:eastAsia="uk-UA"/>
        </w:rPr>
        <w:t xml:space="preserve"> (</w:t>
      </w:r>
      <w:r w:rsidR="008F0213" w:rsidRPr="008F0213">
        <w:rPr>
          <w:rFonts w:ascii="Arial" w:eastAsia="Times New Roman" w:hAnsi="Arial" w:cs="Arial"/>
          <w:color w:val="000000" w:themeColor="text1"/>
          <w:sz w:val="20"/>
          <w:szCs w:val="20"/>
          <w:lang w:eastAsia="uk-UA"/>
        </w:rPr>
        <w:t>12M</w:t>
      </w:r>
      <w:r w:rsidR="00653B7A" w:rsidRPr="008F0213">
        <w:rPr>
          <w:rFonts w:ascii="Arial" w:eastAsia="Times New Roman" w:hAnsi="Arial" w:cs="Arial"/>
          <w:color w:val="000000" w:themeColor="text1"/>
          <w:sz w:val="20"/>
          <w:szCs w:val="20"/>
          <w:lang w:eastAsia="uk-UA"/>
        </w:rPr>
        <w:t xml:space="preserve"> </w:t>
      </w:r>
      <w:r w:rsidR="00E22622" w:rsidRPr="008F0213">
        <w:rPr>
          <w:rFonts w:ascii="Arial" w:eastAsia="Times New Roman" w:hAnsi="Arial" w:cs="Arial"/>
          <w:color w:val="000000" w:themeColor="text1"/>
          <w:sz w:val="20"/>
          <w:szCs w:val="20"/>
          <w:lang w:eastAsia="uk-UA"/>
        </w:rPr>
        <w:t>202</w:t>
      </w:r>
      <w:r w:rsidR="00F533AE" w:rsidRPr="008F0213">
        <w:rPr>
          <w:rFonts w:ascii="Arial" w:eastAsia="Times New Roman" w:hAnsi="Arial" w:cs="Arial"/>
          <w:color w:val="000000" w:themeColor="text1"/>
          <w:sz w:val="20"/>
          <w:szCs w:val="20"/>
          <w:lang w:val="uk-UA" w:eastAsia="uk-UA"/>
        </w:rPr>
        <w:t>2</w:t>
      </w:r>
      <w:r w:rsidR="00653B7A" w:rsidRPr="008F0213">
        <w:rPr>
          <w:rFonts w:ascii="Arial" w:eastAsia="Times New Roman" w:hAnsi="Arial" w:cs="Arial"/>
          <w:color w:val="000000" w:themeColor="text1"/>
          <w:sz w:val="20"/>
          <w:szCs w:val="20"/>
          <w:lang w:eastAsia="uk-UA"/>
        </w:rPr>
        <w:t>: EUR</w:t>
      </w:r>
      <w:r w:rsidR="00703C02" w:rsidRPr="008F0213">
        <w:rPr>
          <w:rFonts w:ascii="Arial" w:eastAsia="Times New Roman" w:hAnsi="Arial" w:cs="Arial"/>
          <w:color w:val="000000" w:themeColor="text1"/>
          <w:sz w:val="20"/>
          <w:szCs w:val="20"/>
          <w:lang w:eastAsia="uk-UA"/>
        </w:rPr>
        <w:t xml:space="preserve"> </w:t>
      </w:r>
      <w:r w:rsidR="00B47B3E" w:rsidRPr="00B47B3E">
        <w:rPr>
          <w:rFonts w:ascii="Arial" w:hAnsi="Arial" w:cs="Arial"/>
          <w:sz w:val="20"/>
          <w:szCs w:val="20"/>
        </w:rPr>
        <w:t>3.33</w:t>
      </w:r>
      <w:r w:rsidR="00653B7A" w:rsidRPr="008F0213">
        <w:rPr>
          <w:rFonts w:ascii="Arial" w:eastAsia="Times New Roman" w:hAnsi="Arial" w:cs="Arial"/>
          <w:color w:val="000000" w:themeColor="text1"/>
          <w:sz w:val="20"/>
          <w:szCs w:val="20"/>
          <w:lang w:eastAsia="uk-UA"/>
        </w:rPr>
        <w:t>)</w:t>
      </w:r>
      <w:r w:rsidRPr="008F0213">
        <w:rPr>
          <w:rFonts w:ascii="Arial" w:eastAsia="Times New Roman" w:hAnsi="Arial" w:cs="Arial"/>
          <w:color w:val="000000" w:themeColor="text1"/>
          <w:sz w:val="20"/>
          <w:szCs w:val="20"/>
          <w:lang w:eastAsia="uk-UA"/>
        </w:rPr>
        <w:t xml:space="preserve">. </w:t>
      </w:r>
    </w:p>
    <w:tbl>
      <w:tblPr>
        <w:tblW w:w="5000" w:type="pct"/>
        <w:tblLayout w:type="fixed"/>
        <w:tblLook w:val="04A0" w:firstRow="1" w:lastRow="0" w:firstColumn="1" w:lastColumn="0" w:noHBand="0" w:noVBand="1"/>
      </w:tblPr>
      <w:tblGrid>
        <w:gridCol w:w="2978"/>
        <w:gridCol w:w="284"/>
        <w:gridCol w:w="848"/>
        <w:gridCol w:w="853"/>
        <w:gridCol w:w="991"/>
        <w:gridCol w:w="851"/>
        <w:gridCol w:w="993"/>
        <w:gridCol w:w="848"/>
        <w:gridCol w:w="855"/>
        <w:gridCol w:w="846"/>
      </w:tblGrid>
      <w:tr w:rsidR="00C625C0" w:rsidRPr="009C693F" w14:paraId="47EA9111" w14:textId="00CB66F3" w:rsidTr="00C625C0">
        <w:trPr>
          <w:trHeight w:val="263"/>
        </w:trPr>
        <w:tc>
          <w:tcPr>
            <w:tcW w:w="1439" w:type="pct"/>
            <w:tcBorders>
              <w:top w:val="single" w:sz="12" w:space="0" w:color="auto"/>
              <w:bottom w:val="single" w:sz="12" w:space="0" w:color="auto"/>
            </w:tcBorders>
            <w:shd w:val="clear" w:color="auto" w:fill="auto"/>
            <w:noWrap/>
            <w:vAlign w:val="center"/>
            <w:hideMark/>
          </w:tcPr>
          <w:p w14:paraId="5B9C4580" w14:textId="79039D42" w:rsidR="002B743C" w:rsidRPr="009C693F" w:rsidRDefault="00E2200B" w:rsidP="002B743C">
            <w:pPr>
              <w:spacing w:after="0" w:line="240" w:lineRule="auto"/>
              <w:jc w:val="both"/>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Processed meat</w:t>
            </w:r>
            <w:r w:rsidR="00CA6827" w:rsidRPr="00CA6827">
              <w:rPr>
                <w:rFonts w:ascii="Arial" w:eastAsia="Times New Roman" w:hAnsi="Arial" w:cs="Arial"/>
                <w:b/>
                <w:bCs/>
                <w:color w:val="000000"/>
                <w:sz w:val="18"/>
                <w:szCs w:val="18"/>
                <w:vertAlign w:val="superscript"/>
                <w:lang w:eastAsia="ru-RU"/>
              </w:rPr>
              <w:t>1</w:t>
            </w:r>
            <w:r w:rsidR="002B743C" w:rsidRPr="009C693F">
              <w:rPr>
                <w:rFonts w:ascii="Arial" w:eastAsia="Times New Roman" w:hAnsi="Arial" w:cs="Arial"/>
                <w:b/>
                <w:bCs/>
                <w:color w:val="000000"/>
                <w:sz w:val="18"/>
                <w:szCs w:val="18"/>
                <w:vertAlign w:val="superscript"/>
                <w:lang w:eastAsia="ru-RU"/>
              </w:rPr>
              <w:t>)</w:t>
            </w:r>
          </w:p>
        </w:tc>
        <w:tc>
          <w:tcPr>
            <w:tcW w:w="137" w:type="pct"/>
          </w:tcPr>
          <w:p w14:paraId="152324A8" w14:textId="77777777" w:rsidR="002B743C" w:rsidRPr="009C693F" w:rsidRDefault="002B743C" w:rsidP="002B743C">
            <w:pPr>
              <w:spacing w:after="0" w:line="240" w:lineRule="auto"/>
              <w:jc w:val="right"/>
              <w:rPr>
                <w:rFonts w:ascii="Arial" w:eastAsia="Times New Roman" w:hAnsi="Arial" w:cs="Arial"/>
                <w:b/>
                <w:bCs/>
                <w:color w:val="000000"/>
                <w:sz w:val="18"/>
                <w:szCs w:val="18"/>
                <w:lang w:eastAsia="ru-RU"/>
              </w:rPr>
            </w:pPr>
          </w:p>
        </w:tc>
        <w:tc>
          <w:tcPr>
            <w:tcW w:w="410" w:type="pct"/>
            <w:tcBorders>
              <w:top w:val="single" w:sz="12" w:space="0" w:color="auto"/>
              <w:bottom w:val="single" w:sz="12" w:space="0" w:color="auto"/>
            </w:tcBorders>
            <w:shd w:val="clear" w:color="auto" w:fill="auto"/>
            <w:vAlign w:val="center"/>
            <w:hideMark/>
          </w:tcPr>
          <w:p w14:paraId="0041FCC1" w14:textId="7ED8B8E1" w:rsidR="002B743C" w:rsidRPr="009C693F" w:rsidRDefault="002B743C" w:rsidP="002B743C">
            <w:pPr>
              <w:spacing w:after="0" w:line="240" w:lineRule="auto"/>
              <w:jc w:val="right"/>
              <w:rPr>
                <w:rFonts w:ascii="Arial" w:eastAsia="Times New Roman" w:hAnsi="Arial" w:cs="Arial"/>
                <w:b/>
                <w:bCs/>
                <w:color w:val="000000"/>
                <w:sz w:val="18"/>
                <w:szCs w:val="18"/>
                <w:lang w:val="uk-UA" w:eastAsia="ru-RU"/>
              </w:rPr>
            </w:pPr>
            <w:r w:rsidRPr="009C693F">
              <w:rPr>
                <w:rFonts w:ascii="Arial" w:eastAsia="Times New Roman" w:hAnsi="Arial" w:cs="Arial"/>
                <w:b/>
                <w:bCs/>
                <w:color w:val="000000"/>
                <w:sz w:val="18"/>
                <w:szCs w:val="18"/>
                <w:lang w:eastAsia="ru-RU"/>
              </w:rPr>
              <w:t>Q</w:t>
            </w:r>
            <w:r w:rsidR="002E300A">
              <w:rPr>
                <w:rFonts w:ascii="Arial" w:eastAsia="Times New Roman" w:hAnsi="Arial" w:cs="Arial"/>
                <w:b/>
                <w:bCs/>
                <w:color w:val="000000"/>
                <w:sz w:val="18"/>
                <w:szCs w:val="18"/>
                <w:lang w:eastAsia="ru-RU"/>
              </w:rPr>
              <w:t>4</w:t>
            </w:r>
            <w:r w:rsidRPr="009C693F">
              <w:rPr>
                <w:rFonts w:ascii="Arial" w:eastAsia="Times New Roman" w:hAnsi="Arial" w:cs="Arial"/>
                <w:b/>
                <w:bCs/>
                <w:color w:val="000000"/>
                <w:sz w:val="18"/>
                <w:szCs w:val="18"/>
                <w:lang w:eastAsia="ru-RU"/>
              </w:rPr>
              <w:t xml:space="preserve"> 202</w:t>
            </w:r>
            <w:r w:rsidR="00F533AE" w:rsidRPr="009C693F">
              <w:rPr>
                <w:rFonts w:ascii="Arial" w:eastAsia="Times New Roman" w:hAnsi="Arial" w:cs="Arial"/>
                <w:b/>
                <w:bCs/>
                <w:color w:val="000000"/>
                <w:sz w:val="18"/>
                <w:szCs w:val="18"/>
                <w:lang w:val="uk-UA" w:eastAsia="ru-RU"/>
              </w:rPr>
              <w:t>3</w:t>
            </w:r>
          </w:p>
        </w:tc>
        <w:tc>
          <w:tcPr>
            <w:tcW w:w="412" w:type="pct"/>
            <w:tcBorders>
              <w:top w:val="single" w:sz="12" w:space="0" w:color="auto"/>
              <w:bottom w:val="single" w:sz="12" w:space="0" w:color="auto"/>
            </w:tcBorders>
            <w:shd w:val="clear" w:color="auto" w:fill="auto"/>
            <w:vAlign w:val="center"/>
            <w:hideMark/>
          </w:tcPr>
          <w:p w14:paraId="686D16E7" w14:textId="49CCC84D" w:rsidR="002B743C" w:rsidRPr="009C693F" w:rsidRDefault="002B743C" w:rsidP="002B743C">
            <w:pPr>
              <w:spacing w:after="0" w:line="240" w:lineRule="auto"/>
              <w:jc w:val="right"/>
              <w:rPr>
                <w:rFonts w:ascii="Arial" w:eastAsia="Times New Roman" w:hAnsi="Arial" w:cs="Arial"/>
                <w:bCs/>
                <w:color w:val="000000"/>
                <w:sz w:val="18"/>
                <w:szCs w:val="18"/>
                <w:lang w:val="uk-UA" w:eastAsia="ru-RU"/>
              </w:rPr>
            </w:pPr>
            <w:r w:rsidRPr="009C693F">
              <w:rPr>
                <w:rFonts w:ascii="Arial" w:eastAsia="Times New Roman" w:hAnsi="Arial" w:cs="Arial"/>
                <w:b/>
                <w:bCs/>
                <w:color w:val="000000"/>
                <w:sz w:val="18"/>
                <w:szCs w:val="18"/>
                <w:lang w:eastAsia="ru-RU"/>
              </w:rPr>
              <w:t>Q</w:t>
            </w:r>
            <w:r w:rsidR="002E300A">
              <w:rPr>
                <w:rFonts w:ascii="Arial" w:eastAsia="Times New Roman" w:hAnsi="Arial" w:cs="Arial"/>
                <w:b/>
                <w:bCs/>
                <w:color w:val="000000"/>
                <w:sz w:val="18"/>
                <w:szCs w:val="18"/>
                <w:lang w:eastAsia="ru-RU"/>
              </w:rPr>
              <w:t>4</w:t>
            </w:r>
            <w:r w:rsidRPr="009C693F">
              <w:rPr>
                <w:rFonts w:ascii="Arial" w:eastAsia="Times New Roman" w:hAnsi="Arial" w:cs="Arial"/>
                <w:b/>
                <w:bCs/>
                <w:color w:val="000000"/>
                <w:sz w:val="18"/>
                <w:szCs w:val="18"/>
                <w:lang w:eastAsia="ru-RU"/>
              </w:rPr>
              <w:t xml:space="preserve"> 202</w:t>
            </w:r>
            <w:r w:rsidR="00F533AE" w:rsidRPr="009C693F">
              <w:rPr>
                <w:rFonts w:ascii="Arial" w:eastAsia="Times New Roman" w:hAnsi="Arial" w:cs="Arial"/>
                <w:b/>
                <w:bCs/>
                <w:color w:val="000000"/>
                <w:sz w:val="18"/>
                <w:szCs w:val="18"/>
                <w:lang w:val="uk-UA" w:eastAsia="ru-RU"/>
              </w:rPr>
              <w:t>2</w:t>
            </w:r>
          </w:p>
        </w:tc>
        <w:tc>
          <w:tcPr>
            <w:tcW w:w="479" w:type="pct"/>
            <w:tcBorders>
              <w:top w:val="single" w:sz="12" w:space="0" w:color="auto"/>
              <w:bottom w:val="single" w:sz="12" w:space="0" w:color="auto"/>
            </w:tcBorders>
            <w:vAlign w:val="center"/>
          </w:tcPr>
          <w:p w14:paraId="451BCE58" w14:textId="368A9968" w:rsidR="002B743C" w:rsidRPr="009C693F" w:rsidRDefault="002B743C" w:rsidP="002B743C">
            <w:pPr>
              <w:spacing w:after="0" w:line="240" w:lineRule="auto"/>
              <w:jc w:val="right"/>
              <w:rPr>
                <w:rFonts w:ascii="Arial" w:eastAsia="Times New Roman" w:hAnsi="Arial" w:cs="Arial"/>
                <w:i/>
                <w:iCs/>
                <w:color w:val="000000"/>
                <w:sz w:val="18"/>
                <w:szCs w:val="18"/>
                <w:lang w:eastAsia="ru-RU"/>
              </w:rPr>
            </w:pPr>
            <w:r w:rsidRPr="009C693F">
              <w:rPr>
                <w:rFonts w:ascii="Arial" w:eastAsia="Times New Roman" w:hAnsi="Arial" w:cs="Arial"/>
                <w:i/>
                <w:color w:val="000000"/>
                <w:sz w:val="18"/>
                <w:szCs w:val="18"/>
                <w:lang w:eastAsia="ru-RU"/>
              </w:rPr>
              <w:t>% change y/y</w:t>
            </w:r>
          </w:p>
        </w:tc>
        <w:tc>
          <w:tcPr>
            <w:tcW w:w="411" w:type="pct"/>
            <w:tcBorders>
              <w:top w:val="single" w:sz="12" w:space="0" w:color="auto"/>
              <w:bottom w:val="single" w:sz="12" w:space="0" w:color="auto"/>
            </w:tcBorders>
            <w:vAlign w:val="center"/>
          </w:tcPr>
          <w:p w14:paraId="1EA712E7" w14:textId="6B6199C6" w:rsidR="002B743C" w:rsidRPr="009C693F" w:rsidRDefault="002B743C" w:rsidP="002B743C">
            <w:pPr>
              <w:spacing w:after="0" w:line="240" w:lineRule="auto"/>
              <w:jc w:val="right"/>
              <w:rPr>
                <w:rFonts w:ascii="Arial" w:eastAsia="Times New Roman" w:hAnsi="Arial" w:cs="Arial"/>
                <w:i/>
                <w:iCs/>
                <w:color w:val="000000"/>
                <w:sz w:val="18"/>
                <w:szCs w:val="18"/>
                <w:lang w:val="uk-UA" w:eastAsia="ru-RU"/>
              </w:rPr>
            </w:pPr>
            <w:r w:rsidRPr="009C693F">
              <w:rPr>
                <w:rFonts w:ascii="Arial" w:eastAsia="Times New Roman" w:hAnsi="Arial" w:cs="Arial"/>
                <w:b/>
                <w:color w:val="000000"/>
                <w:sz w:val="18"/>
                <w:szCs w:val="18"/>
                <w:lang w:eastAsia="ru-RU"/>
              </w:rPr>
              <w:t>Q</w:t>
            </w:r>
            <w:r w:rsidR="002E300A">
              <w:rPr>
                <w:rFonts w:ascii="Arial" w:eastAsia="Times New Roman" w:hAnsi="Arial" w:cs="Arial"/>
                <w:b/>
                <w:color w:val="000000"/>
                <w:sz w:val="18"/>
                <w:szCs w:val="18"/>
                <w:lang w:eastAsia="ru-RU"/>
              </w:rPr>
              <w:t>3</w:t>
            </w:r>
            <w:r w:rsidRPr="009C693F">
              <w:rPr>
                <w:rFonts w:ascii="Arial" w:eastAsia="Times New Roman" w:hAnsi="Arial" w:cs="Arial"/>
                <w:b/>
                <w:color w:val="000000"/>
                <w:sz w:val="18"/>
                <w:szCs w:val="18"/>
                <w:lang w:eastAsia="ru-RU"/>
              </w:rPr>
              <w:t xml:space="preserve"> 202</w:t>
            </w:r>
            <w:r w:rsidR="00F533AE" w:rsidRPr="009C693F">
              <w:rPr>
                <w:rFonts w:ascii="Arial" w:eastAsia="Times New Roman" w:hAnsi="Arial" w:cs="Arial"/>
                <w:b/>
                <w:color w:val="000000"/>
                <w:sz w:val="18"/>
                <w:szCs w:val="18"/>
                <w:lang w:val="uk-UA" w:eastAsia="ru-RU"/>
              </w:rPr>
              <w:t>3</w:t>
            </w:r>
          </w:p>
        </w:tc>
        <w:tc>
          <w:tcPr>
            <w:tcW w:w="480" w:type="pct"/>
            <w:tcBorders>
              <w:top w:val="single" w:sz="12" w:space="0" w:color="auto"/>
              <w:bottom w:val="single" w:sz="12" w:space="0" w:color="auto"/>
            </w:tcBorders>
            <w:vAlign w:val="center"/>
          </w:tcPr>
          <w:p w14:paraId="241C0637" w14:textId="79865BC2" w:rsidR="002B743C" w:rsidRPr="009C693F" w:rsidRDefault="002B743C" w:rsidP="002B743C">
            <w:pPr>
              <w:spacing w:after="0" w:line="240" w:lineRule="auto"/>
              <w:jc w:val="right"/>
              <w:rPr>
                <w:rFonts w:ascii="Arial" w:eastAsia="Times New Roman" w:hAnsi="Arial" w:cs="Arial"/>
                <w:i/>
                <w:iCs/>
                <w:color w:val="000000"/>
                <w:sz w:val="18"/>
                <w:szCs w:val="18"/>
                <w:lang w:eastAsia="ru-RU"/>
              </w:rPr>
            </w:pPr>
            <w:r w:rsidRPr="009C693F">
              <w:rPr>
                <w:rFonts w:ascii="Arial" w:eastAsia="Times New Roman" w:hAnsi="Arial" w:cs="Arial"/>
                <w:i/>
                <w:color w:val="000000"/>
                <w:sz w:val="18"/>
                <w:szCs w:val="18"/>
                <w:lang w:eastAsia="ru-RU"/>
              </w:rPr>
              <w:t>% change q/q</w:t>
            </w:r>
          </w:p>
        </w:tc>
        <w:tc>
          <w:tcPr>
            <w:tcW w:w="410" w:type="pct"/>
            <w:tcBorders>
              <w:top w:val="single" w:sz="12" w:space="0" w:color="auto"/>
              <w:bottom w:val="single" w:sz="12" w:space="0" w:color="auto"/>
            </w:tcBorders>
          </w:tcPr>
          <w:p w14:paraId="61DF193F" w14:textId="14CB9F86" w:rsidR="002B743C" w:rsidRPr="009C693F" w:rsidRDefault="002E300A" w:rsidP="002B743C">
            <w:pPr>
              <w:spacing w:after="0" w:line="240" w:lineRule="auto"/>
              <w:jc w:val="right"/>
              <w:rPr>
                <w:rFonts w:ascii="Arial" w:eastAsia="Times New Roman" w:hAnsi="Arial" w:cs="Arial"/>
                <w:i/>
                <w:color w:val="000000"/>
                <w:sz w:val="18"/>
                <w:szCs w:val="18"/>
                <w:lang w:val="uk-UA" w:eastAsia="ru-RU"/>
              </w:rPr>
            </w:pPr>
            <w:r>
              <w:rPr>
                <w:rFonts w:ascii="Arial" w:eastAsia="Times New Roman" w:hAnsi="Arial" w:cs="Arial"/>
                <w:b/>
                <w:bCs/>
                <w:color w:val="000000"/>
                <w:sz w:val="18"/>
                <w:szCs w:val="18"/>
                <w:lang w:eastAsia="ru-RU"/>
              </w:rPr>
              <w:t>12</w:t>
            </w:r>
            <w:r w:rsidR="009E1C1C">
              <w:rPr>
                <w:rFonts w:ascii="Arial" w:eastAsia="Times New Roman" w:hAnsi="Arial" w:cs="Arial"/>
                <w:b/>
                <w:bCs/>
                <w:color w:val="000000"/>
                <w:sz w:val="18"/>
                <w:szCs w:val="18"/>
                <w:lang w:eastAsia="ru-RU"/>
              </w:rPr>
              <w:t>M</w:t>
            </w:r>
            <w:r w:rsidR="002B743C" w:rsidRPr="009C693F">
              <w:rPr>
                <w:rFonts w:ascii="Arial" w:eastAsia="Times New Roman" w:hAnsi="Arial" w:cs="Arial"/>
                <w:b/>
                <w:bCs/>
                <w:color w:val="000000"/>
                <w:sz w:val="18"/>
                <w:szCs w:val="18"/>
                <w:lang w:eastAsia="ru-RU"/>
              </w:rPr>
              <w:t xml:space="preserve"> 202</w:t>
            </w:r>
            <w:r w:rsidR="00F533AE" w:rsidRPr="009C693F">
              <w:rPr>
                <w:rFonts w:ascii="Arial" w:eastAsia="Times New Roman" w:hAnsi="Arial" w:cs="Arial"/>
                <w:b/>
                <w:bCs/>
                <w:color w:val="000000"/>
                <w:sz w:val="18"/>
                <w:szCs w:val="18"/>
                <w:lang w:val="uk-UA" w:eastAsia="ru-RU"/>
              </w:rPr>
              <w:t>3</w:t>
            </w:r>
          </w:p>
        </w:tc>
        <w:tc>
          <w:tcPr>
            <w:tcW w:w="413" w:type="pct"/>
            <w:tcBorders>
              <w:top w:val="single" w:sz="12" w:space="0" w:color="auto"/>
              <w:bottom w:val="single" w:sz="12" w:space="0" w:color="auto"/>
            </w:tcBorders>
          </w:tcPr>
          <w:p w14:paraId="70C52DEE" w14:textId="1E712B02" w:rsidR="002B743C" w:rsidRPr="009C693F" w:rsidRDefault="002E300A" w:rsidP="002B743C">
            <w:pPr>
              <w:spacing w:after="0" w:line="240" w:lineRule="auto"/>
              <w:jc w:val="right"/>
              <w:rPr>
                <w:rFonts w:ascii="Arial" w:eastAsia="Times New Roman" w:hAnsi="Arial" w:cs="Arial"/>
                <w:i/>
                <w:color w:val="000000"/>
                <w:sz w:val="18"/>
                <w:szCs w:val="18"/>
                <w:lang w:val="uk-UA" w:eastAsia="ru-RU"/>
              </w:rPr>
            </w:pPr>
            <w:r>
              <w:rPr>
                <w:rFonts w:ascii="Arial" w:eastAsia="Times New Roman" w:hAnsi="Arial" w:cs="Arial"/>
                <w:b/>
                <w:bCs/>
                <w:color w:val="000000"/>
                <w:sz w:val="18"/>
                <w:szCs w:val="18"/>
                <w:lang w:eastAsia="ru-RU"/>
              </w:rPr>
              <w:t>12</w:t>
            </w:r>
            <w:r w:rsidR="009E1C1C">
              <w:rPr>
                <w:rFonts w:ascii="Arial" w:eastAsia="Times New Roman" w:hAnsi="Arial" w:cs="Arial"/>
                <w:b/>
                <w:bCs/>
                <w:color w:val="000000"/>
                <w:sz w:val="18"/>
                <w:szCs w:val="18"/>
                <w:lang w:eastAsia="ru-RU"/>
              </w:rPr>
              <w:t>M</w:t>
            </w:r>
            <w:r w:rsidR="002B743C" w:rsidRPr="009C693F">
              <w:rPr>
                <w:rFonts w:ascii="Arial" w:eastAsia="Times New Roman" w:hAnsi="Arial" w:cs="Arial"/>
                <w:b/>
                <w:bCs/>
                <w:color w:val="000000"/>
                <w:sz w:val="18"/>
                <w:szCs w:val="18"/>
                <w:lang w:eastAsia="ru-RU"/>
              </w:rPr>
              <w:t xml:space="preserve"> 202</w:t>
            </w:r>
            <w:r w:rsidR="00F533AE" w:rsidRPr="009C693F">
              <w:rPr>
                <w:rFonts w:ascii="Arial" w:eastAsia="Times New Roman" w:hAnsi="Arial" w:cs="Arial"/>
                <w:b/>
                <w:bCs/>
                <w:color w:val="000000"/>
                <w:sz w:val="18"/>
                <w:szCs w:val="18"/>
                <w:lang w:val="uk-UA" w:eastAsia="ru-RU"/>
              </w:rPr>
              <w:t>2</w:t>
            </w:r>
          </w:p>
        </w:tc>
        <w:tc>
          <w:tcPr>
            <w:tcW w:w="409" w:type="pct"/>
            <w:tcBorders>
              <w:top w:val="single" w:sz="12" w:space="0" w:color="auto"/>
              <w:bottom w:val="single" w:sz="12" w:space="0" w:color="auto"/>
            </w:tcBorders>
          </w:tcPr>
          <w:p w14:paraId="1639198C" w14:textId="4B479CA1" w:rsidR="002B743C" w:rsidRPr="009C693F" w:rsidRDefault="002B743C" w:rsidP="002B743C">
            <w:pPr>
              <w:spacing w:after="0" w:line="240" w:lineRule="auto"/>
              <w:jc w:val="right"/>
              <w:rPr>
                <w:rFonts w:ascii="Arial" w:eastAsia="Times New Roman" w:hAnsi="Arial" w:cs="Arial"/>
                <w:i/>
                <w:color w:val="000000"/>
                <w:sz w:val="18"/>
                <w:szCs w:val="18"/>
                <w:lang w:eastAsia="ru-RU"/>
              </w:rPr>
            </w:pPr>
            <w:r w:rsidRPr="009C693F">
              <w:rPr>
                <w:rFonts w:ascii="Arial" w:eastAsia="Times New Roman" w:hAnsi="Arial" w:cs="Arial"/>
                <w:bCs/>
                <w:color w:val="000000"/>
                <w:sz w:val="18"/>
                <w:szCs w:val="18"/>
                <w:lang w:eastAsia="ru-RU"/>
              </w:rPr>
              <w:t>% change</w:t>
            </w:r>
          </w:p>
        </w:tc>
      </w:tr>
      <w:tr w:rsidR="00C625C0" w:rsidRPr="009C693F" w14:paraId="6BC51644" w14:textId="2795DC37" w:rsidTr="00C625C0">
        <w:trPr>
          <w:trHeight w:hRule="exact" w:val="98"/>
        </w:trPr>
        <w:tc>
          <w:tcPr>
            <w:tcW w:w="1439" w:type="pct"/>
            <w:shd w:val="clear" w:color="auto" w:fill="auto"/>
            <w:noWrap/>
            <w:vAlign w:val="center"/>
          </w:tcPr>
          <w:p w14:paraId="0CCC05D5" w14:textId="77777777" w:rsidR="002B743C" w:rsidRPr="009C693F" w:rsidRDefault="002B743C" w:rsidP="002B743C">
            <w:pPr>
              <w:spacing w:after="0" w:line="240" w:lineRule="auto"/>
              <w:jc w:val="both"/>
              <w:rPr>
                <w:rFonts w:ascii="Arial" w:eastAsia="Times New Roman" w:hAnsi="Arial" w:cs="Arial"/>
                <w:color w:val="000000"/>
                <w:sz w:val="18"/>
                <w:szCs w:val="18"/>
                <w:lang w:eastAsia="ru-RU"/>
              </w:rPr>
            </w:pPr>
          </w:p>
        </w:tc>
        <w:tc>
          <w:tcPr>
            <w:tcW w:w="137" w:type="pct"/>
          </w:tcPr>
          <w:p w14:paraId="0A0868E4"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410" w:type="pct"/>
            <w:shd w:val="clear" w:color="auto" w:fill="auto"/>
            <w:vAlign w:val="center"/>
          </w:tcPr>
          <w:p w14:paraId="7FACA241"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412" w:type="pct"/>
            <w:shd w:val="clear" w:color="auto" w:fill="auto"/>
            <w:noWrap/>
            <w:vAlign w:val="center"/>
          </w:tcPr>
          <w:p w14:paraId="62826005"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479" w:type="pct"/>
            <w:vAlign w:val="center"/>
          </w:tcPr>
          <w:p w14:paraId="07D48926"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411" w:type="pct"/>
          </w:tcPr>
          <w:p w14:paraId="59FFF565"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480" w:type="pct"/>
          </w:tcPr>
          <w:p w14:paraId="156F74D4"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410" w:type="pct"/>
          </w:tcPr>
          <w:p w14:paraId="77196603"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413" w:type="pct"/>
          </w:tcPr>
          <w:p w14:paraId="610BB144"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c>
          <w:tcPr>
            <w:tcW w:w="409" w:type="pct"/>
          </w:tcPr>
          <w:p w14:paraId="3B2DEC7B" w14:textId="77777777" w:rsidR="002B743C" w:rsidRPr="009C693F" w:rsidRDefault="002B743C" w:rsidP="002B743C">
            <w:pPr>
              <w:spacing w:after="0" w:line="240" w:lineRule="auto"/>
              <w:jc w:val="right"/>
              <w:rPr>
                <w:rFonts w:ascii="Arial" w:eastAsia="Times New Roman" w:hAnsi="Arial" w:cs="Arial"/>
                <w:color w:val="000000"/>
                <w:sz w:val="18"/>
                <w:szCs w:val="18"/>
                <w:lang w:eastAsia="ru-RU"/>
              </w:rPr>
            </w:pPr>
          </w:p>
        </w:tc>
      </w:tr>
      <w:tr w:rsidR="00C625C0" w:rsidRPr="009C693F" w14:paraId="7633EEB6" w14:textId="6BD5F93E" w:rsidTr="00C625C0">
        <w:trPr>
          <w:trHeight w:val="265"/>
        </w:trPr>
        <w:tc>
          <w:tcPr>
            <w:tcW w:w="1439" w:type="pct"/>
            <w:shd w:val="clear" w:color="auto" w:fill="auto"/>
            <w:noWrap/>
            <w:vAlign w:val="center"/>
            <w:hideMark/>
          </w:tcPr>
          <w:p w14:paraId="02F41D87" w14:textId="77777777" w:rsidR="002B743C" w:rsidRPr="00DD12CC" w:rsidRDefault="002B743C" w:rsidP="002B743C">
            <w:pPr>
              <w:spacing w:after="0" w:line="240" w:lineRule="auto"/>
              <w:jc w:val="both"/>
              <w:rPr>
                <w:rFonts w:ascii="Arial" w:eastAsia="Times New Roman" w:hAnsi="Arial" w:cs="Arial"/>
                <w:color w:val="000000"/>
                <w:sz w:val="18"/>
                <w:szCs w:val="18"/>
                <w:lang w:eastAsia="ru-RU"/>
              </w:rPr>
            </w:pPr>
            <w:r w:rsidRPr="00DD12CC">
              <w:rPr>
                <w:rFonts w:ascii="Arial" w:eastAsia="Times New Roman" w:hAnsi="Arial" w:cs="Arial"/>
                <w:color w:val="000000"/>
                <w:sz w:val="18"/>
                <w:szCs w:val="18"/>
                <w:lang w:eastAsia="ru-RU"/>
              </w:rPr>
              <w:t xml:space="preserve">Sales volume, third parties </w:t>
            </w:r>
            <w:proofErr w:type="spellStart"/>
            <w:r w:rsidRPr="00DD12CC">
              <w:rPr>
                <w:rFonts w:ascii="Arial" w:eastAsia="Times New Roman" w:hAnsi="Arial" w:cs="Arial"/>
                <w:color w:val="000000"/>
                <w:sz w:val="18"/>
                <w:szCs w:val="18"/>
                <w:lang w:eastAsia="ru-RU"/>
              </w:rPr>
              <w:t>tonnes</w:t>
            </w:r>
            <w:proofErr w:type="spellEnd"/>
          </w:p>
        </w:tc>
        <w:tc>
          <w:tcPr>
            <w:tcW w:w="137" w:type="pct"/>
          </w:tcPr>
          <w:p w14:paraId="6A1D6A08" w14:textId="77777777" w:rsidR="002B743C" w:rsidRPr="00DD12CC" w:rsidRDefault="002B743C" w:rsidP="002B743C">
            <w:pPr>
              <w:spacing w:after="0" w:line="240" w:lineRule="auto"/>
              <w:jc w:val="right"/>
              <w:rPr>
                <w:rFonts w:ascii="Arial" w:eastAsia="Times New Roman" w:hAnsi="Arial" w:cs="Arial"/>
                <w:color w:val="000000"/>
                <w:sz w:val="18"/>
                <w:szCs w:val="18"/>
                <w:lang w:eastAsia="ru-RU"/>
              </w:rPr>
            </w:pPr>
          </w:p>
        </w:tc>
        <w:tc>
          <w:tcPr>
            <w:tcW w:w="410" w:type="pct"/>
            <w:shd w:val="clear" w:color="auto" w:fill="auto"/>
            <w:vAlign w:val="center"/>
          </w:tcPr>
          <w:p w14:paraId="05799246" w14:textId="350EA272" w:rsidR="002B743C" w:rsidRPr="0027020D" w:rsidRDefault="0080171C" w:rsidP="001131B6">
            <w:pPr>
              <w:spacing w:after="0" w:line="240" w:lineRule="auto"/>
              <w:jc w:val="right"/>
              <w:rPr>
                <w:rFonts w:ascii="Arial" w:hAnsi="Arial" w:cs="Arial"/>
                <w:sz w:val="18"/>
                <w:szCs w:val="18"/>
              </w:rPr>
            </w:pPr>
            <w:r w:rsidRPr="0080171C">
              <w:rPr>
                <w:rFonts w:ascii="Arial" w:hAnsi="Arial" w:cs="Arial"/>
                <w:sz w:val="18"/>
                <w:szCs w:val="18"/>
              </w:rPr>
              <w:t>11,596</w:t>
            </w:r>
          </w:p>
        </w:tc>
        <w:tc>
          <w:tcPr>
            <w:tcW w:w="412" w:type="pct"/>
            <w:shd w:val="clear" w:color="auto" w:fill="auto"/>
            <w:noWrap/>
            <w:vAlign w:val="center"/>
          </w:tcPr>
          <w:p w14:paraId="5E898CFF" w14:textId="5D1C0473" w:rsidR="002B743C" w:rsidRPr="0027020D" w:rsidRDefault="0080171C" w:rsidP="001131B6">
            <w:pPr>
              <w:spacing w:after="0" w:line="240" w:lineRule="auto"/>
              <w:jc w:val="right"/>
              <w:rPr>
                <w:rFonts w:ascii="Arial" w:hAnsi="Arial" w:cs="Arial"/>
                <w:sz w:val="18"/>
                <w:szCs w:val="18"/>
              </w:rPr>
            </w:pPr>
            <w:r w:rsidRPr="0080171C">
              <w:rPr>
                <w:rFonts w:ascii="Arial" w:hAnsi="Arial" w:cs="Arial"/>
                <w:sz w:val="18"/>
                <w:szCs w:val="18"/>
              </w:rPr>
              <w:t>11,162</w:t>
            </w:r>
          </w:p>
        </w:tc>
        <w:tc>
          <w:tcPr>
            <w:tcW w:w="479" w:type="pct"/>
            <w:vAlign w:val="center"/>
          </w:tcPr>
          <w:p w14:paraId="70EE8930" w14:textId="46535B27" w:rsidR="002B743C" w:rsidRPr="0027020D" w:rsidRDefault="0080171C" w:rsidP="001131B6">
            <w:pPr>
              <w:spacing w:after="0" w:line="240" w:lineRule="auto"/>
              <w:jc w:val="right"/>
              <w:rPr>
                <w:rFonts w:ascii="Arial" w:hAnsi="Arial" w:cs="Arial"/>
                <w:sz w:val="18"/>
                <w:szCs w:val="18"/>
              </w:rPr>
            </w:pPr>
            <w:r w:rsidRPr="0080171C">
              <w:rPr>
                <w:rFonts w:ascii="Arial" w:hAnsi="Arial" w:cs="Arial"/>
                <w:sz w:val="18"/>
                <w:szCs w:val="18"/>
              </w:rPr>
              <w:t>4%</w:t>
            </w:r>
          </w:p>
        </w:tc>
        <w:tc>
          <w:tcPr>
            <w:tcW w:w="411" w:type="pct"/>
            <w:vAlign w:val="center"/>
          </w:tcPr>
          <w:p w14:paraId="0AC5427A" w14:textId="4F5CEBD1" w:rsidR="002B743C" w:rsidRPr="0027020D" w:rsidRDefault="0080171C" w:rsidP="001131B6">
            <w:pPr>
              <w:spacing w:after="0" w:line="240" w:lineRule="auto"/>
              <w:jc w:val="right"/>
              <w:rPr>
                <w:rFonts w:ascii="Arial" w:hAnsi="Arial" w:cs="Arial"/>
                <w:sz w:val="18"/>
                <w:szCs w:val="18"/>
              </w:rPr>
            </w:pPr>
            <w:r w:rsidRPr="0080171C">
              <w:rPr>
                <w:rFonts w:ascii="Arial" w:hAnsi="Arial" w:cs="Arial"/>
                <w:sz w:val="18"/>
                <w:szCs w:val="18"/>
              </w:rPr>
              <w:t>12,946</w:t>
            </w:r>
          </w:p>
        </w:tc>
        <w:tc>
          <w:tcPr>
            <w:tcW w:w="480" w:type="pct"/>
            <w:vAlign w:val="center"/>
          </w:tcPr>
          <w:p w14:paraId="3FF50026" w14:textId="1F113A04" w:rsidR="002B743C" w:rsidRPr="0027020D" w:rsidRDefault="0080171C" w:rsidP="001131B6">
            <w:pPr>
              <w:spacing w:after="0" w:line="240" w:lineRule="auto"/>
              <w:jc w:val="right"/>
              <w:rPr>
                <w:rFonts w:ascii="Arial" w:hAnsi="Arial" w:cs="Arial"/>
                <w:sz w:val="18"/>
                <w:szCs w:val="18"/>
              </w:rPr>
            </w:pPr>
            <w:r w:rsidRPr="0080171C">
              <w:rPr>
                <w:rFonts w:ascii="Arial" w:hAnsi="Arial" w:cs="Arial"/>
                <w:sz w:val="18"/>
                <w:szCs w:val="18"/>
              </w:rPr>
              <w:t>-10%</w:t>
            </w:r>
          </w:p>
        </w:tc>
        <w:tc>
          <w:tcPr>
            <w:tcW w:w="410" w:type="pct"/>
            <w:vAlign w:val="center"/>
          </w:tcPr>
          <w:p w14:paraId="4C48E09D" w14:textId="757A502E" w:rsidR="002B743C" w:rsidRPr="0027020D" w:rsidRDefault="0080171C" w:rsidP="001131B6">
            <w:pPr>
              <w:spacing w:after="0" w:line="240" w:lineRule="auto"/>
              <w:jc w:val="right"/>
              <w:rPr>
                <w:rFonts w:ascii="Arial" w:hAnsi="Arial" w:cs="Arial"/>
                <w:sz w:val="18"/>
                <w:szCs w:val="18"/>
              </w:rPr>
            </w:pPr>
            <w:r w:rsidRPr="0080171C">
              <w:rPr>
                <w:rFonts w:ascii="Arial" w:hAnsi="Arial" w:cs="Arial"/>
                <w:sz w:val="18"/>
                <w:szCs w:val="18"/>
              </w:rPr>
              <w:t>46,555</w:t>
            </w:r>
          </w:p>
        </w:tc>
        <w:tc>
          <w:tcPr>
            <w:tcW w:w="413" w:type="pct"/>
            <w:vAlign w:val="center"/>
          </w:tcPr>
          <w:p w14:paraId="4197D881" w14:textId="1AC833A7" w:rsidR="002B743C" w:rsidRPr="0027020D" w:rsidRDefault="0080171C" w:rsidP="001131B6">
            <w:pPr>
              <w:spacing w:after="0" w:line="240" w:lineRule="auto"/>
              <w:jc w:val="right"/>
              <w:rPr>
                <w:rFonts w:ascii="Arial" w:hAnsi="Arial" w:cs="Arial"/>
                <w:sz w:val="18"/>
                <w:szCs w:val="18"/>
              </w:rPr>
            </w:pPr>
            <w:r w:rsidRPr="0080171C">
              <w:rPr>
                <w:rFonts w:ascii="Arial" w:hAnsi="Arial" w:cs="Arial"/>
                <w:sz w:val="18"/>
                <w:szCs w:val="18"/>
              </w:rPr>
              <w:t>43,277</w:t>
            </w:r>
          </w:p>
        </w:tc>
        <w:tc>
          <w:tcPr>
            <w:tcW w:w="409" w:type="pct"/>
            <w:vAlign w:val="center"/>
          </w:tcPr>
          <w:p w14:paraId="0AC7BDDB" w14:textId="2D434D47" w:rsidR="002B743C" w:rsidRPr="0027020D" w:rsidRDefault="0080171C" w:rsidP="001131B6">
            <w:pPr>
              <w:spacing w:after="0" w:line="240" w:lineRule="auto"/>
              <w:jc w:val="right"/>
              <w:rPr>
                <w:rFonts w:ascii="Arial" w:hAnsi="Arial" w:cs="Arial"/>
                <w:sz w:val="18"/>
                <w:szCs w:val="18"/>
              </w:rPr>
            </w:pPr>
            <w:r w:rsidRPr="0080171C">
              <w:rPr>
                <w:rFonts w:ascii="Arial" w:hAnsi="Arial" w:cs="Arial"/>
                <w:sz w:val="18"/>
                <w:szCs w:val="18"/>
              </w:rPr>
              <w:t>8%</w:t>
            </w:r>
          </w:p>
        </w:tc>
      </w:tr>
      <w:tr w:rsidR="00C625C0" w:rsidRPr="009C693F" w14:paraId="04865A77" w14:textId="2BCB37A0" w:rsidTr="00C625C0">
        <w:trPr>
          <w:trHeight w:val="265"/>
        </w:trPr>
        <w:tc>
          <w:tcPr>
            <w:tcW w:w="1439" w:type="pct"/>
            <w:tcBorders>
              <w:bottom w:val="single" w:sz="2" w:space="0" w:color="auto"/>
            </w:tcBorders>
            <w:shd w:val="clear" w:color="auto" w:fill="auto"/>
            <w:noWrap/>
            <w:vAlign w:val="center"/>
            <w:hideMark/>
          </w:tcPr>
          <w:p w14:paraId="4159AC6F" w14:textId="77777777" w:rsidR="002B743C" w:rsidRPr="00DD12CC" w:rsidRDefault="002B743C" w:rsidP="002B743C">
            <w:pPr>
              <w:spacing w:after="0" w:line="240" w:lineRule="auto"/>
              <w:jc w:val="both"/>
              <w:rPr>
                <w:rFonts w:ascii="Arial" w:eastAsia="Times New Roman" w:hAnsi="Arial" w:cs="Arial"/>
                <w:color w:val="000000"/>
                <w:sz w:val="18"/>
                <w:szCs w:val="18"/>
                <w:lang w:val="nl-NL" w:eastAsia="ru-RU"/>
              </w:rPr>
            </w:pPr>
            <w:r w:rsidRPr="00DD12CC">
              <w:rPr>
                <w:rFonts w:ascii="Arial" w:eastAsia="Times New Roman" w:hAnsi="Arial" w:cs="Arial"/>
                <w:color w:val="000000"/>
                <w:sz w:val="18"/>
                <w:szCs w:val="18"/>
                <w:lang w:val="nl-NL" w:eastAsia="ru-RU"/>
              </w:rPr>
              <w:t>Price per 1 kg net VAT, EUR</w:t>
            </w:r>
          </w:p>
        </w:tc>
        <w:tc>
          <w:tcPr>
            <w:tcW w:w="137" w:type="pct"/>
          </w:tcPr>
          <w:p w14:paraId="283902F4" w14:textId="77777777" w:rsidR="002B743C" w:rsidRPr="00DD12CC" w:rsidRDefault="002B743C" w:rsidP="002B743C">
            <w:pPr>
              <w:spacing w:after="0" w:line="240" w:lineRule="auto"/>
              <w:jc w:val="right"/>
              <w:rPr>
                <w:rFonts w:ascii="Arial" w:eastAsia="Times New Roman" w:hAnsi="Arial" w:cs="Arial"/>
                <w:color w:val="000000"/>
                <w:sz w:val="18"/>
                <w:szCs w:val="18"/>
                <w:lang w:val="nl-NL" w:eastAsia="ru-RU"/>
              </w:rPr>
            </w:pPr>
          </w:p>
        </w:tc>
        <w:tc>
          <w:tcPr>
            <w:tcW w:w="410" w:type="pct"/>
            <w:tcBorders>
              <w:bottom w:val="single" w:sz="2" w:space="0" w:color="auto"/>
            </w:tcBorders>
            <w:shd w:val="clear" w:color="auto" w:fill="auto"/>
            <w:vAlign w:val="center"/>
          </w:tcPr>
          <w:p w14:paraId="2E33224F" w14:textId="014AA280" w:rsidR="002B743C" w:rsidRPr="0027020D" w:rsidRDefault="0080171C" w:rsidP="001131B6">
            <w:pPr>
              <w:spacing w:after="0" w:line="240" w:lineRule="auto"/>
              <w:jc w:val="right"/>
              <w:rPr>
                <w:rFonts w:ascii="Arial" w:hAnsi="Arial" w:cs="Arial"/>
                <w:sz w:val="18"/>
                <w:szCs w:val="18"/>
                <w:lang w:val="nl-NL"/>
              </w:rPr>
            </w:pPr>
            <w:r w:rsidRPr="0080171C">
              <w:rPr>
                <w:rFonts w:ascii="Arial" w:hAnsi="Arial" w:cs="Arial"/>
                <w:sz w:val="18"/>
                <w:szCs w:val="18"/>
              </w:rPr>
              <w:t>3.36</w:t>
            </w:r>
          </w:p>
        </w:tc>
        <w:tc>
          <w:tcPr>
            <w:tcW w:w="412" w:type="pct"/>
            <w:tcBorders>
              <w:bottom w:val="single" w:sz="2" w:space="0" w:color="auto"/>
            </w:tcBorders>
            <w:shd w:val="clear" w:color="auto" w:fill="auto"/>
            <w:noWrap/>
            <w:vAlign w:val="center"/>
          </w:tcPr>
          <w:p w14:paraId="7EB6019E" w14:textId="7CE41A39" w:rsidR="002B743C" w:rsidRPr="0027020D" w:rsidRDefault="0080171C" w:rsidP="001131B6">
            <w:pPr>
              <w:spacing w:after="0" w:line="240" w:lineRule="auto"/>
              <w:jc w:val="right"/>
              <w:rPr>
                <w:rFonts w:ascii="Arial" w:hAnsi="Arial" w:cs="Arial"/>
                <w:sz w:val="18"/>
                <w:szCs w:val="18"/>
                <w:lang w:val="nl-NL"/>
              </w:rPr>
            </w:pPr>
            <w:r w:rsidRPr="0080171C">
              <w:rPr>
                <w:rFonts w:ascii="Arial" w:hAnsi="Arial" w:cs="Arial"/>
                <w:sz w:val="18"/>
                <w:szCs w:val="18"/>
              </w:rPr>
              <w:t>3.19</w:t>
            </w:r>
          </w:p>
        </w:tc>
        <w:tc>
          <w:tcPr>
            <w:tcW w:w="479" w:type="pct"/>
            <w:tcBorders>
              <w:bottom w:val="single" w:sz="2" w:space="0" w:color="auto"/>
            </w:tcBorders>
            <w:vAlign w:val="center"/>
          </w:tcPr>
          <w:p w14:paraId="43E084AF" w14:textId="2B934BE9" w:rsidR="002B743C" w:rsidRPr="0027020D" w:rsidRDefault="0080171C" w:rsidP="001131B6">
            <w:pPr>
              <w:spacing w:after="0" w:line="240" w:lineRule="auto"/>
              <w:jc w:val="right"/>
              <w:rPr>
                <w:rFonts w:ascii="Arial" w:hAnsi="Arial" w:cs="Arial"/>
                <w:sz w:val="18"/>
                <w:szCs w:val="18"/>
                <w:lang w:val="nl-NL"/>
              </w:rPr>
            </w:pPr>
            <w:r w:rsidRPr="0080171C">
              <w:rPr>
                <w:rFonts w:ascii="Arial" w:hAnsi="Arial" w:cs="Arial"/>
                <w:sz w:val="18"/>
                <w:szCs w:val="18"/>
              </w:rPr>
              <w:t>5%</w:t>
            </w:r>
          </w:p>
        </w:tc>
        <w:tc>
          <w:tcPr>
            <w:tcW w:w="411" w:type="pct"/>
            <w:tcBorders>
              <w:bottom w:val="single" w:sz="2" w:space="0" w:color="auto"/>
            </w:tcBorders>
            <w:vAlign w:val="center"/>
          </w:tcPr>
          <w:p w14:paraId="61AB7767" w14:textId="1BF52950" w:rsidR="002B743C" w:rsidRPr="0027020D" w:rsidRDefault="0080171C" w:rsidP="001131B6">
            <w:pPr>
              <w:spacing w:after="0" w:line="240" w:lineRule="auto"/>
              <w:jc w:val="right"/>
              <w:rPr>
                <w:rFonts w:ascii="Arial" w:hAnsi="Arial" w:cs="Arial"/>
                <w:sz w:val="18"/>
                <w:szCs w:val="18"/>
                <w:lang w:val="nl-NL"/>
              </w:rPr>
            </w:pPr>
            <w:r w:rsidRPr="0080171C">
              <w:rPr>
                <w:rFonts w:ascii="Arial" w:hAnsi="Arial" w:cs="Arial"/>
                <w:sz w:val="18"/>
                <w:szCs w:val="18"/>
              </w:rPr>
              <w:t>3.32</w:t>
            </w:r>
          </w:p>
        </w:tc>
        <w:tc>
          <w:tcPr>
            <w:tcW w:w="480" w:type="pct"/>
            <w:tcBorders>
              <w:bottom w:val="single" w:sz="2" w:space="0" w:color="auto"/>
            </w:tcBorders>
            <w:vAlign w:val="center"/>
          </w:tcPr>
          <w:p w14:paraId="49D58B21" w14:textId="1D39ECF5" w:rsidR="002B743C" w:rsidRPr="0027020D" w:rsidRDefault="0080171C" w:rsidP="001131B6">
            <w:pPr>
              <w:spacing w:after="0" w:line="240" w:lineRule="auto"/>
              <w:jc w:val="right"/>
              <w:rPr>
                <w:rFonts w:ascii="Arial" w:hAnsi="Arial" w:cs="Arial"/>
                <w:sz w:val="18"/>
                <w:szCs w:val="18"/>
                <w:lang w:val="nl-NL"/>
              </w:rPr>
            </w:pPr>
            <w:r w:rsidRPr="0080171C">
              <w:rPr>
                <w:rFonts w:ascii="Arial" w:hAnsi="Arial" w:cs="Arial"/>
                <w:sz w:val="18"/>
                <w:szCs w:val="18"/>
              </w:rPr>
              <w:t>1%</w:t>
            </w:r>
          </w:p>
        </w:tc>
        <w:tc>
          <w:tcPr>
            <w:tcW w:w="410" w:type="pct"/>
            <w:tcBorders>
              <w:bottom w:val="single" w:sz="2" w:space="0" w:color="auto"/>
            </w:tcBorders>
            <w:vAlign w:val="center"/>
          </w:tcPr>
          <w:p w14:paraId="2E9C55CD" w14:textId="7CF60D0D" w:rsidR="002B743C" w:rsidRPr="0027020D" w:rsidRDefault="0080171C" w:rsidP="001131B6">
            <w:pPr>
              <w:spacing w:after="0" w:line="240" w:lineRule="auto"/>
              <w:jc w:val="right"/>
              <w:rPr>
                <w:rFonts w:ascii="Arial" w:hAnsi="Arial" w:cs="Arial"/>
                <w:sz w:val="18"/>
                <w:szCs w:val="18"/>
                <w:lang w:val="nl-NL"/>
              </w:rPr>
            </w:pPr>
            <w:r w:rsidRPr="0080171C">
              <w:rPr>
                <w:rFonts w:ascii="Arial" w:hAnsi="Arial" w:cs="Arial"/>
                <w:sz w:val="18"/>
                <w:szCs w:val="18"/>
              </w:rPr>
              <w:t>3.33</w:t>
            </w:r>
          </w:p>
        </w:tc>
        <w:tc>
          <w:tcPr>
            <w:tcW w:w="413" w:type="pct"/>
            <w:tcBorders>
              <w:bottom w:val="single" w:sz="2" w:space="0" w:color="auto"/>
            </w:tcBorders>
            <w:vAlign w:val="center"/>
          </w:tcPr>
          <w:p w14:paraId="7E2986E6" w14:textId="1B3A4EF7" w:rsidR="002B743C" w:rsidRPr="0027020D" w:rsidRDefault="0080171C" w:rsidP="001131B6">
            <w:pPr>
              <w:spacing w:after="0" w:line="240" w:lineRule="auto"/>
              <w:jc w:val="right"/>
              <w:rPr>
                <w:rFonts w:ascii="Arial" w:hAnsi="Arial" w:cs="Arial"/>
                <w:sz w:val="18"/>
                <w:szCs w:val="18"/>
                <w:lang w:val="nl-NL"/>
              </w:rPr>
            </w:pPr>
            <w:r w:rsidRPr="0080171C">
              <w:rPr>
                <w:rFonts w:ascii="Arial" w:hAnsi="Arial" w:cs="Arial"/>
                <w:sz w:val="18"/>
                <w:szCs w:val="18"/>
              </w:rPr>
              <w:t>3.09</w:t>
            </w:r>
          </w:p>
        </w:tc>
        <w:tc>
          <w:tcPr>
            <w:tcW w:w="409" w:type="pct"/>
            <w:tcBorders>
              <w:bottom w:val="single" w:sz="2" w:space="0" w:color="auto"/>
            </w:tcBorders>
            <w:vAlign w:val="center"/>
          </w:tcPr>
          <w:p w14:paraId="2E21D064" w14:textId="2540371A" w:rsidR="002B743C" w:rsidRPr="0027020D" w:rsidRDefault="0080171C" w:rsidP="001131B6">
            <w:pPr>
              <w:spacing w:after="0" w:line="240" w:lineRule="auto"/>
              <w:jc w:val="right"/>
              <w:rPr>
                <w:rFonts w:ascii="Arial" w:hAnsi="Arial" w:cs="Arial"/>
                <w:sz w:val="18"/>
                <w:szCs w:val="18"/>
                <w:lang w:val="nl-NL"/>
              </w:rPr>
            </w:pPr>
            <w:r w:rsidRPr="0080171C">
              <w:rPr>
                <w:rFonts w:ascii="Arial" w:hAnsi="Arial" w:cs="Arial"/>
                <w:sz w:val="18"/>
                <w:szCs w:val="18"/>
              </w:rPr>
              <w:t>8%</w:t>
            </w:r>
          </w:p>
        </w:tc>
      </w:tr>
    </w:tbl>
    <w:p w14:paraId="161BAD7C" w14:textId="78A4F121" w:rsidR="00C57F50" w:rsidRPr="00401477" w:rsidRDefault="00611547" w:rsidP="00B008E9">
      <w:pPr>
        <w:spacing w:line="240" w:lineRule="auto"/>
        <w:jc w:val="both"/>
        <w:rPr>
          <w:rFonts w:ascii="Arial" w:eastAsia="Times New Roman" w:hAnsi="Arial" w:cs="Arial"/>
          <w:i/>
          <w:color w:val="000000"/>
          <w:sz w:val="16"/>
          <w:szCs w:val="16"/>
          <w:lang w:eastAsia="uk-UA"/>
        </w:rPr>
      </w:pPr>
      <w:r w:rsidRPr="00401477">
        <w:rPr>
          <w:rFonts w:ascii="Arial" w:eastAsia="Times New Roman" w:hAnsi="Arial" w:cs="Arial"/>
          <w:i/>
          <w:color w:val="000000"/>
          <w:sz w:val="16"/>
          <w:szCs w:val="16"/>
          <w:vertAlign w:val="superscript"/>
          <w:lang w:eastAsia="uk-UA"/>
        </w:rPr>
        <w:t>1)</w:t>
      </w:r>
      <w:r w:rsidR="00C57F50" w:rsidRPr="00401477">
        <w:rPr>
          <w:rFonts w:ascii="Arial" w:eastAsia="Times New Roman" w:hAnsi="Arial" w:cs="Arial"/>
          <w:i/>
          <w:color w:val="000000"/>
          <w:sz w:val="16"/>
          <w:szCs w:val="16"/>
          <w:lang w:eastAsia="uk-UA"/>
        </w:rPr>
        <w:t xml:space="preserve"> includes sausages and convenience foods</w:t>
      </w:r>
    </w:p>
    <w:p w14:paraId="411287A5" w14:textId="367C3166" w:rsidR="00EE3B7D" w:rsidRPr="00195D79" w:rsidRDefault="001F33B0" w:rsidP="00F7619F">
      <w:pPr>
        <w:autoSpaceDE w:val="0"/>
        <w:spacing w:before="120" w:after="120"/>
        <w:jc w:val="both"/>
        <w:rPr>
          <w:rFonts w:ascii="Arial" w:eastAsia="Times New Roman" w:hAnsi="Arial" w:cs="Arial"/>
          <w:color w:val="000000" w:themeColor="text1"/>
          <w:sz w:val="20"/>
          <w:szCs w:val="20"/>
          <w:lang w:val="uk-UA" w:eastAsia="uk-UA"/>
        </w:rPr>
      </w:pPr>
      <w:r w:rsidRPr="00195D79">
        <w:rPr>
          <w:rFonts w:ascii="Arial" w:eastAsia="Times New Roman" w:hAnsi="Arial" w:cs="Arial"/>
          <w:color w:val="000000" w:themeColor="text1"/>
          <w:sz w:val="20"/>
          <w:szCs w:val="20"/>
          <w:lang w:eastAsia="uk-UA"/>
        </w:rPr>
        <w:t>Meat processing product sales were up</w:t>
      </w:r>
      <w:r w:rsidR="00BA02AF" w:rsidRPr="00195D79">
        <w:rPr>
          <w:rFonts w:ascii="Arial" w:eastAsia="Times New Roman" w:hAnsi="Arial" w:cs="Arial"/>
          <w:color w:val="000000" w:themeColor="text1"/>
          <w:sz w:val="20"/>
          <w:szCs w:val="20"/>
          <w:lang w:eastAsia="uk-UA"/>
        </w:rPr>
        <w:t xml:space="preserve"> </w:t>
      </w:r>
      <w:r w:rsidR="009E2878" w:rsidRPr="00195D79">
        <w:rPr>
          <w:rFonts w:ascii="Arial" w:eastAsia="Times New Roman" w:hAnsi="Arial" w:cs="Arial"/>
          <w:color w:val="000000" w:themeColor="text1"/>
          <w:sz w:val="20"/>
          <w:szCs w:val="20"/>
          <w:lang w:eastAsia="uk-UA"/>
        </w:rPr>
        <w:t xml:space="preserve">by </w:t>
      </w:r>
      <w:r w:rsidR="00195D79" w:rsidRPr="00195D79">
        <w:rPr>
          <w:rFonts w:ascii="Arial" w:hAnsi="Arial" w:cs="Arial"/>
          <w:sz w:val="20"/>
          <w:szCs w:val="20"/>
        </w:rPr>
        <w:t>8%</w:t>
      </w:r>
      <w:r w:rsidRPr="00195D79">
        <w:rPr>
          <w:rFonts w:ascii="Arial" w:eastAsia="Times New Roman" w:hAnsi="Arial" w:cs="Arial"/>
          <w:color w:val="000000" w:themeColor="text1"/>
          <w:sz w:val="20"/>
          <w:szCs w:val="20"/>
          <w:lang w:eastAsia="uk-UA"/>
        </w:rPr>
        <w:t xml:space="preserve"> </w:t>
      </w:r>
      <w:r w:rsidR="009E2878" w:rsidRPr="00195D79">
        <w:rPr>
          <w:rFonts w:ascii="Arial" w:eastAsia="Times New Roman" w:hAnsi="Arial" w:cs="Arial"/>
          <w:color w:val="000000" w:themeColor="text1"/>
          <w:sz w:val="20"/>
          <w:szCs w:val="20"/>
          <w:lang w:eastAsia="uk-UA"/>
        </w:rPr>
        <w:t>y/y</w:t>
      </w:r>
      <w:r w:rsidRPr="00195D79">
        <w:rPr>
          <w:rFonts w:ascii="Arial" w:eastAsia="Times New Roman" w:hAnsi="Arial" w:cs="Arial"/>
          <w:color w:val="000000" w:themeColor="text1"/>
          <w:sz w:val="20"/>
          <w:szCs w:val="20"/>
          <w:lang w:eastAsia="uk-UA"/>
        </w:rPr>
        <w:t xml:space="preserve"> to </w:t>
      </w:r>
      <w:r w:rsidR="00195D79" w:rsidRPr="00195D79">
        <w:rPr>
          <w:rFonts w:ascii="Arial" w:hAnsi="Arial" w:cs="Arial"/>
          <w:sz w:val="20"/>
          <w:szCs w:val="20"/>
        </w:rPr>
        <w:t>46,555</w:t>
      </w:r>
      <w:r w:rsidRPr="00195D79">
        <w:rPr>
          <w:rFonts w:ascii="Arial" w:eastAsia="Times New Roman" w:hAnsi="Arial" w:cs="Arial"/>
          <w:color w:val="000000" w:themeColor="text1"/>
          <w:sz w:val="20"/>
          <w:szCs w:val="20"/>
          <w:lang w:eastAsia="uk-UA"/>
        </w:rPr>
        <w:t xml:space="preserve"> </w:t>
      </w:r>
      <w:proofErr w:type="spellStart"/>
      <w:r w:rsidRPr="00195D79">
        <w:rPr>
          <w:rFonts w:ascii="Arial" w:eastAsia="Times New Roman" w:hAnsi="Arial" w:cs="Arial"/>
          <w:color w:val="000000" w:themeColor="text1"/>
          <w:sz w:val="20"/>
          <w:szCs w:val="20"/>
          <w:lang w:eastAsia="uk-UA"/>
        </w:rPr>
        <w:t>tonnes</w:t>
      </w:r>
      <w:proofErr w:type="spellEnd"/>
      <w:r w:rsidRPr="00195D79">
        <w:rPr>
          <w:rFonts w:ascii="Arial" w:eastAsia="Times New Roman" w:hAnsi="Arial" w:cs="Arial"/>
          <w:color w:val="000000" w:themeColor="text1"/>
          <w:sz w:val="20"/>
          <w:szCs w:val="20"/>
          <w:lang w:eastAsia="uk-UA"/>
        </w:rPr>
        <w:t xml:space="preserve"> in </w:t>
      </w:r>
      <w:r w:rsidR="0080171C" w:rsidRPr="00195D79">
        <w:rPr>
          <w:rFonts w:ascii="Arial" w:eastAsia="Times New Roman" w:hAnsi="Arial" w:cs="Arial"/>
          <w:color w:val="000000" w:themeColor="text1"/>
          <w:sz w:val="20"/>
          <w:szCs w:val="20"/>
          <w:lang w:val="uk-UA" w:eastAsia="uk-UA"/>
        </w:rPr>
        <w:t>12</w:t>
      </w:r>
      <w:r w:rsidR="0080171C" w:rsidRPr="00195D79">
        <w:rPr>
          <w:rFonts w:ascii="Arial" w:eastAsia="Times New Roman" w:hAnsi="Arial" w:cs="Arial"/>
          <w:color w:val="000000" w:themeColor="text1"/>
          <w:sz w:val="20"/>
          <w:szCs w:val="20"/>
          <w:lang w:eastAsia="uk-UA"/>
        </w:rPr>
        <w:t>M 2023</w:t>
      </w:r>
      <w:r w:rsidRPr="00195D79">
        <w:rPr>
          <w:rFonts w:ascii="Arial" w:eastAsia="Times New Roman" w:hAnsi="Arial" w:cs="Arial"/>
          <w:color w:val="000000" w:themeColor="text1"/>
          <w:sz w:val="20"/>
          <w:szCs w:val="20"/>
          <w:lang w:eastAsia="uk-UA"/>
        </w:rPr>
        <w:t xml:space="preserve"> (</w:t>
      </w:r>
      <w:r w:rsidR="0080171C" w:rsidRPr="00195D79">
        <w:rPr>
          <w:rFonts w:ascii="Arial" w:eastAsia="Times New Roman" w:hAnsi="Arial" w:cs="Arial"/>
          <w:color w:val="000000" w:themeColor="text1"/>
          <w:sz w:val="20"/>
          <w:szCs w:val="20"/>
          <w:lang w:eastAsia="uk-UA"/>
        </w:rPr>
        <w:t>12M</w:t>
      </w:r>
      <w:r w:rsidRPr="00195D79">
        <w:rPr>
          <w:rFonts w:ascii="Arial" w:eastAsia="Times New Roman" w:hAnsi="Arial" w:cs="Arial"/>
          <w:color w:val="000000" w:themeColor="text1"/>
          <w:sz w:val="20"/>
          <w:szCs w:val="20"/>
          <w:lang w:eastAsia="uk-UA"/>
        </w:rPr>
        <w:t xml:space="preserve"> 202</w:t>
      </w:r>
      <w:r w:rsidR="00F533AE" w:rsidRPr="00195D79">
        <w:rPr>
          <w:rFonts w:ascii="Arial" w:eastAsia="Times New Roman" w:hAnsi="Arial" w:cs="Arial"/>
          <w:color w:val="000000" w:themeColor="text1"/>
          <w:sz w:val="20"/>
          <w:szCs w:val="20"/>
          <w:lang w:val="uk-UA" w:eastAsia="uk-UA"/>
        </w:rPr>
        <w:t>2</w:t>
      </w:r>
      <w:r w:rsidRPr="00195D79">
        <w:rPr>
          <w:rFonts w:ascii="Arial" w:eastAsia="Times New Roman" w:hAnsi="Arial" w:cs="Arial"/>
          <w:color w:val="000000" w:themeColor="text1"/>
          <w:sz w:val="20"/>
          <w:szCs w:val="20"/>
          <w:lang w:eastAsia="uk-UA"/>
        </w:rPr>
        <w:t xml:space="preserve">: </w:t>
      </w:r>
      <w:r w:rsidR="00195D79" w:rsidRPr="00195D79">
        <w:rPr>
          <w:rFonts w:ascii="Arial" w:hAnsi="Arial" w:cs="Arial"/>
          <w:sz w:val="20"/>
          <w:szCs w:val="20"/>
        </w:rPr>
        <w:t>43,277</w:t>
      </w:r>
      <w:r w:rsidRPr="00195D79">
        <w:rPr>
          <w:rFonts w:ascii="Arial" w:eastAsia="Times New Roman" w:hAnsi="Arial" w:cs="Arial"/>
          <w:color w:val="000000" w:themeColor="text1"/>
          <w:sz w:val="20"/>
          <w:szCs w:val="20"/>
          <w:lang w:eastAsia="uk-UA"/>
        </w:rPr>
        <w:t xml:space="preserve"> </w:t>
      </w:r>
      <w:proofErr w:type="spellStart"/>
      <w:r w:rsidRPr="00195D79">
        <w:rPr>
          <w:rFonts w:ascii="Arial" w:eastAsia="Times New Roman" w:hAnsi="Arial" w:cs="Arial"/>
          <w:color w:val="000000" w:themeColor="text1"/>
          <w:sz w:val="20"/>
          <w:szCs w:val="20"/>
          <w:lang w:eastAsia="uk-UA"/>
        </w:rPr>
        <w:t>tonnes</w:t>
      </w:r>
      <w:proofErr w:type="spellEnd"/>
      <w:r w:rsidRPr="00195D79">
        <w:rPr>
          <w:rFonts w:ascii="Arial" w:eastAsia="Times New Roman" w:hAnsi="Arial" w:cs="Arial"/>
          <w:color w:val="000000" w:themeColor="text1"/>
          <w:sz w:val="20"/>
          <w:szCs w:val="20"/>
          <w:lang w:eastAsia="uk-UA"/>
        </w:rPr>
        <w:t>)</w:t>
      </w:r>
      <w:r w:rsidR="00B7435E">
        <w:rPr>
          <w:rFonts w:ascii="Arial" w:eastAsia="Times New Roman" w:hAnsi="Arial" w:cs="Arial"/>
          <w:color w:val="000000" w:themeColor="text1"/>
          <w:sz w:val="20"/>
          <w:szCs w:val="20"/>
          <w:lang w:val="uk-UA" w:eastAsia="uk-UA"/>
        </w:rPr>
        <w:t xml:space="preserve"> </w:t>
      </w:r>
      <w:r w:rsidR="00B7435E" w:rsidRPr="007904EF">
        <w:rPr>
          <w:rFonts w:ascii="Arial" w:eastAsia="Times New Roman" w:hAnsi="Arial" w:cs="Arial"/>
          <w:color w:val="000000" w:themeColor="text1"/>
          <w:sz w:val="20"/>
          <w:szCs w:val="20"/>
          <w:lang w:eastAsia="uk-UA"/>
        </w:rPr>
        <w:t xml:space="preserve">due to increase in </w:t>
      </w:r>
      <w:r w:rsidR="006539CB">
        <w:rPr>
          <w:rFonts w:ascii="Arial" w:eastAsia="Times New Roman" w:hAnsi="Arial" w:cs="Arial"/>
          <w:color w:val="000000" w:themeColor="text1"/>
          <w:sz w:val="20"/>
          <w:szCs w:val="20"/>
          <w:lang w:eastAsia="uk-UA"/>
        </w:rPr>
        <w:t>production volume of sausages and convenience products</w:t>
      </w:r>
      <w:r w:rsidRPr="00195D79">
        <w:rPr>
          <w:rFonts w:ascii="Arial" w:eastAsia="Times New Roman" w:hAnsi="Arial" w:cs="Arial"/>
          <w:color w:val="000000" w:themeColor="text1"/>
          <w:sz w:val="20"/>
          <w:szCs w:val="20"/>
          <w:lang w:eastAsia="uk-UA"/>
        </w:rPr>
        <w:t xml:space="preserve">. Average price in </w:t>
      </w:r>
      <w:r w:rsidR="00195D79" w:rsidRPr="00195D79">
        <w:rPr>
          <w:rFonts w:ascii="Arial" w:eastAsia="Times New Roman" w:hAnsi="Arial" w:cs="Arial"/>
          <w:color w:val="000000" w:themeColor="text1"/>
          <w:sz w:val="20"/>
          <w:szCs w:val="20"/>
          <w:lang w:eastAsia="uk-UA"/>
        </w:rPr>
        <w:t>12M</w:t>
      </w:r>
      <w:r w:rsidRPr="00195D79">
        <w:rPr>
          <w:rFonts w:ascii="Arial" w:eastAsia="Times New Roman" w:hAnsi="Arial" w:cs="Arial"/>
          <w:color w:val="000000" w:themeColor="text1"/>
          <w:sz w:val="20"/>
          <w:szCs w:val="20"/>
          <w:lang w:eastAsia="uk-UA"/>
        </w:rPr>
        <w:t xml:space="preserve"> 202</w:t>
      </w:r>
      <w:r w:rsidR="00F533AE" w:rsidRPr="00195D79">
        <w:rPr>
          <w:rFonts w:ascii="Arial" w:eastAsia="Times New Roman" w:hAnsi="Arial" w:cs="Arial"/>
          <w:color w:val="000000" w:themeColor="text1"/>
          <w:sz w:val="20"/>
          <w:szCs w:val="20"/>
          <w:lang w:val="uk-UA" w:eastAsia="uk-UA"/>
        </w:rPr>
        <w:t>3</w:t>
      </w:r>
      <w:r w:rsidRPr="00195D79">
        <w:rPr>
          <w:rFonts w:ascii="Arial" w:eastAsia="Times New Roman" w:hAnsi="Arial" w:cs="Arial"/>
          <w:color w:val="000000" w:themeColor="text1"/>
          <w:sz w:val="20"/>
          <w:szCs w:val="20"/>
          <w:lang w:eastAsia="uk-UA"/>
        </w:rPr>
        <w:t xml:space="preserve"> increased by </w:t>
      </w:r>
      <w:r w:rsidR="00195D79" w:rsidRPr="00195D79">
        <w:rPr>
          <w:rFonts w:ascii="Arial" w:hAnsi="Arial" w:cs="Arial"/>
          <w:sz w:val="20"/>
          <w:szCs w:val="20"/>
        </w:rPr>
        <w:t>8%</w:t>
      </w:r>
      <w:r w:rsidR="00775890">
        <w:rPr>
          <w:rFonts w:ascii="Arial" w:hAnsi="Arial" w:cs="Arial"/>
          <w:sz w:val="20"/>
          <w:szCs w:val="20"/>
        </w:rPr>
        <w:t xml:space="preserve"> y/y</w:t>
      </w:r>
      <w:r w:rsidRPr="00195D79">
        <w:rPr>
          <w:rFonts w:ascii="Arial" w:eastAsia="Times New Roman" w:hAnsi="Arial" w:cs="Arial"/>
          <w:color w:val="000000" w:themeColor="text1"/>
          <w:sz w:val="20"/>
          <w:szCs w:val="20"/>
          <w:lang w:eastAsia="uk-UA"/>
        </w:rPr>
        <w:t xml:space="preserve"> to EUR </w:t>
      </w:r>
      <w:r w:rsidR="00195D79" w:rsidRPr="00195D79">
        <w:rPr>
          <w:rFonts w:ascii="Arial" w:hAnsi="Arial" w:cs="Arial"/>
          <w:sz w:val="20"/>
          <w:szCs w:val="20"/>
        </w:rPr>
        <w:t>3.33</w:t>
      </w:r>
      <w:r w:rsidRPr="00195D79">
        <w:rPr>
          <w:rFonts w:ascii="Arial" w:eastAsia="Times New Roman" w:hAnsi="Arial" w:cs="Arial"/>
          <w:color w:val="000000" w:themeColor="text1"/>
          <w:sz w:val="20"/>
          <w:szCs w:val="20"/>
          <w:lang w:eastAsia="uk-UA"/>
        </w:rPr>
        <w:t>.</w:t>
      </w:r>
    </w:p>
    <w:p w14:paraId="1FD4CC1F" w14:textId="77777777" w:rsidR="009E2878" w:rsidRPr="009B5F08" w:rsidRDefault="009E2878" w:rsidP="009E2878">
      <w:pPr>
        <w:spacing w:before="120" w:after="120"/>
        <w:jc w:val="both"/>
        <w:rPr>
          <w:rFonts w:ascii="Arial" w:eastAsia="Calibri" w:hAnsi="Arial" w:cs="Arial"/>
          <w:b/>
          <w:bCs/>
          <w:sz w:val="20"/>
          <w:szCs w:val="20"/>
        </w:rPr>
      </w:pPr>
      <w:r w:rsidRPr="009B5F08">
        <w:rPr>
          <w:rFonts w:ascii="Arial" w:eastAsia="Calibri" w:hAnsi="Arial" w:cs="Arial"/>
          <w:b/>
          <w:bCs/>
          <w:sz w:val="20"/>
          <w:szCs w:val="20"/>
        </w:rPr>
        <w:t>Financial result and trends</w:t>
      </w:r>
    </w:p>
    <w:tbl>
      <w:tblPr>
        <w:tblW w:w="5000" w:type="pct"/>
        <w:tblLook w:val="04A0" w:firstRow="1" w:lastRow="0" w:firstColumn="1" w:lastColumn="0" w:noHBand="0" w:noVBand="1"/>
      </w:tblPr>
      <w:tblGrid>
        <w:gridCol w:w="3350"/>
        <w:gridCol w:w="222"/>
        <w:gridCol w:w="984"/>
        <w:gridCol w:w="984"/>
        <w:gridCol w:w="873"/>
        <w:gridCol w:w="669"/>
        <w:gridCol w:w="873"/>
        <w:gridCol w:w="664"/>
        <w:gridCol w:w="740"/>
        <w:gridCol w:w="988"/>
      </w:tblGrid>
      <w:tr w:rsidR="00E9448B" w:rsidRPr="00D9612D" w14:paraId="2700423E" w14:textId="053C38FA" w:rsidTr="00E9448B">
        <w:trPr>
          <w:trHeight w:val="348"/>
          <w:tblHeader/>
        </w:trPr>
        <w:tc>
          <w:tcPr>
            <w:tcW w:w="1619" w:type="pct"/>
            <w:tcBorders>
              <w:top w:val="single" w:sz="12" w:space="0" w:color="auto"/>
              <w:bottom w:val="single" w:sz="12" w:space="0" w:color="auto"/>
            </w:tcBorders>
            <w:shd w:val="clear" w:color="auto" w:fill="auto"/>
            <w:noWrap/>
            <w:vAlign w:val="center"/>
            <w:hideMark/>
          </w:tcPr>
          <w:p w14:paraId="346DB7D2" w14:textId="77777777" w:rsidR="00E9448B" w:rsidRPr="00D9612D" w:rsidRDefault="00E9448B" w:rsidP="00E9448B">
            <w:pPr>
              <w:spacing w:after="0" w:line="240" w:lineRule="auto"/>
              <w:jc w:val="both"/>
              <w:rPr>
                <w:rFonts w:ascii="Arial" w:eastAsia="Times New Roman" w:hAnsi="Arial" w:cs="Arial"/>
                <w:color w:val="000000"/>
                <w:sz w:val="20"/>
                <w:szCs w:val="20"/>
                <w:lang w:eastAsia="ru-RU"/>
              </w:rPr>
            </w:pPr>
            <w:r w:rsidRPr="00D9612D">
              <w:rPr>
                <w:rFonts w:ascii="Arial" w:eastAsia="Times New Roman" w:hAnsi="Arial" w:cs="Arial"/>
                <w:i/>
                <w:color w:val="000000"/>
                <w:sz w:val="20"/>
                <w:szCs w:val="20"/>
                <w:lang w:eastAsia="ru-RU"/>
              </w:rPr>
              <w:t xml:space="preserve">(in </w:t>
            </w:r>
            <w:proofErr w:type="spellStart"/>
            <w:r w:rsidRPr="00D9612D">
              <w:rPr>
                <w:rFonts w:ascii="Arial" w:eastAsia="Times New Roman" w:hAnsi="Arial" w:cs="Arial"/>
                <w:i/>
                <w:color w:val="000000"/>
                <w:sz w:val="20"/>
                <w:szCs w:val="20"/>
                <w:lang w:eastAsia="ru-RU"/>
              </w:rPr>
              <w:t>mln</w:t>
            </w:r>
            <w:proofErr w:type="spellEnd"/>
            <w:r w:rsidRPr="00D9612D">
              <w:rPr>
                <w:rFonts w:ascii="Arial" w:eastAsia="Times New Roman" w:hAnsi="Arial" w:cs="Arial"/>
                <w:i/>
                <w:color w:val="000000"/>
                <w:sz w:val="20"/>
                <w:szCs w:val="20"/>
                <w:lang w:eastAsia="ru-RU"/>
              </w:rPr>
              <w:t>. US$, except margin data)</w:t>
            </w:r>
            <w:r w:rsidRPr="00D9612D">
              <w:rPr>
                <w:rFonts w:ascii="Arial" w:eastAsia="Times New Roman" w:hAnsi="Arial" w:cs="Arial"/>
                <w:color w:val="000000"/>
                <w:sz w:val="20"/>
                <w:szCs w:val="20"/>
                <w:lang w:eastAsia="ru-RU"/>
              </w:rPr>
              <w:t xml:space="preserve"> </w:t>
            </w:r>
          </w:p>
        </w:tc>
        <w:tc>
          <w:tcPr>
            <w:tcW w:w="107" w:type="pct"/>
          </w:tcPr>
          <w:p w14:paraId="7031B320"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tcBorders>
              <w:top w:val="single" w:sz="12" w:space="0" w:color="auto"/>
              <w:bottom w:val="single" w:sz="12" w:space="0" w:color="auto"/>
            </w:tcBorders>
            <w:shd w:val="clear" w:color="auto" w:fill="auto"/>
            <w:noWrap/>
            <w:vAlign w:val="center"/>
            <w:hideMark/>
          </w:tcPr>
          <w:p w14:paraId="3DB1C989" w14:textId="21787499" w:rsidR="00E9448B" w:rsidRPr="00F533AE" w:rsidRDefault="00E9448B" w:rsidP="00E9448B">
            <w:pPr>
              <w:spacing w:after="0" w:line="240" w:lineRule="auto"/>
              <w:jc w:val="right"/>
              <w:rPr>
                <w:rFonts w:ascii="Arial" w:eastAsia="Times New Roman" w:hAnsi="Arial" w:cs="Arial"/>
                <w:b/>
                <w:bCs/>
                <w:color w:val="000000"/>
                <w:sz w:val="20"/>
                <w:szCs w:val="20"/>
                <w:lang w:val="uk-UA" w:eastAsia="ru-RU"/>
              </w:rPr>
            </w:pPr>
            <w:r w:rsidRPr="00D9612D">
              <w:rPr>
                <w:rFonts w:ascii="Arial" w:eastAsia="Times New Roman" w:hAnsi="Arial" w:cs="Arial"/>
                <w:b/>
                <w:bCs/>
                <w:color w:val="000000"/>
                <w:sz w:val="20"/>
                <w:szCs w:val="20"/>
                <w:lang w:eastAsia="ru-RU"/>
              </w:rPr>
              <w:t>Q</w:t>
            </w:r>
            <w:r w:rsidR="002E300A">
              <w:rPr>
                <w:rFonts w:ascii="Arial" w:eastAsia="Times New Roman" w:hAnsi="Arial" w:cs="Arial"/>
                <w:b/>
                <w:bCs/>
                <w:color w:val="000000"/>
                <w:sz w:val="20"/>
                <w:szCs w:val="20"/>
                <w:lang w:eastAsia="ru-RU"/>
              </w:rPr>
              <w:t>4</w:t>
            </w:r>
            <w:r w:rsidRPr="00D9612D">
              <w:rPr>
                <w:rFonts w:ascii="Arial" w:eastAsia="Times New Roman" w:hAnsi="Arial" w:cs="Arial"/>
                <w:b/>
                <w:bCs/>
                <w:color w:val="000000"/>
                <w:sz w:val="20"/>
                <w:szCs w:val="20"/>
                <w:lang w:eastAsia="ru-RU"/>
              </w:rPr>
              <w:t xml:space="preserve"> 202</w:t>
            </w:r>
            <w:r w:rsidR="00F533AE">
              <w:rPr>
                <w:rFonts w:ascii="Arial" w:eastAsia="Times New Roman" w:hAnsi="Arial" w:cs="Arial"/>
                <w:b/>
                <w:bCs/>
                <w:color w:val="000000"/>
                <w:sz w:val="20"/>
                <w:szCs w:val="20"/>
                <w:lang w:val="uk-UA" w:eastAsia="ru-RU"/>
              </w:rPr>
              <w:t>3</w:t>
            </w:r>
          </w:p>
        </w:tc>
        <w:tc>
          <w:tcPr>
            <w:tcW w:w="476" w:type="pct"/>
            <w:tcBorders>
              <w:top w:val="single" w:sz="12" w:space="0" w:color="auto"/>
              <w:bottom w:val="single" w:sz="12" w:space="0" w:color="auto"/>
            </w:tcBorders>
            <w:shd w:val="clear" w:color="auto" w:fill="auto"/>
            <w:noWrap/>
            <w:vAlign w:val="center"/>
            <w:hideMark/>
          </w:tcPr>
          <w:p w14:paraId="152D2EC2" w14:textId="05F4B5E5" w:rsidR="00E9448B" w:rsidRPr="00F533AE" w:rsidRDefault="00E9448B" w:rsidP="00E9448B">
            <w:pPr>
              <w:spacing w:after="0" w:line="240" w:lineRule="auto"/>
              <w:jc w:val="right"/>
              <w:rPr>
                <w:rFonts w:ascii="Arial" w:eastAsia="Times New Roman" w:hAnsi="Arial" w:cs="Arial"/>
                <w:b/>
                <w:bCs/>
                <w:color w:val="000000"/>
                <w:sz w:val="20"/>
                <w:szCs w:val="20"/>
                <w:lang w:val="uk-UA" w:eastAsia="ru-RU"/>
              </w:rPr>
            </w:pPr>
            <w:r w:rsidRPr="00D9612D">
              <w:rPr>
                <w:rFonts w:ascii="Arial" w:eastAsia="Times New Roman" w:hAnsi="Arial" w:cs="Arial"/>
                <w:b/>
                <w:bCs/>
                <w:color w:val="000000"/>
                <w:sz w:val="20"/>
                <w:szCs w:val="20"/>
                <w:lang w:eastAsia="ru-RU"/>
              </w:rPr>
              <w:t>Q</w:t>
            </w:r>
            <w:r w:rsidR="002E300A">
              <w:rPr>
                <w:rFonts w:ascii="Arial" w:eastAsia="Times New Roman" w:hAnsi="Arial" w:cs="Arial"/>
                <w:b/>
                <w:bCs/>
                <w:color w:val="000000"/>
                <w:sz w:val="20"/>
                <w:szCs w:val="20"/>
                <w:lang w:eastAsia="ru-RU"/>
              </w:rPr>
              <w:t>4</w:t>
            </w:r>
            <w:r w:rsidRPr="00D9612D">
              <w:rPr>
                <w:rFonts w:ascii="Arial" w:eastAsia="Times New Roman" w:hAnsi="Arial" w:cs="Arial"/>
                <w:b/>
                <w:bCs/>
                <w:color w:val="000000"/>
                <w:sz w:val="20"/>
                <w:szCs w:val="20"/>
                <w:lang w:eastAsia="ru-RU"/>
              </w:rPr>
              <w:t xml:space="preserve"> 202</w:t>
            </w:r>
            <w:r w:rsidR="00F533AE">
              <w:rPr>
                <w:rFonts w:ascii="Arial" w:eastAsia="Times New Roman" w:hAnsi="Arial" w:cs="Arial"/>
                <w:b/>
                <w:bCs/>
                <w:color w:val="000000"/>
                <w:sz w:val="20"/>
                <w:szCs w:val="20"/>
                <w:lang w:val="uk-UA" w:eastAsia="ru-RU"/>
              </w:rPr>
              <w:t>2</w:t>
            </w:r>
          </w:p>
        </w:tc>
        <w:tc>
          <w:tcPr>
            <w:tcW w:w="422" w:type="pct"/>
            <w:tcBorders>
              <w:top w:val="single" w:sz="12" w:space="0" w:color="auto"/>
              <w:bottom w:val="single" w:sz="12" w:space="0" w:color="auto"/>
            </w:tcBorders>
            <w:vAlign w:val="center"/>
          </w:tcPr>
          <w:p w14:paraId="3C36A49C" w14:textId="6F164440" w:rsidR="00E9448B" w:rsidRPr="00D9612D" w:rsidRDefault="00E9448B" w:rsidP="00E9448B">
            <w:pPr>
              <w:spacing w:after="0" w:line="240" w:lineRule="auto"/>
              <w:jc w:val="right"/>
              <w:rPr>
                <w:rFonts w:ascii="Arial" w:eastAsia="Times New Roman" w:hAnsi="Arial" w:cs="Arial"/>
                <w:b/>
                <w:bCs/>
                <w:i/>
                <w:iCs/>
                <w:color w:val="000000"/>
                <w:sz w:val="20"/>
                <w:szCs w:val="20"/>
                <w:lang w:eastAsia="ru-RU"/>
              </w:rPr>
            </w:pPr>
            <w:r w:rsidRPr="00D9612D">
              <w:rPr>
                <w:rFonts w:ascii="Arial" w:eastAsia="Times New Roman" w:hAnsi="Arial" w:cs="Arial"/>
                <w:i/>
                <w:color w:val="000000"/>
                <w:sz w:val="20"/>
                <w:szCs w:val="20"/>
                <w:lang w:eastAsia="ru-RU"/>
              </w:rPr>
              <w:t>% change y/y</w:t>
            </w:r>
            <w:r w:rsidRPr="00D9612D">
              <w:rPr>
                <w:rFonts w:ascii="Arial" w:eastAsia="Times New Roman" w:hAnsi="Arial" w:cs="Arial"/>
                <w:i/>
                <w:color w:val="000000"/>
                <w:sz w:val="20"/>
                <w:szCs w:val="20"/>
                <w:vertAlign w:val="superscript"/>
                <w:lang w:eastAsia="ru-RU"/>
              </w:rPr>
              <w:t>1)</w:t>
            </w:r>
          </w:p>
        </w:tc>
        <w:tc>
          <w:tcPr>
            <w:tcW w:w="383" w:type="pct"/>
            <w:tcBorders>
              <w:top w:val="single" w:sz="12" w:space="0" w:color="auto"/>
              <w:bottom w:val="single" w:sz="12" w:space="0" w:color="auto"/>
            </w:tcBorders>
            <w:vAlign w:val="center"/>
          </w:tcPr>
          <w:p w14:paraId="2AC9BCF3" w14:textId="5905F23D" w:rsidR="00E9448B" w:rsidRPr="00F533AE" w:rsidRDefault="00E9448B" w:rsidP="00E9448B">
            <w:pPr>
              <w:spacing w:after="0" w:line="240" w:lineRule="auto"/>
              <w:jc w:val="right"/>
              <w:rPr>
                <w:rFonts w:ascii="Arial" w:eastAsia="Times New Roman" w:hAnsi="Arial" w:cs="Arial"/>
                <w:i/>
                <w:iCs/>
                <w:color w:val="000000"/>
                <w:sz w:val="20"/>
                <w:szCs w:val="20"/>
                <w:lang w:val="uk-UA" w:eastAsia="ru-RU"/>
              </w:rPr>
            </w:pPr>
            <w:r w:rsidRPr="00D9612D">
              <w:rPr>
                <w:rFonts w:ascii="Arial" w:eastAsia="Times New Roman" w:hAnsi="Arial" w:cs="Arial"/>
                <w:b/>
                <w:color w:val="000000"/>
                <w:sz w:val="20"/>
                <w:szCs w:val="20"/>
                <w:lang w:eastAsia="ru-RU"/>
              </w:rPr>
              <w:t>Q</w:t>
            </w:r>
            <w:r w:rsidR="002E300A">
              <w:rPr>
                <w:rFonts w:ascii="Arial" w:eastAsia="Times New Roman" w:hAnsi="Arial" w:cs="Arial"/>
                <w:b/>
                <w:color w:val="000000"/>
                <w:sz w:val="20"/>
                <w:szCs w:val="20"/>
                <w:lang w:eastAsia="ru-RU"/>
              </w:rPr>
              <w:t>3</w:t>
            </w:r>
            <w:r w:rsidRPr="00D9612D">
              <w:rPr>
                <w:rFonts w:ascii="Arial" w:eastAsia="Times New Roman" w:hAnsi="Arial" w:cs="Arial"/>
                <w:b/>
                <w:color w:val="000000"/>
                <w:sz w:val="20"/>
                <w:szCs w:val="20"/>
                <w:lang w:eastAsia="ru-RU"/>
              </w:rPr>
              <w:t xml:space="preserve"> 202</w:t>
            </w:r>
            <w:r w:rsidR="00F533AE">
              <w:rPr>
                <w:rFonts w:ascii="Arial" w:eastAsia="Times New Roman" w:hAnsi="Arial" w:cs="Arial"/>
                <w:b/>
                <w:color w:val="000000"/>
                <w:sz w:val="20"/>
                <w:szCs w:val="20"/>
                <w:lang w:val="uk-UA" w:eastAsia="ru-RU"/>
              </w:rPr>
              <w:t>3</w:t>
            </w:r>
          </w:p>
        </w:tc>
        <w:tc>
          <w:tcPr>
            <w:tcW w:w="422" w:type="pct"/>
            <w:tcBorders>
              <w:top w:val="single" w:sz="12" w:space="0" w:color="auto"/>
              <w:bottom w:val="single" w:sz="12" w:space="0" w:color="auto"/>
            </w:tcBorders>
            <w:vAlign w:val="center"/>
          </w:tcPr>
          <w:p w14:paraId="55794009" w14:textId="2D088561" w:rsidR="00E9448B" w:rsidRPr="00D9612D" w:rsidRDefault="00E9448B" w:rsidP="00E9448B">
            <w:pPr>
              <w:spacing w:after="0" w:line="240" w:lineRule="auto"/>
              <w:jc w:val="right"/>
              <w:rPr>
                <w:rFonts w:ascii="Arial" w:eastAsia="Times New Roman" w:hAnsi="Arial" w:cs="Arial"/>
                <w:i/>
                <w:iCs/>
                <w:color w:val="000000"/>
                <w:sz w:val="20"/>
                <w:szCs w:val="20"/>
                <w:lang w:eastAsia="ru-RU"/>
              </w:rPr>
            </w:pPr>
            <w:r w:rsidRPr="00D9612D">
              <w:rPr>
                <w:rFonts w:ascii="Arial" w:eastAsia="Times New Roman" w:hAnsi="Arial" w:cs="Arial"/>
                <w:i/>
                <w:color w:val="000000"/>
                <w:sz w:val="20"/>
                <w:szCs w:val="20"/>
                <w:lang w:eastAsia="ru-RU"/>
              </w:rPr>
              <w:t>% change q/q</w:t>
            </w:r>
            <w:r w:rsidRPr="00D9612D">
              <w:rPr>
                <w:rFonts w:ascii="Arial" w:eastAsia="Times New Roman" w:hAnsi="Arial" w:cs="Arial"/>
                <w:i/>
                <w:color w:val="000000"/>
                <w:sz w:val="20"/>
                <w:szCs w:val="20"/>
                <w:vertAlign w:val="superscript"/>
                <w:lang w:eastAsia="ru-RU"/>
              </w:rPr>
              <w:t>1)</w:t>
            </w:r>
          </w:p>
        </w:tc>
        <w:tc>
          <w:tcPr>
            <w:tcW w:w="341" w:type="pct"/>
            <w:tcBorders>
              <w:top w:val="single" w:sz="12" w:space="0" w:color="auto"/>
              <w:bottom w:val="single" w:sz="12" w:space="0" w:color="auto"/>
            </w:tcBorders>
          </w:tcPr>
          <w:p w14:paraId="368F7A11" w14:textId="3E5B2B89" w:rsidR="00E9448B" w:rsidRPr="00F533AE" w:rsidRDefault="002E300A" w:rsidP="00E9448B">
            <w:pPr>
              <w:spacing w:after="0" w:line="240" w:lineRule="auto"/>
              <w:jc w:val="right"/>
              <w:rPr>
                <w:rFonts w:ascii="Arial" w:eastAsia="Times New Roman" w:hAnsi="Arial" w:cs="Arial"/>
                <w:i/>
                <w:color w:val="000000"/>
                <w:sz w:val="20"/>
                <w:szCs w:val="20"/>
                <w:lang w:val="uk-UA" w:eastAsia="ru-RU"/>
              </w:rPr>
            </w:pPr>
            <w:r>
              <w:rPr>
                <w:rFonts w:ascii="Arial" w:eastAsia="Times New Roman" w:hAnsi="Arial" w:cs="Arial"/>
                <w:b/>
                <w:bCs/>
                <w:color w:val="000000"/>
                <w:sz w:val="20"/>
                <w:szCs w:val="20"/>
                <w:lang w:eastAsia="ru-RU"/>
              </w:rPr>
              <w:t>12</w:t>
            </w:r>
            <w:r w:rsidR="009E1C1C">
              <w:rPr>
                <w:rFonts w:ascii="Arial" w:eastAsia="Times New Roman" w:hAnsi="Arial" w:cs="Arial"/>
                <w:b/>
                <w:bCs/>
                <w:color w:val="000000"/>
                <w:sz w:val="20"/>
                <w:szCs w:val="20"/>
                <w:lang w:eastAsia="ru-RU"/>
              </w:rPr>
              <w:t>M</w:t>
            </w:r>
            <w:r w:rsidR="00E9448B" w:rsidRPr="00D9612D">
              <w:rPr>
                <w:rFonts w:ascii="Arial" w:eastAsia="Times New Roman" w:hAnsi="Arial" w:cs="Arial"/>
                <w:b/>
                <w:bCs/>
                <w:color w:val="000000"/>
                <w:sz w:val="20"/>
                <w:szCs w:val="20"/>
                <w:lang w:eastAsia="ru-RU"/>
              </w:rPr>
              <w:t xml:space="preserve"> 202</w:t>
            </w:r>
            <w:r w:rsidR="00F533AE">
              <w:rPr>
                <w:rFonts w:ascii="Arial" w:eastAsia="Times New Roman" w:hAnsi="Arial" w:cs="Arial"/>
                <w:b/>
                <w:bCs/>
                <w:color w:val="000000"/>
                <w:sz w:val="20"/>
                <w:szCs w:val="20"/>
                <w:lang w:val="uk-UA" w:eastAsia="ru-RU"/>
              </w:rPr>
              <w:t>3</w:t>
            </w:r>
          </w:p>
        </w:tc>
        <w:tc>
          <w:tcPr>
            <w:tcW w:w="378" w:type="pct"/>
            <w:tcBorders>
              <w:top w:val="single" w:sz="12" w:space="0" w:color="auto"/>
              <w:bottom w:val="single" w:sz="12" w:space="0" w:color="auto"/>
            </w:tcBorders>
          </w:tcPr>
          <w:p w14:paraId="6304750F" w14:textId="7C309F96" w:rsidR="00E9448B" w:rsidRPr="00F533AE" w:rsidRDefault="002E300A" w:rsidP="00E9448B">
            <w:pPr>
              <w:spacing w:after="0" w:line="240" w:lineRule="auto"/>
              <w:jc w:val="right"/>
              <w:rPr>
                <w:rFonts w:ascii="Arial" w:eastAsia="Times New Roman" w:hAnsi="Arial" w:cs="Arial"/>
                <w:i/>
                <w:color w:val="000000"/>
                <w:sz w:val="20"/>
                <w:szCs w:val="20"/>
                <w:lang w:val="uk-UA" w:eastAsia="ru-RU"/>
              </w:rPr>
            </w:pPr>
            <w:r>
              <w:rPr>
                <w:rFonts w:ascii="Arial" w:eastAsia="Times New Roman" w:hAnsi="Arial" w:cs="Arial"/>
                <w:b/>
                <w:bCs/>
                <w:color w:val="000000"/>
                <w:sz w:val="20"/>
                <w:szCs w:val="20"/>
                <w:lang w:eastAsia="ru-RU"/>
              </w:rPr>
              <w:t>12</w:t>
            </w:r>
            <w:r w:rsidR="009E1C1C">
              <w:rPr>
                <w:rFonts w:ascii="Arial" w:eastAsia="Times New Roman" w:hAnsi="Arial" w:cs="Arial"/>
                <w:b/>
                <w:bCs/>
                <w:color w:val="000000"/>
                <w:sz w:val="20"/>
                <w:szCs w:val="20"/>
                <w:lang w:eastAsia="ru-RU"/>
              </w:rPr>
              <w:t>M</w:t>
            </w:r>
            <w:r w:rsidR="00E9448B" w:rsidRPr="00D9612D">
              <w:rPr>
                <w:rFonts w:ascii="Arial" w:eastAsia="Times New Roman" w:hAnsi="Arial" w:cs="Arial"/>
                <w:b/>
                <w:bCs/>
                <w:color w:val="000000"/>
                <w:sz w:val="20"/>
                <w:szCs w:val="20"/>
                <w:lang w:eastAsia="ru-RU"/>
              </w:rPr>
              <w:t xml:space="preserve"> 202</w:t>
            </w:r>
            <w:r w:rsidR="00F533AE">
              <w:rPr>
                <w:rFonts w:ascii="Arial" w:eastAsia="Times New Roman" w:hAnsi="Arial" w:cs="Arial"/>
                <w:b/>
                <w:bCs/>
                <w:color w:val="000000"/>
                <w:sz w:val="20"/>
                <w:szCs w:val="20"/>
                <w:lang w:val="uk-UA" w:eastAsia="ru-RU"/>
              </w:rPr>
              <w:t>2</w:t>
            </w:r>
          </w:p>
        </w:tc>
        <w:tc>
          <w:tcPr>
            <w:tcW w:w="376" w:type="pct"/>
            <w:tcBorders>
              <w:top w:val="single" w:sz="12" w:space="0" w:color="auto"/>
              <w:bottom w:val="single" w:sz="12" w:space="0" w:color="auto"/>
            </w:tcBorders>
          </w:tcPr>
          <w:p w14:paraId="72627D59" w14:textId="61F19941" w:rsidR="00E9448B" w:rsidRPr="00D9612D" w:rsidRDefault="00E9448B" w:rsidP="00E9448B">
            <w:pPr>
              <w:spacing w:after="0" w:line="240" w:lineRule="auto"/>
              <w:jc w:val="right"/>
              <w:rPr>
                <w:rFonts w:ascii="Arial" w:eastAsia="Times New Roman" w:hAnsi="Arial" w:cs="Arial"/>
                <w:i/>
                <w:color w:val="000000"/>
                <w:sz w:val="20"/>
                <w:szCs w:val="20"/>
                <w:lang w:eastAsia="ru-RU"/>
              </w:rPr>
            </w:pPr>
            <w:r w:rsidRPr="00D9612D">
              <w:rPr>
                <w:rFonts w:ascii="Arial" w:eastAsia="Times New Roman" w:hAnsi="Arial" w:cs="Arial"/>
                <w:bCs/>
                <w:color w:val="000000"/>
                <w:sz w:val="20"/>
                <w:szCs w:val="20"/>
                <w:lang w:eastAsia="ru-RU"/>
              </w:rPr>
              <w:t>% change</w:t>
            </w:r>
            <w:r w:rsidR="005F4D19" w:rsidRPr="00D9612D">
              <w:rPr>
                <w:rFonts w:ascii="Arial" w:eastAsia="Times New Roman" w:hAnsi="Arial" w:cs="Arial"/>
                <w:i/>
                <w:color w:val="000000"/>
                <w:sz w:val="20"/>
                <w:szCs w:val="20"/>
                <w:vertAlign w:val="superscript"/>
                <w:lang w:eastAsia="ru-RU"/>
              </w:rPr>
              <w:t>1)</w:t>
            </w:r>
          </w:p>
        </w:tc>
      </w:tr>
      <w:tr w:rsidR="00E9448B" w:rsidRPr="00D9612D" w14:paraId="4BE3EE7C" w14:textId="476FB7D1" w:rsidTr="00E9448B">
        <w:trPr>
          <w:trHeight w:hRule="exact" w:val="141"/>
        </w:trPr>
        <w:tc>
          <w:tcPr>
            <w:tcW w:w="1619" w:type="pct"/>
            <w:tcBorders>
              <w:top w:val="single" w:sz="12" w:space="0" w:color="auto"/>
            </w:tcBorders>
            <w:shd w:val="clear" w:color="auto" w:fill="auto"/>
            <w:noWrap/>
            <w:vAlign w:val="center"/>
          </w:tcPr>
          <w:p w14:paraId="4FFA1A51" w14:textId="77777777" w:rsidR="00E9448B" w:rsidRPr="00D9612D" w:rsidRDefault="00E9448B" w:rsidP="00E9448B">
            <w:pPr>
              <w:spacing w:after="0" w:line="240" w:lineRule="auto"/>
              <w:jc w:val="both"/>
              <w:rPr>
                <w:rFonts w:ascii="Arial" w:eastAsia="Times New Roman" w:hAnsi="Arial" w:cs="Arial"/>
                <w:b/>
                <w:bCs/>
                <w:color w:val="000000"/>
                <w:sz w:val="20"/>
                <w:szCs w:val="20"/>
                <w:lang w:eastAsia="ru-RU"/>
              </w:rPr>
            </w:pPr>
          </w:p>
        </w:tc>
        <w:tc>
          <w:tcPr>
            <w:tcW w:w="107" w:type="pct"/>
          </w:tcPr>
          <w:p w14:paraId="48D06E71"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tcBorders>
              <w:top w:val="single" w:sz="12" w:space="0" w:color="auto"/>
            </w:tcBorders>
            <w:shd w:val="clear" w:color="auto" w:fill="auto"/>
            <w:noWrap/>
            <w:vAlign w:val="center"/>
          </w:tcPr>
          <w:p w14:paraId="7F29B6CB"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tcBorders>
              <w:top w:val="single" w:sz="12" w:space="0" w:color="auto"/>
            </w:tcBorders>
            <w:shd w:val="clear" w:color="auto" w:fill="auto"/>
            <w:noWrap/>
            <w:vAlign w:val="center"/>
          </w:tcPr>
          <w:p w14:paraId="59F115D9"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22" w:type="pct"/>
            <w:tcBorders>
              <w:top w:val="single" w:sz="12" w:space="0" w:color="auto"/>
            </w:tcBorders>
            <w:vAlign w:val="center"/>
          </w:tcPr>
          <w:p w14:paraId="16D8F212"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383" w:type="pct"/>
            <w:tcBorders>
              <w:top w:val="single" w:sz="12" w:space="0" w:color="auto"/>
            </w:tcBorders>
          </w:tcPr>
          <w:p w14:paraId="1725ED3F"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22" w:type="pct"/>
            <w:tcBorders>
              <w:top w:val="single" w:sz="12" w:space="0" w:color="auto"/>
            </w:tcBorders>
          </w:tcPr>
          <w:p w14:paraId="6EBFA27E"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341" w:type="pct"/>
            <w:tcBorders>
              <w:top w:val="single" w:sz="12" w:space="0" w:color="auto"/>
            </w:tcBorders>
          </w:tcPr>
          <w:p w14:paraId="004EDC7A"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378" w:type="pct"/>
            <w:tcBorders>
              <w:top w:val="single" w:sz="12" w:space="0" w:color="auto"/>
            </w:tcBorders>
          </w:tcPr>
          <w:p w14:paraId="02A089BF"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376" w:type="pct"/>
            <w:tcBorders>
              <w:top w:val="single" w:sz="12" w:space="0" w:color="auto"/>
            </w:tcBorders>
          </w:tcPr>
          <w:p w14:paraId="23EBA9C4"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r>
      <w:tr w:rsidR="00E9448B" w:rsidRPr="00D9612D" w14:paraId="364E5AD2" w14:textId="22DC79B4" w:rsidTr="00E9448B">
        <w:trPr>
          <w:trHeight w:val="266"/>
        </w:trPr>
        <w:tc>
          <w:tcPr>
            <w:tcW w:w="1619" w:type="pct"/>
            <w:shd w:val="clear" w:color="auto" w:fill="auto"/>
            <w:noWrap/>
            <w:vAlign w:val="center"/>
            <w:hideMark/>
          </w:tcPr>
          <w:p w14:paraId="0240DAD9" w14:textId="77777777" w:rsidR="00E9448B" w:rsidRPr="00D9612D" w:rsidRDefault="00E9448B" w:rsidP="00E9448B">
            <w:pPr>
              <w:spacing w:after="0" w:line="240" w:lineRule="auto"/>
              <w:jc w:val="both"/>
              <w:rPr>
                <w:rFonts w:ascii="Arial" w:eastAsia="Times New Roman" w:hAnsi="Arial" w:cs="Arial"/>
                <w:b/>
                <w:bCs/>
                <w:color w:val="000000"/>
                <w:sz w:val="20"/>
                <w:szCs w:val="20"/>
                <w:lang w:eastAsia="ru-RU"/>
              </w:rPr>
            </w:pPr>
            <w:r w:rsidRPr="00D9612D">
              <w:rPr>
                <w:rFonts w:ascii="Arial" w:eastAsia="Times New Roman" w:hAnsi="Arial" w:cs="Arial"/>
                <w:b/>
                <w:bCs/>
                <w:color w:val="000000"/>
                <w:sz w:val="20"/>
                <w:szCs w:val="20"/>
                <w:lang w:eastAsia="ru-RU"/>
              </w:rPr>
              <w:t xml:space="preserve">Revenue </w:t>
            </w:r>
          </w:p>
        </w:tc>
        <w:tc>
          <w:tcPr>
            <w:tcW w:w="107" w:type="pct"/>
          </w:tcPr>
          <w:p w14:paraId="0D187B78"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shd w:val="clear" w:color="auto" w:fill="auto"/>
            <w:noWrap/>
            <w:vAlign w:val="center"/>
          </w:tcPr>
          <w:p w14:paraId="7F456CC1" w14:textId="35F5976E"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134</w:t>
            </w:r>
            <w:r w:rsidRPr="000D4445">
              <w:rPr>
                <w:rFonts w:ascii="Arial" w:hAnsi="Arial" w:cs="Arial"/>
                <w:b/>
                <w:bCs/>
                <w:color w:val="000000" w:themeColor="text1"/>
                <w:sz w:val="20"/>
                <w:szCs w:val="20"/>
              </w:rPr>
              <w:t xml:space="preserve"> </w:t>
            </w:r>
          </w:p>
        </w:tc>
        <w:tc>
          <w:tcPr>
            <w:tcW w:w="476" w:type="pct"/>
            <w:shd w:val="clear" w:color="auto" w:fill="auto"/>
            <w:noWrap/>
            <w:vAlign w:val="center"/>
          </w:tcPr>
          <w:p w14:paraId="7487E1EF" w14:textId="7E462C46"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118</w:t>
            </w:r>
            <w:r w:rsidRPr="000D4445">
              <w:rPr>
                <w:rFonts w:ascii="Arial" w:hAnsi="Arial" w:cs="Arial"/>
                <w:b/>
                <w:bCs/>
                <w:color w:val="000000" w:themeColor="text1"/>
                <w:sz w:val="20"/>
                <w:szCs w:val="20"/>
              </w:rPr>
              <w:t xml:space="preserve"> </w:t>
            </w:r>
          </w:p>
        </w:tc>
        <w:tc>
          <w:tcPr>
            <w:tcW w:w="422" w:type="pct"/>
            <w:vAlign w:val="center"/>
          </w:tcPr>
          <w:p w14:paraId="1AC275B3" w14:textId="24D5F32C"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14%</w:t>
            </w:r>
          </w:p>
        </w:tc>
        <w:tc>
          <w:tcPr>
            <w:tcW w:w="383" w:type="pct"/>
            <w:vAlign w:val="center"/>
          </w:tcPr>
          <w:p w14:paraId="3E34C851" w14:textId="61DA721C"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sz w:val="20"/>
                <w:szCs w:val="20"/>
              </w:rPr>
              <w:t xml:space="preserve"> </w:t>
            </w:r>
            <w:r w:rsidR="00AE5C4F" w:rsidRPr="00AE5C4F">
              <w:rPr>
                <w:rFonts w:ascii="Arial" w:hAnsi="Arial" w:cs="Arial"/>
                <w:b/>
                <w:bCs/>
                <w:sz w:val="20"/>
                <w:szCs w:val="20"/>
              </w:rPr>
              <w:t>144</w:t>
            </w:r>
            <w:r w:rsidRPr="000D4445">
              <w:rPr>
                <w:rFonts w:ascii="Arial" w:hAnsi="Arial" w:cs="Arial"/>
                <w:b/>
                <w:bCs/>
                <w:sz w:val="20"/>
                <w:szCs w:val="20"/>
              </w:rPr>
              <w:t xml:space="preserve"> </w:t>
            </w:r>
          </w:p>
        </w:tc>
        <w:tc>
          <w:tcPr>
            <w:tcW w:w="422" w:type="pct"/>
            <w:vAlign w:val="center"/>
          </w:tcPr>
          <w:p w14:paraId="7B351A7B" w14:textId="5D96A9E9"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-7%</w:t>
            </w:r>
          </w:p>
        </w:tc>
        <w:tc>
          <w:tcPr>
            <w:tcW w:w="341" w:type="pct"/>
          </w:tcPr>
          <w:p w14:paraId="29448BF0" w14:textId="30B4154B"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545</w:t>
            </w:r>
            <w:r w:rsidRPr="000D4445">
              <w:rPr>
                <w:rFonts w:ascii="Arial" w:hAnsi="Arial" w:cs="Arial"/>
                <w:b/>
                <w:bCs/>
                <w:color w:val="000000" w:themeColor="text1"/>
                <w:sz w:val="20"/>
                <w:szCs w:val="20"/>
              </w:rPr>
              <w:t xml:space="preserve"> </w:t>
            </w:r>
          </w:p>
        </w:tc>
        <w:tc>
          <w:tcPr>
            <w:tcW w:w="378" w:type="pct"/>
          </w:tcPr>
          <w:p w14:paraId="67AFC968" w14:textId="54738692"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464</w:t>
            </w:r>
          </w:p>
        </w:tc>
        <w:tc>
          <w:tcPr>
            <w:tcW w:w="376" w:type="pct"/>
          </w:tcPr>
          <w:p w14:paraId="7F35BC63" w14:textId="0A042FDE"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17%</w:t>
            </w:r>
          </w:p>
        </w:tc>
      </w:tr>
      <w:tr w:rsidR="00E9448B" w:rsidRPr="00D9612D" w14:paraId="3E7F46DD" w14:textId="4B89258A" w:rsidTr="00E9448B">
        <w:trPr>
          <w:trHeight w:val="266"/>
        </w:trPr>
        <w:tc>
          <w:tcPr>
            <w:tcW w:w="1619" w:type="pct"/>
            <w:tcBorders>
              <w:bottom w:val="single" w:sz="4" w:space="0" w:color="auto"/>
            </w:tcBorders>
            <w:shd w:val="clear" w:color="auto" w:fill="auto"/>
            <w:noWrap/>
            <w:vAlign w:val="center"/>
            <w:hideMark/>
          </w:tcPr>
          <w:p w14:paraId="5FAC2BDD" w14:textId="2384D64E" w:rsidR="00E9448B" w:rsidRPr="00D9612D" w:rsidRDefault="00E9448B" w:rsidP="00E9448B">
            <w:pPr>
              <w:spacing w:after="0" w:line="240" w:lineRule="auto"/>
              <w:rPr>
                <w:rFonts w:ascii="Arial" w:eastAsia="Times New Roman" w:hAnsi="Arial" w:cs="Arial"/>
                <w:color w:val="000000"/>
                <w:sz w:val="20"/>
                <w:szCs w:val="20"/>
                <w:lang w:eastAsia="ru-RU"/>
              </w:rPr>
            </w:pPr>
            <w:r w:rsidRPr="00D9612D">
              <w:rPr>
                <w:rFonts w:ascii="Arial" w:eastAsia="Times New Roman" w:hAnsi="Arial" w:cs="Arial"/>
                <w:color w:val="000000"/>
                <w:sz w:val="20"/>
                <w:szCs w:val="20"/>
                <w:lang w:eastAsia="ru-RU"/>
              </w:rPr>
              <w:t>IAS 41 standard gains</w:t>
            </w:r>
          </w:p>
        </w:tc>
        <w:tc>
          <w:tcPr>
            <w:tcW w:w="107" w:type="pct"/>
          </w:tcPr>
          <w:p w14:paraId="6B1B9420" w14:textId="77777777" w:rsidR="00E9448B" w:rsidRPr="00D9612D" w:rsidRDefault="00E9448B" w:rsidP="00E9448B">
            <w:pPr>
              <w:spacing w:after="0" w:line="240" w:lineRule="auto"/>
              <w:jc w:val="right"/>
              <w:rPr>
                <w:rFonts w:ascii="Arial" w:eastAsia="Times New Roman" w:hAnsi="Arial" w:cs="Arial"/>
                <w:color w:val="000000"/>
                <w:sz w:val="20"/>
                <w:szCs w:val="20"/>
                <w:lang w:eastAsia="ru-RU"/>
              </w:rPr>
            </w:pPr>
          </w:p>
        </w:tc>
        <w:tc>
          <w:tcPr>
            <w:tcW w:w="476" w:type="pct"/>
            <w:tcBorders>
              <w:bottom w:val="single" w:sz="2" w:space="0" w:color="auto"/>
            </w:tcBorders>
            <w:shd w:val="clear" w:color="auto" w:fill="auto"/>
            <w:noWrap/>
            <w:vAlign w:val="center"/>
          </w:tcPr>
          <w:p w14:paraId="1C0E7D79" w14:textId="1312C1C4" w:rsidR="00E9448B" w:rsidRPr="000D4445" w:rsidRDefault="0087432B" w:rsidP="00E9448B">
            <w:pPr>
              <w:spacing w:after="0" w:line="240" w:lineRule="auto"/>
              <w:jc w:val="right"/>
              <w:rPr>
                <w:rFonts w:ascii="Arial" w:hAnsi="Arial" w:cs="Arial"/>
                <w:color w:val="000000" w:themeColor="text1"/>
                <w:sz w:val="20"/>
                <w:szCs w:val="20"/>
              </w:rPr>
            </w:pPr>
            <w:r w:rsidRPr="000D4445">
              <w:rPr>
                <w:rFonts w:ascii="Arial" w:hAnsi="Arial" w:cs="Arial"/>
                <w:color w:val="000000" w:themeColor="text1"/>
                <w:sz w:val="20"/>
                <w:szCs w:val="20"/>
              </w:rPr>
              <w:t xml:space="preserve"> </w:t>
            </w:r>
            <w:r w:rsidR="00AE5C4F" w:rsidRPr="00AE5C4F">
              <w:rPr>
                <w:rFonts w:ascii="Arial" w:hAnsi="Arial" w:cs="Arial"/>
                <w:sz w:val="20"/>
                <w:szCs w:val="20"/>
              </w:rPr>
              <w:t xml:space="preserve"> 2</w:t>
            </w:r>
            <w:r w:rsidRPr="000D4445">
              <w:rPr>
                <w:rFonts w:ascii="Arial" w:hAnsi="Arial" w:cs="Arial"/>
                <w:color w:val="000000" w:themeColor="text1"/>
                <w:sz w:val="20"/>
                <w:szCs w:val="20"/>
              </w:rPr>
              <w:t xml:space="preserve"> </w:t>
            </w:r>
          </w:p>
        </w:tc>
        <w:tc>
          <w:tcPr>
            <w:tcW w:w="476" w:type="pct"/>
            <w:tcBorders>
              <w:bottom w:val="single" w:sz="2" w:space="0" w:color="auto"/>
            </w:tcBorders>
            <w:shd w:val="clear" w:color="auto" w:fill="auto"/>
            <w:noWrap/>
            <w:vAlign w:val="center"/>
          </w:tcPr>
          <w:p w14:paraId="074166DC" w14:textId="4B992C84" w:rsidR="00E9448B" w:rsidRPr="000D4445" w:rsidRDefault="0087432B" w:rsidP="00E9448B">
            <w:pPr>
              <w:spacing w:after="0" w:line="240" w:lineRule="auto"/>
              <w:jc w:val="right"/>
              <w:rPr>
                <w:rFonts w:ascii="Arial" w:hAnsi="Arial" w:cs="Arial"/>
                <w:color w:val="000000" w:themeColor="text1"/>
                <w:sz w:val="20"/>
                <w:szCs w:val="20"/>
              </w:rPr>
            </w:pPr>
            <w:r w:rsidRPr="000D4445">
              <w:rPr>
                <w:rFonts w:ascii="Arial" w:hAnsi="Arial" w:cs="Arial"/>
                <w:color w:val="000000" w:themeColor="text1"/>
                <w:sz w:val="20"/>
                <w:szCs w:val="20"/>
              </w:rPr>
              <w:t xml:space="preserve"> </w:t>
            </w:r>
            <w:r w:rsidR="00AE5C4F" w:rsidRPr="00AE5C4F">
              <w:rPr>
                <w:rFonts w:ascii="Arial" w:hAnsi="Arial" w:cs="Arial"/>
                <w:sz w:val="20"/>
                <w:szCs w:val="20"/>
              </w:rPr>
              <w:t>(2)</w:t>
            </w:r>
          </w:p>
        </w:tc>
        <w:tc>
          <w:tcPr>
            <w:tcW w:w="422" w:type="pct"/>
            <w:tcBorders>
              <w:bottom w:val="single" w:sz="2" w:space="0" w:color="auto"/>
            </w:tcBorders>
            <w:vAlign w:val="center"/>
          </w:tcPr>
          <w:p w14:paraId="0D85A97B" w14:textId="52092FBB" w:rsidR="00E9448B" w:rsidRPr="000D4445" w:rsidRDefault="00AE5C4F" w:rsidP="00E9448B">
            <w:pPr>
              <w:spacing w:after="0" w:line="240" w:lineRule="auto"/>
              <w:jc w:val="right"/>
              <w:rPr>
                <w:rFonts w:ascii="Arial" w:hAnsi="Arial" w:cs="Arial"/>
                <w:color w:val="000000" w:themeColor="text1"/>
                <w:sz w:val="20"/>
                <w:szCs w:val="20"/>
              </w:rPr>
            </w:pPr>
            <w:r w:rsidRPr="00AE5C4F">
              <w:rPr>
                <w:rFonts w:ascii="Arial" w:hAnsi="Arial" w:cs="Arial"/>
                <w:sz w:val="20"/>
                <w:szCs w:val="20"/>
              </w:rPr>
              <w:t>-200%</w:t>
            </w:r>
          </w:p>
        </w:tc>
        <w:tc>
          <w:tcPr>
            <w:tcW w:w="383" w:type="pct"/>
            <w:tcBorders>
              <w:bottom w:val="single" w:sz="2" w:space="0" w:color="auto"/>
            </w:tcBorders>
            <w:vAlign w:val="center"/>
          </w:tcPr>
          <w:p w14:paraId="2DAFCBF3" w14:textId="27C0848D" w:rsidR="00E9448B" w:rsidRPr="000D4445" w:rsidRDefault="0087432B" w:rsidP="00E9448B">
            <w:pPr>
              <w:spacing w:after="0" w:line="240" w:lineRule="auto"/>
              <w:jc w:val="right"/>
              <w:rPr>
                <w:rFonts w:ascii="Arial" w:hAnsi="Arial" w:cs="Arial"/>
                <w:color w:val="000000" w:themeColor="text1"/>
                <w:sz w:val="20"/>
                <w:szCs w:val="20"/>
              </w:rPr>
            </w:pPr>
            <w:r w:rsidRPr="000D4445">
              <w:rPr>
                <w:rFonts w:ascii="Arial" w:hAnsi="Arial" w:cs="Arial"/>
                <w:sz w:val="20"/>
                <w:szCs w:val="20"/>
              </w:rPr>
              <w:t xml:space="preserve"> </w:t>
            </w:r>
            <w:r w:rsidR="00AE5C4F" w:rsidRPr="00AE5C4F">
              <w:rPr>
                <w:rFonts w:ascii="Arial" w:hAnsi="Arial" w:cs="Arial"/>
                <w:sz w:val="20"/>
                <w:szCs w:val="20"/>
              </w:rPr>
              <w:t xml:space="preserve"> 2</w:t>
            </w:r>
          </w:p>
        </w:tc>
        <w:tc>
          <w:tcPr>
            <w:tcW w:w="422" w:type="pct"/>
            <w:tcBorders>
              <w:bottom w:val="single" w:sz="2" w:space="0" w:color="auto"/>
            </w:tcBorders>
            <w:vAlign w:val="center"/>
          </w:tcPr>
          <w:p w14:paraId="77D10AA0" w14:textId="06EDF36C" w:rsidR="00E9448B" w:rsidRPr="000D4445" w:rsidRDefault="00AE5C4F" w:rsidP="00E9448B">
            <w:pPr>
              <w:spacing w:after="0" w:line="240" w:lineRule="auto"/>
              <w:jc w:val="right"/>
              <w:rPr>
                <w:rFonts w:ascii="Arial" w:hAnsi="Arial" w:cs="Arial"/>
                <w:color w:val="000000" w:themeColor="text1"/>
                <w:sz w:val="20"/>
                <w:szCs w:val="20"/>
              </w:rPr>
            </w:pPr>
            <w:r w:rsidRPr="00AE5C4F">
              <w:rPr>
                <w:rFonts w:ascii="Arial" w:hAnsi="Arial" w:cs="Arial"/>
                <w:sz w:val="20"/>
                <w:szCs w:val="20"/>
              </w:rPr>
              <w:t>0%</w:t>
            </w:r>
          </w:p>
        </w:tc>
        <w:tc>
          <w:tcPr>
            <w:tcW w:w="341" w:type="pct"/>
            <w:tcBorders>
              <w:bottom w:val="single" w:sz="2" w:space="0" w:color="auto"/>
            </w:tcBorders>
          </w:tcPr>
          <w:p w14:paraId="713FEE36" w14:textId="23991A94" w:rsidR="00E9448B" w:rsidRPr="000D4445" w:rsidRDefault="0087432B" w:rsidP="00E9448B">
            <w:pPr>
              <w:spacing w:after="0" w:line="240" w:lineRule="auto"/>
              <w:jc w:val="right"/>
              <w:rPr>
                <w:rFonts w:ascii="Arial" w:hAnsi="Arial" w:cs="Arial"/>
                <w:color w:val="000000" w:themeColor="text1"/>
                <w:sz w:val="20"/>
                <w:szCs w:val="20"/>
              </w:rPr>
            </w:pPr>
            <w:r w:rsidRPr="000D4445">
              <w:rPr>
                <w:rFonts w:ascii="Arial" w:hAnsi="Arial" w:cs="Arial"/>
                <w:color w:val="000000" w:themeColor="text1"/>
                <w:sz w:val="20"/>
                <w:szCs w:val="20"/>
              </w:rPr>
              <w:t xml:space="preserve"> </w:t>
            </w:r>
            <w:r w:rsidR="00AE5C4F" w:rsidRPr="00AE5C4F">
              <w:rPr>
                <w:rFonts w:ascii="Arial" w:hAnsi="Arial" w:cs="Arial"/>
                <w:sz w:val="20"/>
                <w:szCs w:val="20"/>
              </w:rPr>
              <w:t xml:space="preserve"> -</w:t>
            </w:r>
          </w:p>
        </w:tc>
        <w:tc>
          <w:tcPr>
            <w:tcW w:w="378" w:type="pct"/>
            <w:tcBorders>
              <w:bottom w:val="single" w:sz="2" w:space="0" w:color="auto"/>
            </w:tcBorders>
          </w:tcPr>
          <w:p w14:paraId="561495A5" w14:textId="616E0E8A" w:rsidR="00E9448B" w:rsidRPr="000D4445" w:rsidRDefault="00233DAD" w:rsidP="00E9448B">
            <w:pPr>
              <w:spacing w:after="0" w:line="240" w:lineRule="auto"/>
              <w:jc w:val="right"/>
              <w:rPr>
                <w:rFonts w:ascii="Arial" w:hAnsi="Arial" w:cs="Arial"/>
                <w:color w:val="000000" w:themeColor="text1"/>
                <w:sz w:val="20"/>
                <w:szCs w:val="20"/>
              </w:rPr>
            </w:pPr>
            <w:r w:rsidRPr="000D4445">
              <w:rPr>
                <w:rFonts w:ascii="Arial" w:hAnsi="Arial" w:cs="Arial"/>
                <w:color w:val="000000" w:themeColor="text1"/>
                <w:sz w:val="20"/>
                <w:szCs w:val="20"/>
              </w:rPr>
              <w:t xml:space="preserve"> </w:t>
            </w:r>
            <w:r w:rsidR="00AE5C4F" w:rsidRPr="00AE5C4F">
              <w:rPr>
                <w:rFonts w:ascii="Arial" w:hAnsi="Arial" w:cs="Arial"/>
                <w:sz w:val="20"/>
                <w:szCs w:val="20"/>
              </w:rPr>
              <w:t xml:space="preserve"> 2</w:t>
            </w:r>
            <w:r w:rsidRPr="000D4445">
              <w:rPr>
                <w:rFonts w:ascii="Arial" w:hAnsi="Arial" w:cs="Arial"/>
                <w:color w:val="000000" w:themeColor="text1"/>
                <w:sz w:val="20"/>
                <w:szCs w:val="20"/>
              </w:rPr>
              <w:t xml:space="preserve"> </w:t>
            </w:r>
          </w:p>
        </w:tc>
        <w:tc>
          <w:tcPr>
            <w:tcW w:w="376" w:type="pct"/>
            <w:tcBorders>
              <w:bottom w:val="single" w:sz="2" w:space="0" w:color="auto"/>
            </w:tcBorders>
          </w:tcPr>
          <w:p w14:paraId="6771F779" w14:textId="4668630F" w:rsidR="00E9448B" w:rsidRPr="000D4445" w:rsidRDefault="00AE5C4F" w:rsidP="00E9448B">
            <w:pPr>
              <w:spacing w:after="0" w:line="240" w:lineRule="auto"/>
              <w:jc w:val="right"/>
              <w:rPr>
                <w:rFonts w:ascii="Arial" w:hAnsi="Arial" w:cs="Arial"/>
                <w:color w:val="000000" w:themeColor="text1"/>
                <w:sz w:val="20"/>
                <w:szCs w:val="20"/>
              </w:rPr>
            </w:pPr>
            <w:r w:rsidRPr="00AE5C4F">
              <w:rPr>
                <w:rFonts w:ascii="Arial" w:hAnsi="Arial" w:cs="Arial"/>
                <w:sz w:val="20"/>
                <w:szCs w:val="20"/>
              </w:rPr>
              <w:t>-100%</w:t>
            </w:r>
          </w:p>
        </w:tc>
      </w:tr>
      <w:tr w:rsidR="00E9448B" w:rsidRPr="00D9612D" w14:paraId="528213ED" w14:textId="1A2FBCB8" w:rsidTr="00E9448B">
        <w:trPr>
          <w:trHeight w:hRule="exact" w:val="57"/>
        </w:trPr>
        <w:tc>
          <w:tcPr>
            <w:tcW w:w="1619" w:type="pct"/>
            <w:tcBorders>
              <w:top w:val="single" w:sz="4" w:space="0" w:color="auto"/>
              <w:bottom w:val="single" w:sz="2" w:space="0" w:color="auto"/>
            </w:tcBorders>
            <w:shd w:val="clear" w:color="auto" w:fill="auto"/>
            <w:noWrap/>
            <w:vAlign w:val="center"/>
          </w:tcPr>
          <w:p w14:paraId="4DE1F683" w14:textId="77777777" w:rsidR="00E9448B" w:rsidRPr="00D9612D" w:rsidRDefault="00E9448B" w:rsidP="00E9448B">
            <w:pPr>
              <w:spacing w:after="0" w:line="240" w:lineRule="auto"/>
              <w:rPr>
                <w:rFonts w:ascii="Arial" w:eastAsia="Times New Roman" w:hAnsi="Arial" w:cs="Arial"/>
                <w:b/>
                <w:bCs/>
                <w:color w:val="000000"/>
                <w:sz w:val="20"/>
                <w:szCs w:val="20"/>
                <w:lang w:eastAsia="ru-RU"/>
              </w:rPr>
            </w:pPr>
          </w:p>
        </w:tc>
        <w:tc>
          <w:tcPr>
            <w:tcW w:w="107" w:type="pct"/>
          </w:tcPr>
          <w:p w14:paraId="70BAF018"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tcBorders>
              <w:bottom w:val="single" w:sz="2" w:space="0" w:color="auto"/>
            </w:tcBorders>
            <w:shd w:val="clear" w:color="auto" w:fill="auto"/>
            <w:noWrap/>
            <w:vAlign w:val="center"/>
          </w:tcPr>
          <w:p w14:paraId="4E99AB79" w14:textId="77777777" w:rsidR="00E9448B" w:rsidRPr="000D4445" w:rsidRDefault="00E9448B" w:rsidP="00E9448B">
            <w:pPr>
              <w:spacing w:after="0" w:line="240" w:lineRule="auto"/>
              <w:jc w:val="right"/>
              <w:rPr>
                <w:rFonts w:ascii="Arial" w:hAnsi="Arial" w:cs="Arial"/>
                <w:b/>
                <w:bCs/>
                <w:color w:val="000000" w:themeColor="text1"/>
                <w:sz w:val="20"/>
                <w:szCs w:val="20"/>
              </w:rPr>
            </w:pPr>
          </w:p>
        </w:tc>
        <w:tc>
          <w:tcPr>
            <w:tcW w:w="476" w:type="pct"/>
            <w:tcBorders>
              <w:bottom w:val="single" w:sz="2" w:space="0" w:color="auto"/>
            </w:tcBorders>
            <w:shd w:val="clear" w:color="auto" w:fill="auto"/>
            <w:noWrap/>
            <w:vAlign w:val="center"/>
          </w:tcPr>
          <w:p w14:paraId="78542A61" w14:textId="77777777" w:rsidR="00E9448B" w:rsidRPr="000D4445" w:rsidRDefault="00E9448B" w:rsidP="00E9448B">
            <w:pPr>
              <w:spacing w:after="0" w:line="240" w:lineRule="auto"/>
              <w:jc w:val="right"/>
              <w:rPr>
                <w:rFonts w:ascii="Arial" w:hAnsi="Arial" w:cs="Arial"/>
                <w:b/>
                <w:bCs/>
                <w:color w:val="000000" w:themeColor="text1"/>
                <w:sz w:val="20"/>
                <w:szCs w:val="20"/>
              </w:rPr>
            </w:pPr>
          </w:p>
        </w:tc>
        <w:tc>
          <w:tcPr>
            <w:tcW w:w="422" w:type="pct"/>
            <w:tcBorders>
              <w:bottom w:val="single" w:sz="2" w:space="0" w:color="auto"/>
            </w:tcBorders>
            <w:vAlign w:val="center"/>
          </w:tcPr>
          <w:p w14:paraId="4FEABAE1" w14:textId="77777777" w:rsidR="00E9448B" w:rsidRPr="000D4445" w:rsidRDefault="00E9448B" w:rsidP="00E9448B">
            <w:pPr>
              <w:spacing w:after="0" w:line="240" w:lineRule="auto"/>
              <w:jc w:val="right"/>
              <w:rPr>
                <w:rFonts w:ascii="Arial" w:hAnsi="Arial" w:cs="Arial"/>
                <w:b/>
                <w:bCs/>
                <w:color w:val="000000" w:themeColor="text1"/>
                <w:sz w:val="20"/>
                <w:szCs w:val="20"/>
              </w:rPr>
            </w:pPr>
          </w:p>
        </w:tc>
        <w:tc>
          <w:tcPr>
            <w:tcW w:w="383" w:type="pct"/>
            <w:tcBorders>
              <w:bottom w:val="single" w:sz="2" w:space="0" w:color="auto"/>
            </w:tcBorders>
            <w:vAlign w:val="center"/>
          </w:tcPr>
          <w:p w14:paraId="7B103C73" w14:textId="77777777" w:rsidR="00E9448B" w:rsidRPr="000D4445" w:rsidRDefault="00E9448B" w:rsidP="00E9448B">
            <w:pPr>
              <w:spacing w:after="0" w:line="240" w:lineRule="auto"/>
              <w:jc w:val="right"/>
              <w:rPr>
                <w:rFonts w:ascii="Arial" w:hAnsi="Arial" w:cs="Arial"/>
                <w:b/>
                <w:bCs/>
                <w:color w:val="000000" w:themeColor="text1"/>
                <w:sz w:val="20"/>
                <w:szCs w:val="20"/>
              </w:rPr>
            </w:pPr>
          </w:p>
        </w:tc>
        <w:tc>
          <w:tcPr>
            <w:tcW w:w="422" w:type="pct"/>
            <w:tcBorders>
              <w:bottom w:val="single" w:sz="2" w:space="0" w:color="auto"/>
            </w:tcBorders>
            <w:vAlign w:val="center"/>
          </w:tcPr>
          <w:p w14:paraId="38EC0B81" w14:textId="77777777" w:rsidR="00E9448B" w:rsidRPr="000D4445" w:rsidRDefault="00E9448B" w:rsidP="00E9448B">
            <w:pPr>
              <w:spacing w:after="0" w:line="240" w:lineRule="auto"/>
              <w:jc w:val="right"/>
              <w:rPr>
                <w:rFonts w:ascii="Arial" w:hAnsi="Arial" w:cs="Arial"/>
                <w:b/>
                <w:bCs/>
                <w:color w:val="000000" w:themeColor="text1"/>
                <w:sz w:val="20"/>
                <w:szCs w:val="20"/>
              </w:rPr>
            </w:pPr>
          </w:p>
        </w:tc>
        <w:tc>
          <w:tcPr>
            <w:tcW w:w="341" w:type="pct"/>
            <w:tcBorders>
              <w:bottom w:val="single" w:sz="2" w:space="0" w:color="auto"/>
            </w:tcBorders>
          </w:tcPr>
          <w:p w14:paraId="431643D0" w14:textId="77777777" w:rsidR="00E9448B" w:rsidRPr="000D4445" w:rsidRDefault="00E9448B" w:rsidP="00E9448B">
            <w:pPr>
              <w:spacing w:after="0" w:line="240" w:lineRule="auto"/>
              <w:jc w:val="right"/>
              <w:rPr>
                <w:rFonts w:ascii="Arial" w:hAnsi="Arial" w:cs="Arial"/>
                <w:b/>
                <w:bCs/>
                <w:color w:val="000000" w:themeColor="text1"/>
                <w:sz w:val="20"/>
                <w:szCs w:val="20"/>
              </w:rPr>
            </w:pPr>
          </w:p>
        </w:tc>
        <w:tc>
          <w:tcPr>
            <w:tcW w:w="378" w:type="pct"/>
            <w:tcBorders>
              <w:bottom w:val="single" w:sz="2" w:space="0" w:color="auto"/>
            </w:tcBorders>
          </w:tcPr>
          <w:p w14:paraId="01FAA9BC" w14:textId="77777777" w:rsidR="00E9448B" w:rsidRPr="000D4445" w:rsidRDefault="00E9448B" w:rsidP="00E9448B">
            <w:pPr>
              <w:spacing w:after="0" w:line="240" w:lineRule="auto"/>
              <w:jc w:val="right"/>
              <w:rPr>
                <w:rFonts w:ascii="Arial" w:hAnsi="Arial" w:cs="Arial"/>
                <w:b/>
                <w:bCs/>
                <w:color w:val="000000" w:themeColor="text1"/>
                <w:sz w:val="20"/>
                <w:szCs w:val="20"/>
              </w:rPr>
            </w:pPr>
          </w:p>
        </w:tc>
        <w:tc>
          <w:tcPr>
            <w:tcW w:w="376" w:type="pct"/>
            <w:tcBorders>
              <w:bottom w:val="single" w:sz="2" w:space="0" w:color="auto"/>
            </w:tcBorders>
          </w:tcPr>
          <w:p w14:paraId="34679791" w14:textId="77777777" w:rsidR="00E9448B" w:rsidRPr="000D4445" w:rsidRDefault="00E9448B" w:rsidP="00E9448B">
            <w:pPr>
              <w:spacing w:after="0" w:line="240" w:lineRule="auto"/>
              <w:jc w:val="right"/>
              <w:rPr>
                <w:rFonts w:ascii="Arial" w:hAnsi="Arial" w:cs="Arial"/>
                <w:b/>
                <w:bCs/>
                <w:color w:val="000000" w:themeColor="text1"/>
                <w:sz w:val="20"/>
                <w:szCs w:val="20"/>
              </w:rPr>
            </w:pPr>
          </w:p>
        </w:tc>
      </w:tr>
      <w:tr w:rsidR="00E9448B" w:rsidRPr="00D9612D" w14:paraId="51A0A390" w14:textId="052E5C69" w:rsidTr="00E9448B">
        <w:trPr>
          <w:trHeight w:val="266"/>
        </w:trPr>
        <w:tc>
          <w:tcPr>
            <w:tcW w:w="1619" w:type="pct"/>
            <w:shd w:val="clear" w:color="auto" w:fill="auto"/>
            <w:noWrap/>
            <w:vAlign w:val="center"/>
            <w:hideMark/>
          </w:tcPr>
          <w:p w14:paraId="33CE5411" w14:textId="77777777" w:rsidR="00E9448B" w:rsidRPr="00D9612D" w:rsidRDefault="00E9448B" w:rsidP="00E9448B">
            <w:pPr>
              <w:spacing w:after="0" w:line="240" w:lineRule="auto"/>
              <w:jc w:val="both"/>
              <w:rPr>
                <w:rFonts w:ascii="Arial" w:eastAsia="Times New Roman" w:hAnsi="Arial" w:cs="Arial"/>
                <w:b/>
                <w:bCs/>
                <w:color w:val="000000"/>
                <w:sz w:val="20"/>
                <w:szCs w:val="20"/>
                <w:lang w:eastAsia="ru-RU"/>
              </w:rPr>
            </w:pPr>
            <w:r w:rsidRPr="00D9612D">
              <w:rPr>
                <w:rFonts w:ascii="Arial" w:eastAsia="Times New Roman" w:hAnsi="Arial" w:cs="Arial"/>
                <w:b/>
                <w:bCs/>
                <w:color w:val="000000"/>
                <w:sz w:val="20"/>
                <w:szCs w:val="20"/>
                <w:lang w:eastAsia="ru-RU"/>
              </w:rPr>
              <w:t>Gross profit</w:t>
            </w:r>
          </w:p>
        </w:tc>
        <w:tc>
          <w:tcPr>
            <w:tcW w:w="107" w:type="pct"/>
          </w:tcPr>
          <w:p w14:paraId="0D7BEA78"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shd w:val="clear" w:color="auto" w:fill="auto"/>
            <w:noWrap/>
            <w:vAlign w:val="center"/>
          </w:tcPr>
          <w:p w14:paraId="65DEAC59" w14:textId="5B444649"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26</w:t>
            </w:r>
            <w:r w:rsidRPr="000D4445">
              <w:rPr>
                <w:rFonts w:ascii="Arial" w:hAnsi="Arial" w:cs="Arial"/>
                <w:b/>
                <w:bCs/>
                <w:color w:val="000000" w:themeColor="text1"/>
                <w:sz w:val="20"/>
                <w:szCs w:val="20"/>
              </w:rPr>
              <w:t xml:space="preserve"> </w:t>
            </w:r>
          </w:p>
        </w:tc>
        <w:tc>
          <w:tcPr>
            <w:tcW w:w="476" w:type="pct"/>
            <w:shd w:val="clear" w:color="auto" w:fill="auto"/>
            <w:noWrap/>
            <w:vAlign w:val="center"/>
          </w:tcPr>
          <w:p w14:paraId="0D81CEE6" w14:textId="18E49A7D"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23</w:t>
            </w:r>
            <w:r w:rsidRPr="000D4445">
              <w:rPr>
                <w:rFonts w:ascii="Arial" w:hAnsi="Arial" w:cs="Arial"/>
                <w:b/>
                <w:bCs/>
                <w:color w:val="000000" w:themeColor="text1"/>
                <w:sz w:val="20"/>
                <w:szCs w:val="20"/>
              </w:rPr>
              <w:t xml:space="preserve"> </w:t>
            </w:r>
          </w:p>
        </w:tc>
        <w:tc>
          <w:tcPr>
            <w:tcW w:w="422" w:type="pct"/>
            <w:vAlign w:val="center"/>
          </w:tcPr>
          <w:p w14:paraId="67CBF493" w14:textId="29235A36"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13%</w:t>
            </w:r>
          </w:p>
        </w:tc>
        <w:tc>
          <w:tcPr>
            <w:tcW w:w="383" w:type="pct"/>
            <w:vAlign w:val="center"/>
          </w:tcPr>
          <w:p w14:paraId="657F0F67" w14:textId="228D32FC"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sz w:val="20"/>
                <w:szCs w:val="20"/>
              </w:rPr>
              <w:t xml:space="preserve"> </w:t>
            </w:r>
            <w:r w:rsidR="00AE5C4F" w:rsidRPr="00AE5C4F">
              <w:rPr>
                <w:rFonts w:ascii="Arial" w:hAnsi="Arial" w:cs="Arial"/>
                <w:b/>
                <w:bCs/>
                <w:sz w:val="20"/>
                <w:szCs w:val="20"/>
              </w:rPr>
              <w:t>41</w:t>
            </w:r>
            <w:r w:rsidRPr="000D4445">
              <w:rPr>
                <w:rFonts w:ascii="Arial" w:hAnsi="Arial" w:cs="Arial"/>
                <w:b/>
                <w:bCs/>
                <w:sz w:val="20"/>
                <w:szCs w:val="20"/>
              </w:rPr>
              <w:t xml:space="preserve"> </w:t>
            </w:r>
          </w:p>
        </w:tc>
        <w:tc>
          <w:tcPr>
            <w:tcW w:w="422" w:type="pct"/>
            <w:vAlign w:val="center"/>
          </w:tcPr>
          <w:p w14:paraId="4EDCDA3B" w14:textId="3C87E27E"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-37%</w:t>
            </w:r>
          </w:p>
        </w:tc>
        <w:tc>
          <w:tcPr>
            <w:tcW w:w="341" w:type="pct"/>
          </w:tcPr>
          <w:p w14:paraId="1AB89961" w14:textId="1A3C8249"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132</w:t>
            </w:r>
            <w:r w:rsidRPr="000D4445">
              <w:rPr>
                <w:rFonts w:ascii="Arial" w:hAnsi="Arial" w:cs="Arial"/>
                <w:b/>
                <w:bCs/>
                <w:color w:val="000000" w:themeColor="text1"/>
                <w:sz w:val="20"/>
                <w:szCs w:val="20"/>
              </w:rPr>
              <w:t xml:space="preserve"> </w:t>
            </w:r>
          </w:p>
        </w:tc>
        <w:tc>
          <w:tcPr>
            <w:tcW w:w="378" w:type="pct"/>
          </w:tcPr>
          <w:p w14:paraId="3B558CC3" w14:textId="30FB8DF0"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113</w:t>
            </w:r>
          </w:p>
        </w:tc>
        <w:tc>
          <w:tcPr>
            <w:tcW w:w="376" w:type="pct"/>
          </w:tcPr>
          <w:p w14:paraId="5E9BED9A" w14:textId="2350F4D7"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17%</w:t>
            </w:r>
          </w:p>
        </w:tc>
      </w:tr>
      <w:tr w:rsidR="00E9448B" w:rsidRPr="00D9612D" w14:paraId="312DE961" w14:textId="1EF71566" w:rsidTr="00E9448B">
        <w:trPr>
          <w:trHeight w:val="266"/>
        </w:trPr>
        <w:tc>
          <w:tcPr>
            <w:tcW w:w="1619" w:type="pct"/>
            <w:tcBorders>
              <w:bottom w:val="single" w:sz="4" w:space="0" w:color="auto"/>
            </w:tcBorders>
            <w:shd w:val="clear" w:color="auto" w:fill="auto"/>
            <w:noWrap/>
            <w:vAlign w:val="center"/>
            <w:hideMark/>
          </w:tcPr>
          <w:p w14:paraId="1AAFA946" w14:textId="77777777" w:rsidR="00E9448B" w:rsidRPr="00D9612D" w:rsidRDefault="00E9448B" w:rsidP="00E9448B">
            <w:pPr>
              <w:spacing w:after="0" w:line="240" w:lineRule="auto"/>
              <w:jc w:val="both"/>
              <w:rPr>
                <w:rFonts w:ascii="Arial" w:eastAsia="Times New Roman" w:hAnsi="Arial" w:cs="Arial"/>
                <w:i/>
                <w:iCs/>
                <w:color w:val="000000"/>
                <w:sz w:val="20"/>
                <w:szCs w:val="20"/>
                <w:lang w:eastAsia="ru-RU"/>
              </w:rPr>
            </w:pPr>
            <w:r w:rsidRPr="00D9612D">
              <w:rPr>
                <w:rFonts w:ascii="Arial" w:eastAsia="Times New Roman" w:hAnsi="Arial" w:cs="Arial"/>
                <w:i/>
                <w:iCs/>
                <w:color w:val="000000"/>
                <w:sz w:val="20"/>
                <w:szCs w:val="20"/>
                <w:lang w:eastAsia="ru-RU"/>
              </w:rPr>
              <w:t>Gross margin</w:t>
            </w:r>
          </w:p>
        </w:tc>
        <w:tc>
          <w:tcPr>
            <w:tcW w:w="107" w:type="pct"/>
          </w:tcPr>
          <w:p w14:paraId="5FFDB3BA" w14:textId="77777777" w:rsidR="00E9448B" w:rsidRPr="00D9612D" w:rsidRDefault="00E9448B" w:rsidP="00E9448B">
            <w:pPr>
              <w:spacing w:after="0" w:line="240" w:lineRule="auto"/>
              <w:jc w:val="right"/>
              <w:rPr>
                <w:rFonts w:ascii="Arial" w:eastAsia="Times New Roman" w:hAnsi="Arial" w:cs="Arial"/>
                <w:i/>
                <w:iCs/>
                <w:color w:val="000000"/>
                <w:sz w:val="20"/>
                <w:szCs w:val="20"/>
                <w:lang w:eastAsia="ru-RU"/>
              </w:rPr>
            </w:pPr>
          </w:p>
        </w:tc>
        <w:tc>
          <w:tcPr>
            <w:tcW w:w="476" w:type="pct"/>
            <w:tcBorders>
              <w:bottom w:val="single" w:sz="2" w:space="0" w:color="auto"/>
            </w:tcBorders>
            <w:shd w:val="clear" w:color="auto" w:fill="auto"/>
            <w:noWrap/>
            <w:vAlign w:val="center"/>
          </w:tcPr>
          <w:p w14:paraId="22E4C37C" w14:textId="452D6F32"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19%</w:t>
            </w:r>
          </w:p>
        </w:tc>
        <w:tc>
          <w:tcPr>
            <w:tcW w:w="476" w:type="pct"/>
            <w:tcBorders>
              <w:bottom w:val="single" w:sz="2" w:space="0" w:color="auto"/>
            </w:tcBorders>
            <w:shd w:val="clear" w:color="auto" w:fill="auto"/>
            <w:noWrap/>
            <w:vAlign w:val="center"/>
          </w:tcPr>
          <w:p w14:paraId="621B19D5" w14:textId="2EDD9C33"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19%</w:t>
            </w:r>
          </w:p>
        </w:tc>
        <w:tc>
          <w:tcPr>
            <w:tcW w:w="422" w:type="pct"/>
            <w:tcBorders>
              <w:bottom w:val="single" w:sz="2" w:space="0" w:color="auto"/>
            </w:tcBorders>
            <w:vAlign w:val="center"/>
          </w:tcPr>
          <w:p w14:paraId="714C48E1" w14:textId="3EBAB657"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0pps</w:t>
            </w:r>
          </w:p>
        </w:tc>
        <w:tc>
          <w:tcPr>
            <w:tcW w:w="383" w:type="pct"/>
            <w:tcBorders>
              <w:bottom w:val="single" w:sz="2" w:space="0" w:color="auto"/>
            </w:tcBorders>
            <w:vAlign w:val="center"/>
          </w:tcPr>
          <w:p w14:paraId="57763CBC" w14:textId="0E18A903"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28%</w:t>
            </w:r>
          </w:p>
        </w:tc>
        <w:tc>
          <w:tcPr>
            <w:tcW w:w="422" w:type="pct"/>
            <w:tcBorders>
              <w:bottom w:val="single" w:sz="2" w:space="0" w:color="auto"/>
            </w:tcBorders>
            <w:vAlign w:val="center"/>
          </w:tcPr>
          <w:p w14:paraId="4797F19D" w14:textId="0006C058"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-9pps</w:t>
            </w:r>
          </w:p>
        </w:tc>
        <w:tc>
          <w:tcPr>
            <w:tcW w:w="341" w:type="pct"/>
            <w:tcBorders>
              <w:bottom w:val="single" w:sz="2" w:space="0" w:color="auto"/>
            </w:tcBorders>
          </w:tcPr>
          <w:p w14:paraId="6AF6BE59" w14:textId="3FEBC01E"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24%</w:t>
            </w:r>
          </w:p>
        </w:tc>
        <w:tc>
          <w:tcPr>
            <w:tcW w:w="378" w:type="pct"/>
            <w:tcBorders>
              <w:bottom w:val="single" w:sz="2" w:space="0" w:color="auto"/>
            </w:tcBorders>
          </w:tcPr>
          <w:p w14:paraId="6B79952B" w14:textId="3EB8E593"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24%</w:t>
            </w:r>
          </w:p>
        </w:tc>
        <w:tc>
          <w:tcPr>
            <w:tcW w:w="376" w:type="pct"/>
            <w:tcBorders>
              <w:bottom w:val="single" w:sz="2" w:space="0" w:color="auto"/>
            </w:tcBorders>
          </w:tcPr>
          <w:p w14:paraId="07FCA57A" w14:textId="7B6E8FE6"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0pps</w:t>
            </w:r>
          </w:p>
        </w:tc>
      </w:tr>
      <w:tr w:rsidR="00E9448B" w:rsidRPr="00D9612D" w14:paraId="61943F7B" w14:textId="0264EE60" w:rsidTr="00E9448B">
        <w:trPr>
          <w:trHeight w:hRule="exact" w:val="57"/>
        </w:trPr>
        <w:tc>
          <w:tcPr>
            <w:tcW w:w="1619" w:type="pct"/>
            <w:tcBorders>
              <w:top w:val="single" w:sz="4" w:space="0" w:color="auto"/>
              <w:bottom w:val="single" w:sz="2" w:space="0" w:color="auto"/>
            </w:tcBorders>
            <w:shd w:val="clear" w:color="auto" w:fill="auto"/>
            <w:noWrap/>
            <w:vAlign w:val="center"/>
          </w:tcPr>
          <w:p w14:paraId="1B38982D" w14:textId="77777777" w:rsidR="00E9448B" w:rsidRPr="00D9612D" w:rsidRDefault="00E9448B" w:rsidP="00E9448B">
            <w:pPr>
              <w:spacing w:after="0" w:line="240" w:lineRule="auto"/>
              <w:jc w:val="both"/>
              <w:rPr>
                <w:rFonts w:ascii="Arial" w:eastAsia="Times New Roman" w:hAnsi="Arial" w:cs="Arial"/>
                <w:i/>
                <w:iCs/>
                <w:color w:val="000000"/>
                <w:sz w:val="20"/>
                <w:szCs w:val="20"/>
                <w:lang w:eastAsia="ru-RU"/>
              </w:rPr>
            </w:pPr>
          </w:p>
        </w:tc>
        <w:tc>
          <w:tcPr>
            <w:tcW w:w="107" w:type="pct"/>
          </w:tcPr>
          <w:p w14:paraId="6532C206" w14:textId="77777777" w:rsidR="00E9448B" w:rsidRPr="00D9612D" w:rsidRDefault="00E9448B" w:rsidP="00E9448B">
            <w:pPr>
              <w:spacing w:after="0" w:line="240" w:lineRule="auto"/>
              <w:jc w:val="right"/>
              <w:rPr>
                <w:rFonts w:ascii="Arial" w:eastAsia="Times New Roman" w:hAnsi="Arial" w:cs="Arial"/>
                <w:i/>
                <w:iCs/>
                <w:color w:val="000000"/>
                <w:sz w:val="20"/>
                <w:szCs w:val="20"/>
                <w:lang w:eastAsia="ru-RU"/>
              </w:rPr>
            </w:pPr>
          </w:p>
        </w:tc>
        <w:tc>
          <w:tcPr>
            <w:tcW w:w="476" w:type="pct"/>
            <w:tcBorders>
              <w:bottom w:val="single" w:sz="2" w:space="0" w:color="auto"/>
            </w:tcBorders>
            <w:shd w:val="clear" w:color="auto" w:fill="auto"/>
            <w:noWrap/>
            <w:vAlign w:val="center"/>
          </w:tcPr>
          <w:p w14:paraId="674A4B8D"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476" w:type="pct"/>
            <w:tcBorders>
              <w:bottom w:val="single" w:sz="2" w:space="0" w:color="auto"/>
            </w:tcBorders>
            <w:shd w:val="clear" w:color="auto" w:fill="auto"/>
            <w:noWrap/>
            <w:vAlign w:val="center"/>
          </w:tcPr>
          <w:p w14:paraId="2841453A"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422" w:type="pct"/>
            <w:tcBorders>
              <w:bottom w:val="single" w:sz="2" w:space="0" w:color="auto"/>
            </w:tcBorders>
            <w:vAlign w:val="center"/>
          </w:tcPr>
          <w:p w14:paraId="6B099636"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383" w:type="pct"/>
            <w:tcBorders>
              <w:bottom w:val="single" w:sz="2" w:space="0" w:color="auto"/>
            </w:tcBorders>
            <w:vAlign w:val="center"/>
          </w:tcPr>
          <w:p w14:paraId="69D49525"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422" w:type="pct"/>
            <w:tcBorders>
              <w:bottom w:val="single" w:sz="2" w:space="0" w:color="auto"/>
            </w:tcBorders>
            <w:vAlign w:val="center"/>
          </w:tcPr>
          <w:p w14:paraId="1B6A8C47"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341" w:type="pct"/>
            <w:tcBorders>
              <w:bottom w:val="single" w:sz="2" w:space="0" w:color="auto"/>
            </w:tcBorders>
          </w:tcPr>
          <w:p w14:paraId="40C05040"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378" w:type="pct"/>
            <w:tcBorders>
              <w:bottom w:val="single" w:sz="2" w:space="0" w:color="auto"/>
            </w:tcBorders>
          </w:tcPr>
          <w:p w14:paraId="23C46279"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376" w:type="pct"/>
            <w:tcBorders>
              <w:bottom w:val="single" w:sz="2" w:space="0" w:color="auto"/>
            </w:tcBorders>
          </w:tcPr>
          <w:p w14:paraId="75197D10" w14:textId="77777777" w:rsidR="00E9448B" w:rsidRPr="000D4445" w:rsidRDefault="00E9448B" w:rsidP="00E9448B">
            <w:pPr>
              <w:spacing w:after="0" w:line="240" w:lineRule="auto"/>
              <w:jc w:val="right"/>
              <w:rPr>
                <w:rFonts w:ascii="Arial" w:hAnsi="Arial" w:cs="Arial"/>
                <w:i/>
                <w:iCs/>
                <w:color w:val="000000" w:themeColor="text1"/>
                <w:sz w:val="20"/>
                <w:szCs w:val="20"/>
              </w:rPr>
            </w:pPr>
          </w:p>
        </w:tc>
      </w:tr>
      <w:tr w:rsidR="00E9448B" w:rsidRPr="00D9612D" w14:paraId="2BB1561D" w14:textId="6DDFC4C0" w:rsidTr="00E9448B">
        <w:trPr>
          <w:trHeight w:val="266"/>
        </w:trPr>
        <w:tc>
          <w:tcPr>
            <w:tcW w:w="1619" w:type="pct"/>
            <w:shd w:val="clear" w:color="auto" w:fill="auto"/>
            <w:noWrap/>
            <w:vAlign w:val="bottom"/>
            <w:hideMark/>
          </w:tcPr>
          <w:p w14:paraId="495EE8D5" w14:textId="36A1215F" w:rsidR="00E9448B" w:rsidRPr="00D9612D" w:rsidRDefault="00E9448B" w:rsidP="00E9448B">
            <w:pPr>
              <w:spacing w:after="0" w:line="240" w:lineRule="auto"/>
              <w:jc w:val="both"/>
              <w:rPr>
                <w:rFonts w:ascii="Arial" w:eastAsia="Times New Roman" w:hAnsi="Arial" w:cs="Arial"/>
                <w:bCs/>
                <w:color w:val="000000"/>
                <w:sz w:val="20"/>
                <w:szCs w:val="20"/>
                <w:lang w:eastAsia="ru-RU"/>
              </w:rPr>
            </w:pPr>
            <w:r w:rsidRPr="00D9612D">
              <w:rPr>
                <w:rFonts w:ascii="Arial" w:eastAsia="Times New Roman" w:hAnsi="Arial" w:cs="Arial"/>
                <w:b/>
                <w:color w:val="000000"/>
                <w:sz w:val="20"/>
                <w:szCs w:val="20"/>
                <w:lang w:eastAsia="ru-RU"/>
              </w:rPr>
              <w:t>Adjusted EBITDA</w:t>
            </w:r>
          </w:p>
        </w:tc>
        <w:tc>
          <w:tcPr>
            <w:tcW w:w="107" w:type="pct"/>
          </w:tcPr>
          <w:p w14:paraId="59170EDD"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shd w:val="clear" w:color="auto" w:fill="auto"/>
            <w:noWrap/>
            <w:vAlign w:val="center"/>
          </w:tcPr>
          <w:p w14:paraId="64A22C2B" w14:textId="1E1341AB"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25</w:t>
            </w:r>
            <w:r w:rsidRPr="000D4445">
              <w:rPr>
                <w:rFonts w:ascii="Arial" w:hAnsi="Arial" w:cs="Arial"/>
                <w:b/>
                <w:bCs/>
                <w:color w:val="000000" w:themeColor="text1"/>
                <w:sz w:val="20"/>
                <w:szCs w:val="20"/>
              </w:rPr>
              <w:t xml:space="preserve"> </w:t>
            </w:r>
          </w:p>
        </w:tc>
        <w:tc>
          <w:tcPr>
            <w:tcW w:w="476" w:type="pct"/>
            <w:shd w:val="clear" w:color="auto" w:fill="auto"/>
            <w:noWrap/>
            <w:vAlign w:val="center"/>
          </w:tcPr>
          <w:p w14:paraId="63AB2227" w14:textId="7DFC9DD1"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7</w:t>
            </w:r>
            <w:r w:rsidRPr="000D4445">
              <w:rPr>
                <w:rFonts w:ascii="Arial" w:hAnsi="Arial" w:cs="Arial"/>
                <w:b/>
                <w:bCs/>
                <w:color w:val="000000" w:themeColor="text1"/>
                <w:sz w:val="20"/>
                <w:szCs w:val="20"/>
              </w:rPr>
              <w:t xml:space="preserve"> </w:t>
            </w:r>
          </w:p>
        </w:tc>
        <w:tc>
          <w:tcPr>
            <w:tcW w:w="422" w:type="pct"/>
            <w:vAlign w:val="center"/>
          </w:tcPr>
          <w:p w14:paraId="5B88CA9C" w14:textId="18BEB1F0"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257%</w:t>
            </w:r>
          </w:p>
        </w:tc>
        <w:tc>
          <w:tcPr>
            <w:tcW w:w="383" w:type="pct"/>
            <w:vAlign w:val="center"/>
          </w:tcPr>
          <w:p w14:paraId="49746098" w14:textId="15BD81B4"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sz w:val="20"/>
                <w:szCs w:val="20"/>
              </w:rPr>
              <w:t xml:space="preserve"> </w:t>
            </w:r>
            <w:r w:rsidR="00AE5C4F" w:rsidRPr="00AE5C4F">
              <w:rPr>
                <w:rFonts w:ascii="Arial" w:hAnsi="Arial" w:cs="Arial"/>
                <w:b/>
                <w:bCs/>
                <w:sz w:val="20"/>
                <w:szCs w:val="20"/>
              </w:rPr>
              <w:t>29</w:t>
            </w:r>
            <w:r w:rsidRPr="000D4445">
              <w:rPr>
                <w:rFonts w:ascii="Arial" w:hAnsi="Arial" w:cs="Arial"/>
                <w:b/>
                <w:bCs/>
                <w:sz w:val="20"/>
                <w:szCs w:val="20"/>
              </w:rPr>
              <w:t xml:space="preserve"> </w:t>
            </w:r>
          </w:p>
        </w:tc>
        <w:tc>
          <w:tcPr>
            <w:tcW w:w="422" w:type="pct"/>
            <w:vAlign w:val="center"/>
          </w:tcPr>
          <w:p w14:paraId="0D4679ED" w14:textId="19F3B61E"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-14%</w:t>
            </w:r>
          </w:p>
        </w:tc>
        <w:tc>
          <w:tcPr>
            <w:tcW w:w="341" w:type="pct"/>
          </w:tcPr>
          <w:p w14:paraId="466E5F29" w14:textId="64C58894"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93</w:t>
            </w:r>
            <w:r w:rsidRPr="000D4445">
              <w:rPr>
                <w:rFonts w:ascii="Arial" w:hAnsi="Arial" w:cs="Arial"/>
                <w:b/>
                <w:bCs/>
                <w:color w:val="000000" w:themeColor="text1"/>
                <w:sz w:val="20"/>
                <w:szCs w:val="20"/>
              </w:rPr>
              <w:t xml:space="preserve"> </w:t>
            </w:r>
          </w:p>
        </w:tc>
        <w:tc>
          <w:tcPr>
            <w:tcW w:w="378" w:type="pct"/>
          </w:tcPr>
          <w:p w14:paraId="3CD234F3" w14:textId="13622C9E"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65</w:t>
            </w:r>
          </w:p>
        </w:tc>
        <w:tc>
          <w:tcPr>
            <w:tcW w:w="376" w:type="pct"/>
          </w:tcPr>
          <w:p w14:paraId="3C8BE6EC" w14:textId="531D0403"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43%</w:t>
            </w:r>
          </w:p>
        </w:tc>
      </w:tr>
      <w:tr w:rsidR="00E9448B" w:rsidRPr="00D9612D" w14:paraId="52AB1E3F" w14:textId="5E26B83C" w:rsidTr="00E9448B">
        <w:trPr>
          <w:trHeight w:val="266"/>
        </w:trPr>
        <w:tc>
          <w:tcPr>
            <w:tcW w:w="1619" w:type="pct"/>
            <w:tcBorders>
              <w:bottom w:val="single" w:sz="4" w:space="0" w:color="auto"/>
            </w:tcBorders>
            <w:shd w:val="clear" w:color="auto" w:fill="auto"/>
            <w:noWrap/>
            <w:vAlign w:val="bottom"/>
          </w:tcPr>
          <w:p w14:paraId="3498E7AD" w14:textId="32550164" w:rsidR="00E9448B" w:rsidRPr="00D9612D" w:rsidRDefault="00E9448B" w:rsidP="00E9448B">
            <w:pPr>
              <w:spacing w:after="0" w:line="240" w:lineRule="auto"/>
              <w:jc w:val="both"/>
              <w:rPr>
                <w:rFonts w:ascii="Arial" w:eastAsia="Times New Roman" w:hAnsi="Arial" w:cs="Arial"/>
                <w:bCs/>
                <w:color w:val="000000"/>
                <w:sz w:val="20"/>
                <w:szCs w:val="20"/>
                <w:lang w:eastAsia="ru-RU"/>
              </w:rPr>
            </w:pPr>
            <w:r w:rsidRPr="00D9612D">
              <w:rPr>
                <w:rFonts w:ascii="Arial" w:eastAsia="Times New Roman" w:hAnsi="Arial" w:cs="Arial"/>
                <w:i/>
                <w:iCs/>
                <w:color w:val="000000"/>
                <w:sz w:val="20"/>
                <w:szCs w:val="20"/>
                <w:lang w:eastAsia="ru-RU"/>
              </w:rPr>
              <w:t>Adjusted EBITDA margin</w:t>
            </w:r>
          </w:p>
        </w:tc>
        <w:tc>
          <w:tcPr>
            <w:tcW w:w="107" w:type="pct"/>
          </w:tcPr>
          <w:p w14:paraId="68FC9A3B"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tcBorders>
              <w:bottom w:val="single" w:sz="4" w:space="0" w:color="auto"/>
            </w:tcBorders>
            <w:shd w:val="clear" w:color="auto" w:fill="auto"/>
            <w:noWrap/>
            <w:vAlign w:val="center"/>
          </w:tcPr>
          <w:p w14:paraId="3DB5C717" w14:textId="5B479AF7"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19%</w:t>
            </w:r>
          </w:p>
        </w:tc>
        <w:tc>
          <w:tcPr>
            <w:tcW w:w="476" w:type="pct"/>
            <w:tcBorders>
              <w:bottom w:val="single" w:sz="4" w:space="0" w:color="auto"/>
            </w:tcBorders>
            <w:shd w:val="clear" w:color="auto" w:fill="auto"/>
            <w:noWrap/>
            <w:vAlign w:val="center"/>
          </w:tcPr>
          <w:p w14:paraId="79B02492" w14:textId="6A420EAC"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6%</w:t>
            </w:r>
          </w:p>
        </w:tc>
        <w:tc>
          <w:tcPr>
            <w:tcW w:w="422" w:type="pct"/>
            <w:tcBorders>
              <w:bottom w:val="single" w:sz="4" w:space="0" w:color="auto"/>
            </w:tcBorders>
            <w:vAlign w:val="center"/>
          </w:tcPr>
          <w:p w14:paraId="7F424044" w14:textId="493D8CA4"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13pps</w:t>
            </w:r>
          </w:p>
        </w:tc>
        <w:tc>
          <w:tcPr>
            <w:tcW w:w="383" w:type="pct"/>
            <w:tcBorders>
              <w:bottom w:val="single" w:sz="4" w:space="0" w:color="auto"/>
            </w:tcBorders>
            <w:vAlign w:val="center"/>
          </w:tcPr>
          <w:p w14:paraId="7900644A" w14:textId="4D189331"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20%</w:t>
            </w:r>
          </w:p>
        </w:tc>
        <w:tc>
          <w:tcPr>
            <w:tcW w:w="422" w:type="pct"/>
            <w:tcBorders>
              <w:bottom w:val="single" w:sz="4" w:space="0" w:color="auto"/>
            </w:tcBorders>
            <w:vAlign w:val="center"/>
          </w:tcPr>
          <w:p w14:paraId="5D588222" w14:textId="1E338CEA"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-1pps</w:t>
            </w:r>
          </w:p>
        </w:tc>
        <w:tc>
          <w:tcPr>
            <w:tcW w:w="341" w:type="pct"/>
            <w:tcBorders>
              <w:bottom w:val="single" w:sz="4" w:space="0" w:color="auto"/>
            </w:tcBorders>
          </w:tcPr>
          <w:p w14:paraId="6CA8B9CD" w14:textId="6FD86794"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17%</w:t>
            </w:r>
          </w:p>
        </w:tc>
        <w:tc>
          <w:tcPr>
            <w:tcW w:w="378" w:type="pct"/>
            <w:tcBorders>
              <w:bottom w:val="single" w:sz="4" w:space="0" w:color="auto"/>
            </w:tcBorders>
          </w:tcPr>
          <w:p w14:paraId="06225F3E" w14:textId="13B62B9F"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14%</w:t>
            </w:r>
          </w:p>
        </w:tc>
        <w:tc>
          <w:tcPr>
            <w:tcW w:w="376" w:type="pct"/>
            <w:tcBorders>
              <w:bottom w:val="single" w:sz="4" w:space="0" w:color="auto"/>
            </w:tcBorders>
          </w:tcPr>
          <w:p w14:paraId="0E76C119" w14:textId="6D1CDF10" w:rsidR="00E9448B" w:rsidRPr="000D4445" w:rsidRDefault="00AE5C4F" w:rsidP="00E9448B">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3pps</w:t>
            </w:r>
          </w:p>
        </w:tc>
      </w:tr>
      <w:tr w:rsidR="00E9448B" w:rsidRPr="00D9612D" w14:paraId="11E0B08C" w14:textId="7CDA93C0" w:rsidTr="00E9448B">
        <w:trPr>
          <w:trHeight w:hRule="exact" w:val="57"/>
        </w:trPr>
        <w:tc>
          <w:tcPr>
            <w:tcW w:w="1619" w:type="pct"/>
            <w:tcBorders>
              <w:top w:val="single" w:sz="4" w:space="0" w:color="auto"/>
            </w:tcBorders>
            <w:shd w:val="clear" w:color="auto" w:fill="auto"/>
            <w:noWrap/>
            <w:vAlign w:val="bottom"/>
          </w:tcPr>
          <w:p w14:paraId="08A49A3C" w14:textId="77777777" w:rsidR="00E9448B" w:rsidRPr="00D9612D" w:rsidRDefault="00E9448B" w:rsidP="00E9448B">
            <w:pPr>
              <w:spacing w:after="0" w:line="240" w:lineRule="auto"/>
              <w:jc w:val="both"/>
              <w:rPr>
                <w:rFonts w:ascii="Arial" w:eastAsia="Times New Roman" w:hAnsi="Arial" w:cs="Arial"/>
                <w:i/>
                <w:iCs/>
                <w:color w:val="000000"/>
                <w:sz w:val="20"/>
                <w:szCs w:val="20"/>
                <w:lang w:eastAsia="ru-RU"/>
              </w:rPr>
            </w:pPr>
          </w:p>
        </w:tc>
        <w:tc>
          <w:tcPr>
            <w:tcW w:w="107" w:type="pct"/>
          </w:tcPr>
          <w:p w14:paraId="2DBDB610"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tcBorders>
              <w:top w:val="single" w:sz="4" w:space="0" w:color="auto"/>
            </w:tcBorders>
            <w:shd w:val="clear" w:color="auto" w:fill="auto"/>
            <w:noWrap/>
            <w:vAlign w:val="center"/>
          </w:tcPr>
          <w:p w14:paraId="61FE4DAC"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476" w:type="pct"/>
            <w:tcBorders>
              <w:top w:val="single" w:sz="4" w:space="0" w:color="auto"/>
            </w:tcBorders>
            <w:shd w:val="clear" w:color="auto" w:fill="auto"/>
            <w:noWrap/>
            <w:vAlign w:val="center"/>
          </w:tcPr>
          <w:p w14:paraId="73F6A4EF"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422" w:type="pct"/>
            <w:tcBorders>
              <w:top w:val="single" w:sz="4" w:space="0" w:color="auto"/>
            </w:tcBorders>
            <w:vAlign w:val="center"/>
          </w:tcPr>
          <w:p w14:paraId="582262C7"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383" w:type="pct"/>
            <w:tcBorders>
              <w:top w:val="single" w:sz="4" w:space="0" w:color="auto"/>
            </w:tcBorders>
            <w:vAlign w:val="center"/>
          </w:tcPr>
          <w:p w14:paraId="3A34532C"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422" w:type="pct"/>
            <w:tcBorders>
              <w:top w:val="single" w:sz="4" w:space="0" w:color="auto"/>
            </w:tcBorders>
            <w:vAlign w:val="center"/>
          </w:tcPr>
          <w:p w14:paraId="04678186"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341" w:type="pct"/>
            <w:tcBorders>
              <w:top w:val="single" w:sz="4" w:space="0" w:color="auto"/>
            </w:tcBorders>
          </w:tcPr>
          <w:p w14:paraId="5F86763F"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378" w:type="pct"/>
            <w:tcBorders>
              <w:top w:val="single" w:sz="4" w:space="0" w:color="auto"/>
            </w:tcBorders>
          </w:tcPr>
          <w:p w14:paraId="487BC78F" w14:textId="77777777" w:rsidR="00E9448B" w:rsidRPr="000D4445" w:rsidRDefault="00E9448B" w:rsidP="00E9448B">
            <w:pPr>
              <w:spacing w:after="0" w:line="240" w:lineRule="auto"/>
              <w:jc w:val="right"/>
              <w:rPr>
                <w:rFonts w:ascii="Arial" w:hAnsi="Arial" w:cs="Arial"/>
                <w:i/>
                <w:iCs/>
                <w:color w:val="000000" w:themeColor="text1"/>
                <w:sz w:val="20"/>
                <w:szCs w:val="20"/>
              </w:rPr>
            </w:pPr>
          </w:p>
        </w:tc>
        <w:tc>
          <w:tcPr>
            <w:tcW w:w="376" w:type="pct"/>
            <w:tcBorders>
              <w:top w:val="single" w:sz="4" w:space="0" w:color="auto"/>
            </w:tcBorders>
          </w:tcPr>
          <w:p w14:paraId="68632B60" w14:textId="77777777" w:rsidR="00E9448B" w:rsidRPr="000D4445" w:rsidRDefault="00E9448B" w:rsidP="00E9448B">
            <w:pPr>
              <w:spacing w:after="0" w:line="240" w:lineRule="auto"/>
              <w:jc w:val="right"/>
              <w:rPr>
                <w:rFonts w:ascii="Arial" w:hAnsi="Arial" w:cs="Arial"/>
                <w:i/>
                <w:iCs/>
                <w:color w:val="000000" w:themeColor="text1"/>
                <w:sz w:val="20"/>
                <w:szCs w:val="20"/>
              </w:rPr>
            </w:pPr>
          </w:p>
        </w:tc>
      </w:tr>
      <w:tr w:rsidR="00E9448B" w:rsidRPr="00D9612D" w14:paraId="65479D4C" w14:textId="3F84012E" w:rsidTr="00E9448B">
        <w:trPr>
          <w:trHeight w:val="266"/>
        </w:trPr>
        <w:tc>
          <w:tcPr>
            <w:tcW w:w="1619" w:type="pct"/>
            <w:shd w:val="clear" w:color="auto" w:fill="auto"/>
            <w:noWrap/>
            <w:vAlign w:val="bottom"/>
          </w:tcPr>
          <w:p w14:paraId="374707A2" w14:textId="15420D51" w:rsidR="00E9448B" w:rsidRPr="00D9612D" w:rsidRDefault="00E9448B" w:rsidP="00E9448B">
            <w:pPr>
              <w:spacing w:after="0" w:line="240" w:lineRule="auto"/>
              <w:jc w:val="both"/>
              <w:rPr>
                <w:rFonts w:ascii="Arial" w:eastAsia="Times New Roman" w:hAnsi="Arial" w:cs="Arial"/>
                <w:bCs/>
                <w:color w:val="000000"/>
                <w:sz w:val="20"/>
                <w:szCs w:val="20"/>
                <w:lang w:eastAsia="ru-RU"/>
              </w:rPr>
            </w:pPr>
            <w:r w:rsidRPr="00D9612D">
              <w:rPr>
                <w:rFonts w:ascii="Arial" w:eastAsia="Times New Roman" w:hAnsi="Arial" w:cs="Arial"/>
                <w:b/>
                <w:color w:val="000000"/>
                <w:sz w:val="20"/>
                <w:szCs w:val="20"/>
                <w:lang w:eastAsia="ru-RU"/>
              </w:rPr>
              <w:t>Adjusted EBITDA</w:t>
            </w:r>
            <w:r w:rsidRPr="00D9612D">
              <w:rPr>
                <w:rFonts w:ascii="Arial" w:hAnsi="Arial" w:cs="Arial"/>
                <w:b/>
                <w:sz w:val="20"/>
                <w:szCs w:val="20"/>
                <w:lang w:eastAsia="ru-RU"/>
              </w:rPr>
              <w:t xml:space="preserve"> </w:t>
            </w:r>
            <w:r w:rsidRPr="00D9612D">
              <w:rPr>
                <w:rFonts w:ascii="Arial" w:eastAsia="Times New Roman" w:hAnsi="Arial" w:cs="Arial"/>
                <w:i/>
                <w:color w:val="000000"/>
                <w:sz w:val="20"/>
                <w:szCs w:val="20"/>
                <w:lang w:eastAsia="ru-RU"/>
              </w:rPr>
              <w:t>(net of IFRS 16)</w:t>
            </w:r>
          </w:p>
        </w:tc>
        <w:tc>
          <w:tcPr>
            <w:tcW w:w="107" w:type="pct"/>
          </w:tcPr>
          <w:p w14:paraId="3AFCABFE" w14:textId="77777777" w:rsidR="00E9448B" w:rsidRPr="00D9612D" w:rsidRDefault="00E9448B" w:rsidP="00E9448B">
            <w:pPr>
              <w:spacing w:after="0" w:line="240" w:lineRule="auto"/>
              <w:jc w:val="right"/>
              <w:rPr>
                <w:rFonts w:ascii="Arial" w:eastAsia="Times New Roman" w:hAnsi="Arial" w:cs="Arial"/>
                <w:b/>
                <w:bCs/>
                <w:color w:val="000000"/>
                <w:sz w:val="20"/>
                <w:szCs w:val="20"/>
                <w:lang w:eastAsia="ru-RU"/>
              </w:rPr>
            </w:pPr>
          </w:p>
        </w:tc>
        <w:tc>
          <w:tcPr>
            <w:tcW w:w="476" w:type="pct"/>
            <w:shd w:val="clear" w:color="auto" w:fill="auto"/>
            <w:noWrap/>
            <w:vAlign w:val="center"/>
          </w:tcPr>
          <w:p w14:paraId="0A5EF675" w14:textId="7336076F"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24</w:t>
            </w:r>
            <w:r w:rsidRPr="000D4445">
              <w:rPr>
                <w:rFonts w:ascii="Arial" w:hAnsi="Arial" w:cs="Arial"/>
                <w:b/>
                <w:bCs/>
                <w:color w:val="000000" w:themeColor="text1"/>
                <w:sz w:val="20"/>
                <w:szCs w:val="20"/>
              </w:rPr>
              <w:t xml:space="preserve"> </w:t>
            </w:r>
          </w:p>
        </w:tc>
        <w:tc>
          <w:tcPr>
            <w:tcW w:w="476" w:type="pct"/>
            <w:shd w:val="clear" w:color="auto" w:fill="auto"/>
            <w:noWrap/>
            <w:vAlign w:val="center"/>
          </w:tcPr>
          <w:p w14:paraId="3F531EDE" w14:textId="5B2F10AA"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7</w:t>
            </w:r>
            <w:r w:rsidRPr="000D4445">
              <w:rPr>
                <w:rFonts w:ascii="Arial" w:hAnsi="Arial" w:cs="Arial"/>
                <w:b/>
                <w:bCs/>
                <w:color w:val="000000" w:themeColor="text1"/>
                <w:sz w:val="20"/>
                <w:szCs w:val="20"/>
              </w:rPr>
              <w:t xml:space="preserve"> </w:t>
            </w:r>
          </w:p>
        </w:tc>
        <w:tc>
          <w:tcPr>
            <w:tcW w:w="422" w:type="pct"/>
            <w:vAlign w:val="center"/>
          </w:tcPr>
          <w:p w14:paraId="06589768" w14:textId="22D73243"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243%</w:t>
            </w:r>
          </w:p>
        </w:tc>
        <w:tc>
          <w:tcPr>
            <w:tcW w:w="383" w:type="pct"/>
            <w:vAlign w:val="center"/>
          </w:tcPr>
          <w:p w14:paraId="6C5A4860" w14:textId="0EB85285"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sz w:val="20"/>
                <w:szCs w:val="20"/>
              </w:rPr>
              <w:t xml:space="preserve"> </w:t>
            </w:r>
            <w:r w:rsidR="00AE5C4F" w:rsidRPr="00AE5C4F">
              <w:rPr>
                <w:rFonts w:ascii="Arial" w:hAnsi="Arial" w:cs="Arial"/>
                <w:b/>
                <w:bCs/>
                <w:sz w:val="20"/>
                <w:szCs w:val="20"/>
              </w:rPr>
              <w:t>28</w:t>
            </w:r>
            <w:r w:rsidRPr="000D4445">
              <w:rPr>
                <w:rFonts w:ascii="Arial" w:hAnsi="Arial" w:cs="Arial"/>
                <w:b/>
                <w:bCs/>
                <w:sz w:val="20"/>
                <w:szCs w:val="20"/>
              </w:rPr>
              <w:t xml:space="preserve"> </w:t>
            </w:r>
          </w:p>
        </w:tc>
        <w:tc>
          <w:tcPr>
            <w:tcW w:w="422" w:type="pct"/>
            <w:vAlign w:val="center"/>
          </w:tcPr>
          <w:p w14:paraId="3FCE4DFE" w14:textId="3F9065AC"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-14%</w:t>
            </w:r>
          </w:p>
        </w:tc>
        <w:tc>
          <w:tcPr>
            <w:tcW w:w="341" w:type="pct"/>
          </w:tcPr>
          <w:p w14:paraId="11E84DFE" w14:textId="374FAB89" w:rsidR="00E9448B" w:rsidRPr="000D4445" w:rsidRDefault="0087432B" w:rsidP="00E9448B">
            <w:pPr>
              <w:spacing w:after="0" w:line="240" w:lineRule="auto"/>
              <w:jc w:val="right"/>
              <w:rPr>
                <w:rFonts w:ascii="Arial" w:hAnsi="Arial" w:cs="Arial"/>
                <w:b/>
                <w:bCs/>
                <w:color w:val="000000" w:themeColor="text1"/>
                <w:sz w:val="20"/>
                <w:szCs w:val="20"/>
              </w:rPr>
            </w:pPr>
            <w:r w:rsidRPr="000D4445">
              <w:rPr>
                <w:rFonts w:ascii="Arial" w:hAnsi="Arial" w:cs="Arial"/>
                <w:b/>
                <w:bCs/>
                <w:color w:val="000000" w:themeColor="text1"/>
                <w:sz w:val="20"/>
                <w:szCs w:val="20"/>
              </w:rPr>
              <w:t xml:space="preserve"> </w:t>
            </w:r>
            <w:r w:rsidR="00AE5C4F" w:rsidRPr="00AE5C4F">
              <w:rPr>
                <w:rFonts w:ascii="Arial" w:hAnsi="Arial" w:cs="Arial"/>
                <w:b/>
                <w:bCs/>
                <w:sz w:val="20"/>
                <w:szCs w:val="20"/>
              </w:rPr>
              <w:t>91</w:t>
            </w:r>
            <w:r w:rsidRPr="000D4445">
              <w:rPr>
                <w:rFonts w:ascii="Arial" w:hAnsi="Arial" w:cs="Arial"/>
                <w:b/>
                <w:bCs/>
                <w:color w:val="000000" w:themeColor="text1"/>
                <w:sz w:val="20"/>
                <w:szCs w:val="20"/>
              </w:rPr>
              <w:t xml:space="preserve"> </w:t>
            </w:r>
          </w:p>
        </w:tc>
        <w:tc>
          <w:tcPr>
            <w:tcW w:w="378" w:type="pct"/>
          </w:tcPr>
          <w:p w14:paraId="51BBDB9F" w14:textId="2A0217BB"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63</w:t>
            </w:r>
          </w:p>
        </w:tc>
        <w:tc>
          <w:tcPr>
            <w:tcW w:w="376" w:type="pct"/>
          </w:tcPr>
          <w:p w14:paraId="462E0C7D" w14:textId="4D0DD056" w:rsidR="00E9448B" w:rsidRPr="000D4445" w:rsidRDefault="00AE5C4F" w:rsidP="00E9448B">
            <w:pPr>
              <w:spacing w:after="0" w:line="240" w:lineRule="auto"/>
              <w:jc w:val="right"/>
              <w:rPr>
                <w:rFonts w:ascii="Arial" w:hAnsi="Arial" w:cs="Arial"/>
                <w:b/>
                <w:bCs/>
                <w:color w:val="000000" w:themeColor="text1"/>
                <w:sz w:val="20"/>
                <w:szCs w:val="20"/>
              </w:rPr>
            </w:pPr>
            <w:r w:rsidRPr="00AE5C4F">
              <w:rPr>
                <w:rFonts w:ascii="Arial" w:hAnsi="Arial" w:cs="Arial"/>
                <w:b/>
                <w:bCs/>
                <w:sz w:val="20"/>
                <w:szCs w:val="20"/>
              </w:rPr>
              <w:t>44%</w:t>
            </w:r>
          </w:p>
        </w:tc>
      </w:tr>
      <w:tr w:rsidR="00E9448B" w:rsidRPr="00D9612D" w14:paraId="77934995" w14:textId="6FA1FBE3" w:rsidTr="00862999">
        <w:trPr>
          <w:trHeight w:val="383"/>
        </w:trPr>
        <w:tc>
          <w:tcPr>
            <w:tcW w:w="1619" w:type="pct"/>
            <w:tcBorders>
              <w:bottom w:val="single" w:sz="12" w:space="0" w:color="auto"/>
            </w:tcBorders>
            <w:shd w:val="clear" w:color="auto" w:fill="auto"/>
            <w:noWrap/>
            <w:vAlign w:val="bottom"/>
            <w:hideMark/>
          </w:tcPr>
          <w:p w14:paraId="2CBB17B6" w14:textId="77777777" w:rsidR="00E9448B" w:rsidRPr="00D9612D" w:rsidRDefault="00E9448B" w:rsidP="00E9448B">
            <w:pPr>
              <w:spacing w:after="0" w:line="240" w:lineRule="auto"/>
              <w:jc w:val="both"/>
              <w:rPr>
                <w:rFonts w:ascii="Arial" w:eastAsia="Times New Roman" w:hAnsi="Arial" w:cs="Arial"/>
                <w:i/>
                <w:iCs/>
                <w:color w:val="000000"/>
                <w:sz w:val="20"/>
                <w:szCs w:val="20"/>
                <w:lang w:eastAsia="ru-RU"/>
              </w:rPr>
            </w:pPr>
            <w:r w:rsidRPr="00D9612D">
              <w:rPr>
                <w:rFonts w:ascii="Arial" w:eastAsia="Times New Roman" w:hAnsi="Arial" w:cs="Arial"/>
                <w:i/>
                <w:iCs/>
                <w:color w:val="000000"/>
                <w:sz w:val="20"/>
                <w:szCs w:val="20"/>
                <w:lang w:eastAsia="ru-RU"/>
              </w:rPr>
              <w:t>Adjusted EBITDA margin</w:t>
            </w:r>
          </w:p>
          <w:p w14:paraId="4D41674F" w14:textId="607612C6" w:rsidR="00E9448B" w:rsidRPr="00D9612D" w:rsidRDefault="00E9448B" w:rsidP="00E9448B">
            <w:pPr>
              <w:spacing w:after="0" w:line="240" w:lineRule="auto"/>
              <w:jc w:val="both"/>
              <w:rPr>
                <w:rFonts w:ascii="Arial" w:eastAsia="Times New Roman" w:hAnsi="Arial" w:cs="Arial"/>
                <w:i/>
                <w:iCs/>
                <w:color w:val="000000"/>
                <w:sz w:val="20"/>
                <w:szCs w:val="20"/>
                <w:lang w:eastAsia="ru-RU"/>
              </w:rPr>
            </w:pPr>
            <w:r w:rsidRPr="00D9612D">
              <w:rPr>
                <w:rFonts w:ascii="Arial" w:eastAsia="Times New Roman" w:hAnsi="Arial" w:cs="Arial"/>
                <w:i/>
                <w:iCs/>
                <w:color w:val="000000"/>
                <w:sz w:val="20"/>
                <w:szCs w:val="20"/>
                <w:lang w:eastAsia="ru-RU"/>
              </w:rPr>
              <w:t xml:space="preserve"> </w:t>
            </w:r>
            <w:r w:rsidRPr="00D9612D">
              <w:rPr>
                <w:rFonts w:ascii="Arial" w:eastAsia="Times New Roman" w:hAnsi="Arial" w:cs="Arial"/>
                <w:i/>
                <w:color w:val="000000"/>
                <w:sz w:val="20"/>
                <w:szCs w:val="20"/>
                <w:lang w:eastAsia="ru-RU"/>
              </w:rPr>
              <w:t>(net of IFRS 16)</w:t>
            </w:r>
          </w:p>
        </w:tc>
        <w:tc>
          <w:tcPr>
            <w:tcW w:w="107" w:type="pct"/>
          </w:tcPr>
          <w:p w14:paraId="61251432" w14:textId="77777777" w:rsidR="00E9448B" w:rsidRPr="00D9612D" w:rsidRDefault="00E9448B" w:rsidP="00E9448B">
            <w:pPr>
              <w:spacing w:after="0" w:line="240" w:lineRule="auto"/>
              <w:jc w:val="right"/>
              <w:rPr>
                <w:rFonts w:ascii="Arial" w:eastAsia="Times New Roman" w:hAnsi="Arial" w:cs="Arial"/>
                <w:i/>
                <w:iCs/>
                <w:color w:val="000000"/>
                <w:sz w:val="20"/>
                <w:szCs w:val="20"/>
                <w:lang w:eastAsia="ru-RU"/>
              </w:rPr>
            </w:pPr>
          </w:p>
        </w:tc>
        <w:tc>
          <w:tcPr>
            <w:tcW w:w="476" w:type="pct"/>
            <w:tcBorders>
              <w:bottom w:val="single" w:sz="12" w:space="0" w:color="auto"/>
            </w:tcBorders>
            <w:shd w:val="clear" w:color="auto" w:fill="auto"/>
            <w:noWrap/>
            <w:vAlign w:val="center"/>
          </w:tcPr>
          <w:p w14:paraId="66849B7A" w14:textId="16674F1E" w:rsidR="00E9448B" w:rsidRPr="000D4445" w:rsidRDefault="00AE5C4F" w:rsidP="00F74471">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18%</w:t>
            </w:r>
          </w:p>
        </w:tc>
        <w:tc>
          <w:tcPr>
            <w:tcW w:w="476" w:type="pct"/>
            <w:tcBorders>
              <w:bottom w:val="single" w:sz="12" w:space="0" w:color="auto"/>
            </w:tcBorders>
            <w:shd w:val="clear" w:color="auto" w:fill="auto"/>
            <w:noWrap/>
            <w:vAlign w:val="center"/>
          </w:tcPr>
          <w:p w14:paraId="20F1E16D" w14:textId="59AD512A" w:rsidR="00E9448B" w:rsidRPr="000D4445" w:rsidRDefault="00AE5C4F" w:rsidP="00F74471">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6%</w:t>
            </w:r>
          </w:p>
        </w:tc>
        <w:tc>
          <w:tcPr>
            <w:tcW w:w="422" w:type="pct"/>
            <w:tcBorders>
              <w:bottom w:val="single" w:sz="12" w:space="0" w:color="auto"/>
            </w:tcBorders>
            <w:vAlign w:val="center"/>
          </w:tcPr>
          <w:p w14:paraId="10DCE3F2" w14:textId="5ACFD3AB" w:rsidR="00E9448B" w:rsidRPr="000D4445" w:rsidRDefault="00AE5C4F" w:rsidP="00F74471">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12pps</w:t>
            </w:r>
          </w:p>
        </w:tc>
        <w:tc>
          <w:tcPr>
            <w:tcW w:w="383" w:type="pct"/>
            <w:tcBorders>
              <w:bottom w:val="single" w:sz="12" w:space="0" w:color="auto"/>
            </w:tcBorders>
            <w:vAlign w:val="center"/>
          </w:tcPr>
          <w:p w14:paraId="75D0BAAB" w14:textId="43C0E63A" w:rsidR="00E9448B" w:rsidRPr="000D4445" w:rsidRDefault="00AE5C4F" w:rsidP="00F74471">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19%</w:t>
            </w:r>
          </w:p>
        </w:tc>
        <w:tc>
          <w:tcPr>
            <w:tcW w:w="422" w:type="pct"/>
            <w:tcBorders>
              <w:bottom w:val="single" w:sz="12" w:space="0" w:color="auto"/>
            </w:tcBorders>
            <w:vAlign w:val="center"/>
          </w:tcPr>
          <w:p w14:paraId="6592C78B" w14:textId="1E719D70" w:rsidR="00E9448B" w:rsidRPr="000D4445" w:rsidRDefault="00AE5C4F" w:rsidP="00F74471">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-1pps</w:t>
            </w:r>
          </w:p>
        </w:tc>
        <w:tc>
          <w:tcPr>
            <w:tcW w:w="341" w:type="pct"/>
            <w:tcBorders>
              <w:bottom w:val="single" w:sz="12" w:space="0" w:color="auto"/>
            </w:tcBorders>
            <w:vAlign w:val="center"/>
          </w:tcPr>
          <w:p w14:paraId="0C7B98E1" w14:textId="78AFF2F7" w:rsidR="00E9448B" w:rsidRPr="000D4445" w:rsidRDefault="00AE5C4F" w:rsidP="00F74471">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17%</w:t>
            </w:r>
          </w:p>
        </w:tc>
        <w:tc>
          <w:tcPr>
            <w:tcW w:w="378" w:type="pct"/>
            <w:tcBorders>
              <w:bottom w:val="single" w:sz="12" w:space="0" w:color="auto"/>
            </w:tcBorders>
            <w:vAlign w:val="center"/>
          </w:tcPr>
          <w:p w14:paraId="2E101210" w14:textId="7588CD11" w:rsidR="00E9448B" w:rsidRPr="000D4445" w:rsidRDefault="00AE5C4F" w:rsidP="00F74471">
            <w:pPr>
              <w:spacing w:after="0" w:line="240" w:lineRule="auto"/>
              <w:jc w:val="right"/>
              <w:rPr>
                <w:rFonts w:ascii="Arial" w:hAnsi="Arial" w:cs="Arial"/>
                <w:i/>
                <w:iCs/>
                <w:color w:val="000000" w:themeColor="text1"/>
                <w:sz w:val="20"/>
                <w:szCs w:val="20"/>
              </w:rPr>
            </w:pPr>
            <w:r w:rsidRPr="00AE5C4F">
              <w:rPr>
                <w:rFonts w:ascii="Arial" w:hAnsi="Arial" w:cs="Arial"/>
                <w:i/>
                <w:iCs/>
                <w:sz w:val="20"/>
                <w:szCs w:val="20"/>
              </w:rPr>
              <w:t>14%</w:t>
            </w:r>
          </w:p>
        </w:tc>
        <w:tc>
          <w:tcPr>
            <w:tcW w:w="376" w:type="pct"/>
            <w:tcBorders>
              <w:bottom w:val="single" w:sz="12" w:space="0" w:color="auto"/>
            </w:tcBorders>
            <w:vAlign w:val="center"/>
          </w:tcPr>
          <w:p w14:paraId="712BE013" w14:textId="1157B1D2" w:rsidR="00AE5C4F" w:rsidRPr="00AE5C4F" w:rsidRDefault="00AE5C4F" w:rsidP="000D4445">
            <w:pPr>
              <w:spacing w:after="0" w:line="240" w:lineRule="auto"/>
              <w:jc w:val="right"/>
              <w:rPr>
                <w:rFonts w:ascii="Arial" w:eastAsia="Times New Roman" w:hAnsi="Arial" w:cs="Arial"/>
                <w:i/>
                <w:iCs/>
                <w:color w:val="000000"/>
                <w:sz w:val="20"/>
                <w:szCs w:val="20"/>
              </w:rPr>
            </w:pPr>
            <w:bookmarkStart w:id="11" w:name="RANGE!M191"/>
          </w:p>
          <w:p w14:paraId="45E6D2F6" w14:textId="77777777" w:rsidR="00AE5C4F" w:rsidRPr="00AE5C4F" w:rsidRDefault="00AE5C4F" w:rsidP="00AE5C4F">
            <w:pPr>
              <w:spacing w:after="0" w:line="240" w:lineRule="auto"/>
              <w:jc w:val="right"/>
              <w:outlineLvl w:val="0"/>
              <w:rPr>
                <w:rFonts w:ascii="Arial" w:eastAsia="Times New Roman" w:hAnsi="Arial" w:cs="Arial"/>
                <w:i/>
                <w:iCs/>
                <w:color w:val="000000"/>
                <w:sz w:val="20"/>
                <w:szCs w:val="20"/>
              </w:rPr>
            </w:pPr>
            <w:r w:rsidRPr="00AE5C4F">
              <w:rPr>
                <w:rFonts w:ascii="Arial" w:eastAsia="Times New Roman" w:hAnsi="Arial" w:cs="Arial"/>
                <w:i/>
                <w:iCs/>
                <w:color w:val="000000"/>
                <w:sz w:val="20"/>
                <w:szCs w:val="20"/>
              </w:rPr>
              <w:t>3pps</w:t>
            </w:r>
          </w:p>
          <w:bookmarkEnd w:id="11"/>
          <w:p w14:paraId="3449238F" w14:textId="33E272B7" w:rsidR="00E9448B" w:rsidRPr="000D4445" w:rsidRDefault="00E9448B" w:rsidP="000D4445">
            <w:pPr>
              <w:spacing w:after="0" w:line="240" w:lineRule="auto"/>
              <w:jc w:val="right"/>
              <w:rPr>
                <w:rFonts w:ascii="Arial" w:hAnsi="Arial" w:cs="Arial"/>
                <w:i/>
                <w:iCs/>
                <w:sz w:val="20"/>
                <w:szCs w:val="20"/>
                <w:lang w:val="ru-RU"/>
              </w:rPr>
            </w:pPr>
          </w:p>
        </w:tc>
      </w:tr>
    </w:tbl>
    <w:p w14:paraId="177EA252" w14:textId="36B3C290" w:rsidR="00725604" w:rsidRPr="00A80097" w:rsidRDefault="00725604" w:rsidP="000C1D3E">
      <w:pPr>
        <w:spacing w:before="60" w:after="0" w:line="240" w:lineRule="auto"/>
        <w:rPr>
          <w:rFonts w:ascii="Arial" w:hAnsi="Arial" w:cs="Arial"/>
          <w:i/>
          <w:sz w:val="16"/>
          <w:szCs w:val="16"/>
        </w:rPr>
      </w:pPr>
      <w:r w:rsidRPr="00A80097">
        <w:rPr>
          <w:rFonts w:ascii="Arial" w:hAnsi="Arial" w:cs="Arial"/>
          <w:i/>
          <w:sz w:val="16"/>
          <w:szCs w:val="16"/>
          <w:vertAlign w:val="superscript"/>
        </w:rPr>
        <w:t>1)</w:t>
      </w:r>
      <w:r w:rsidRPr="00A80097">
        <w:rPr>
          <w:rFonts w:ascii="Arial" w:hAnsi="Arial" w:cs="Arial"/>
          <w:i/>
          <w:sz w:val="16"/>
          <w:szCs w:val="16"/>
        </w:rPr>
        <w:t xml:space="preserve"> </w:t>
      </w:r>
      <w:proofErr w:type="spellStart"/>
      <w:r w:rsidRPr="00A80097">
        <w:rPr>
          <w:rFonts w:ascii="Arial" w:hAnsi="Arial" w:cs="Arial"/>
          <w:i/>
          <w:sz w:val="16"/>
          <w:szCs w:val="16"/>
        </w:rPr>
        <w:t>pps</w:t>
      </w:r>
      <w:proofErr w:type="spellEnd"/>
      <w:r w:rsidRPr="00A80097">
        <w:rPr>
          <w:rFonts w:ascii="Arial" w:hAnsi="Arial" w:cs="Arial"/>
          <w:i/>
          <w:sz w:val="16"/>
          <w:szCs w:val="16"/>
        </w:rPr>
        <w:t xml:space="preserve"> – percentage points.</w:t>
      </w:r>
    </w:p>
    <w:p w14:paraId="4883AEDF" w14:textId="5E6716CC" w:rsidR="00794B3B" w:rsidRPr="004C56CF" w:rsidRDefault="00C57F50" w:rsidP="000C1D3E">
      <w:pPr>
        <w:autoSpaceDE w:val="0"/>
        <w:spacing w:before="240"/>
        <w:jc w:val="both"/>
        <w:rPr>
          <w:rFonts w:ascii="Arial" w:eastAsia="Times New Roman" w:hAnsi="Arial" w:cs="Arial"/>
          <w:color w:val="000000" w:themeColor="text1"/>
          <w:sz w:val="20"/>
          <w:szCs w:val="20"/>
          <w:lang w:eastAsia="uk-UA"/>
        </w:rPr>
      </w:pPr>
      <w:r w:rsidRPr="004C56CF">
        <w:rPr>
          <w:rFonts w:ascii="Arial" w:eastAsia="Times New Roman" w:hAnsi="Arial" w:cs="Arial"/>
          <w:color w:val="000000" w:themeColor="text1"/>
          <w:sz w:val="20"/>
          <w:szCs w:val="20"/>
          <w:lang w:eastAsia="uk-UA"/>
        </w:rPr>
        <w:t xml:space="preserve">European </w:t>
      </w:r>
      <w:r w:rsidR="00FA1438" w:rsidRPr="004C56CF">
        <w:rPr>
          <w:rFonts w:ascii="Arial" w:eastAsia="Times New Roman" w:hAnsi="Arial" w:cs="Arial"/>
          <w:color w:val="000000" w:themeColor="text1"/>
          <w:sz w:val="20"/>
          <w:szCs w:val="20"/>
          <w:lang w:eastAsia="uk-UA"/>
        </w:rPr>
        <w:t>O</w:t>
      </w:r>
      <w:r w:rsidRPr="004C56CF">
        <w:rPr>
          <w:rFonts w:ascii="Arial" w:eastAsia="Times New Roman" w:hAnsi="Arial" w:cs="Arial"/>
          <w:color w:val="000000" w:themeColor="text1"/>
          <w:sz w:val="20"/>
          <w:szCs w:val="20"/>
          <w:lang w:eastAsia="uk-UA"/>
        </w:rPr>
        <w:t xml:space="preserve">perating </w:t>
      </w:r>
      <w:r w:rsidR="00FA1438" w:rsidRPr="004C56CF">
        <w:rPr>
          <w:rFonts w:ascii="Arial" w:eastAsia="Times New Roman" w:hAnsi="Arial" w:cs="Arial"/>
          <w:color w:val="000000" w:themeColor="text1"/>
          <w:sz w:val="20"/>
          <w:szCs w:val="20"/>
          <w:lang w:eastAsia="uk-UA"/>
        </w:rPr>
        <w:t>S</w:t>
      </w:r>
      <w:r w:rsidRPr="004C56CF">
        <w:rPr>
          <w:rFonts w:ascii="Arial" w:eastAsia="Times New Roman" w:hAnsi="Arial" w:cs="Arial"/>
          <w:color w:val="000000" w:themeColor="text1"/>
          <w:sz w:val="20"/>
          <w:szCs w:val="20"/>
          <w:lang w:eastAsia="uk-UA"/>
        </w:rPr>
        <w:t xml:space="preserve">egment’s </w:t>
      </w:r>
      <w:r w:rsidR="00411886" w:rsidRPr="004C56CF">
        <w:rPr>
          <w:rFonts w:ascii="Arial" w:eastAsia="Times New Roman" w:hAnsi="Arial" w:cs="Arial"/>
          <w:color w:val="000000" w:themeColor="text1"/>
          <w:sz w:val="20"/>
          <w:szCs w:val="20"/>
          <w:lang w:eastAsia="uk-UA"/>
        </w:rPr>
        <w:t>gross profit</w:t>
      </w:r>
      <w:r w:rsidRPr="004C56CF">
        <w:rPr>
          <w:rFonts w:ascii="Arial" w:eastAsia="Times New Roman" w:hAnsi="Arial" w:cs="Arial"/>
          <w:color w:val="000000" w:themeColor="text1"/>
          <w:sz w:val="20"/>
          <w:szCs w:val="20"/>
          <w:lang w:eastAsia="uk-UA"/>
        </w:rPr>
        <w:t xml:space="preserve"> in</w:t>
      </w:r>
      <w:r w:rsidR="00152F5E" w:rsidRPr="004C56CF">
        <w:rPr>
          <w:rFonts w:ascii="Arial" w:eastAsia="Times New Roman" w:hAnsi="Arial" w:cs="Arial"/>
          <w:color w:val="000000" w:themeColor="text1"/>
          <w:sz w:val="20"/>
          <w:szCs w:val="20"/>
          <w:lang w:eastAsia="uk-UA"/>
        </w:rPr>
        <w:t xml:space="preserve"> </w:t>
      </w:r>
      <w:r w:rsidR="002E300A" w:rsidRPr="004C56CF">
        <w:rPr>
          <w:rFonts w:ascii="Arial" w:eastAsia="Times New Roman" w:hAnsi="Arial" w:cs="Arial"/>
          <w:color w:val="000000" w:themeColor="text1"/>
          <w:sz w:val="20"/>
          <w:szCs w:val="20"/>
          <w:lang w:eastAsia="uk-UA"/>
        </w:rPr>
        <w:t>12</w:t>
      </w:r>
      <w:r w:rsidR="009E1C1C" w:rsidRPr="004C56CF">
        <w:rPr>
          <w:rFonts w:ascii="Arial" w:eastAsia="Times New Roman" w:hAnsi="Arial" w:cs="Arial"/>
          <w:color w:val="000000" w:themeColor="text1"/>
          <w:sz w:val="20"/>
          <w:szCs w:val="20"/>
          <w:lang w:eastAsia="uk-UA"/>
        </w:rPr>
        <w:t>M</w:t>
      </w:r>
      <w:r w:rsidRPr="004C56CF">
        <w:rPr>
          <w:rFonts w:ascii="Arial" w:eastAsia="Times New Roman" w:hAnsi="Arial" w:cs="Arial"/>
          <w:color w:val="000000" w:themeColor="text1"/>
          <w:sz w:val="20"/>
          <w:szCs w:val="20"/>
          <w:lang w:eastAsia="uk-UA"/>
        </w:rPr>
        <w:t xml:space="preserve"> </w:t>
      </w:r>
      <w:r w:rsidR="00E22622" w:rsidRPr="004C56CF">
        <w:rPr>
          <w:rFonts w:ascii="Arial" w:eastAsia="Times New Roman" w:hAnsi="Arial" w:cs="Arial"/>
          <w:color w:val="000000" w:themeColor="text1"/>
          <w:sz w:val="20"/>
          <w:szCs w:val="20"/>
          <w:lang w:eastAsia="uk-UA"/>
        </w:rPr>
        <w:t>202</w:t>
      </w:r>
      <w:r w:rsidR="00F533AE" w:rsidRPr="004C56CF">
        <w:rPr>
          <w:rFonts w:ascii="Arial" w:eastAsia="Times New Roman" w:hAnsi="Arial" w:cs="Arial"/>
          <w:color w:val="000000" w:themeColor="text1"/>
          <w:sz w:val="20"/>
          <w:szCs w:val="20"/>
          <w:lang w:val="uk-UA" w:eastAsia="uk-UA"/>
        </w:rPr>
        <w:t>3</w:t>
      </w:r>
      <w:r w:rsidRPr="004C56CF">
        <w:rPr>
          <w:rFonts w:ascii="Arial" w:eastAsia="Times New Roman" w:hAnsi="Arial" w:cs="Arial"/>
          <w:color w:val="000000" w:themeColor="text1"/>
          <w:sz w:val="20"/>
          <w:szCs w:val="20"/>
          <w:lang w:eastAsia="uk-UA"/>
        </w:rPr>
        <w:t xml:space="preserve"> </w:t>
      </w:r>
      <w:r w:rsidR="00C45EB6" w:rsidRPr="004C56CF">
        <w:rPr>
          <w:rFonts w:ascii="Arial" w:eastAsia="Times New Roman" w:hAnsi="Arial" w:cs="Arial"/>
          <w:color w:val="000000" w:themeColor="text1"/>
          <w:sz w:val="20"/>
          <w:szCs w:val="20"/>
          <w:lang w:eastAsia="uk-UA"/>
        </w:rPr>
        <w:t>increased by</w:t>
      </w:r>
      <w:r w:rsidR="00B008E9" w:rsidRPr="004C56CF">
        <w:rPr>
          <w:rFonts w:ascii="Arial" w:eastAsia="Times New Roman" w:hAnsi="Arial" w:cs="Arial"/>
          <w:color w:val="000000" w:themeColor="text1"/>
          <w:sz w:val="20"/>
          <w:szCs w:val="20"/>
          <w:lang w:eastAsia="uk-UA"/>
        </w:rPr>
        <w:t xml:space="preserve"> </w:t>
      </w:r>
      <w:r w:rsidR="00AE5C4F" w:rsidRPr="00AE5C4F">
        <w:rPr>
          <w:rFonts w:ascii="Arial" w:hAnsi="Arial" w:cs="Arial"/>
          <w:sz w:val="20"/>
          <w:szCs w:val="20"/>
        </w:rPr>
        <w:t>17%</w:t>
      </w:r>
      <w:r w:rsidR="00775890">
        <w:rPr>
          <w:rFonts w:ascii="Arial" w:eastAsia="Times New Roman" w:hAnsi="Arial" w:cs="Arial"/>
          <w:color w:val="000000" w:themeColor="text1"/>
          <w:sz w:val="20"/>
          <w:szCs w:val="20"/>
          <w:lang w:eastAsia="uk-UA"/>
        </w:rPr>
        <w:t xml:space="preserve"> y/y</w:t>
      </w:r>
      <w:r w:rsidR="003019DA" w:rsidRPr="004C56CF">
        <w:rPr>
          <w:rFonts w:ascii="Arial" w:eastAsia="Times New Roman" w:hAnsi="Arial" w:cs="Arial"/>
          <w:color w:val="000000" w:themeColor="text1"/>
          <w:sz w:val="20"/>
          <w:szCs w:val="20"/>
          <w:lang w:eastAsia="uk-UA"/>
        </w:rPr>
        <w:t xml:space="preserve"> </w:t>
      </w:r>
      <w:r w:rsidRPr="004C56CF">
        <w:rPr>
          <w:rFonts w:ascii="Arial" w:eastAsia="Times New Roman" w:hAnsi="Arial" w:cs="Arial"/>
          <w:color w:val="000000" w:themeColor="text1"/>
          <w:sz w:val="20"/>
          <w:szCs w:val="20"/>
          <w:lang w:eastAsia="uk-UA"/>
        </w:rPr>
        <w:t>to US$</w:t>
      </w:r>
      <w:r w:rsidR="00866C45" w:rsidRPr="004C56CF">
        <w:rPr>
          <w:rFonts w:ascii="Arial" w:eastAsia="Times New Roman" w:hAnsi="Arial" w:cs="Arial"/>
          <w:color w:val="000000" w:themeColor="text1"/>
          <w:sz w:val="20"/>
          <w:szCs w:val="20"/>
          <w:lang w:eastAsia="uk-UA"/>
        </w:rPr>
        <w:t xml:space="preserve"> </w:t>
      </w:r>
      <w:r w:rsidR="00AE5C4F" w:rsidRPr="00AE5C4F">
        <w:rPr>
          <w:rFonts w:ascii="Arial" w:hAnsi="Arial" w:cs="Arial"/>
          <w:sz w:val="20"/>
          <w:szCs w:val="20"/>
        </w:rPr>
        <w:t>132</w:t>
      </w:r>
      <w:r w:rsidR="00866C45" w:rsidRPr="004C56CF">
        <w:rPr>
          <w:rFonts w:ascii="Arial" w:eastAsia="Times New Roman" w:hAnsi="Arial" w:cs="Arial"/>
          <w:color w:val="000000" w:themeColor="text1"/>
          <w:sz w:val="20"/>
          <w:szCs w:val="20"/>
          <w:lang w:eastAsia="uk-UA"/>
        </w:rPr>
        <w:t xml:space="preserve"> </w:t>
      </w:r>
      <w:r w:rsidRPr="004C56CF">
        <w:rPr>
          <w:rFonts w:ascii="Arial" w:eastAsia="Times New Roman" w:hAnsi="Arial" w:cs="Arial"/>
          <w:color w:val="000000" w:themeColor="text1"/>
          <w:sz w:val="20"/>
          <w:szCs w:val="20"/>
          <w:lang w:eastAsia="uk-UA"/>
        </w:rPr>
        <w:t xml:space="preserve">million </w:t>
      </w:r>
      <w:r w:rsidR="00990408" w:rsidRPr="004C56CF">
        <w:rPr>
          <w:rFonts w:ascii="Arial" w:eastAsia="Times New Roman" w:hAnsi="Arial" w:cs="Arial"/>
          <w:color w:val="000000" w:themeColor="text1"/>
          <w:sz w:val="20"/>
          <w:szCs w:val="20"/>
          <w:lang w:eastAsia="uk-UA"/>
        </w:rPr>
        <w:t>(</w:t>
      </w:r>
      <w:r w:rsidR="002E300A" w:rsidRPr="004C56CF">
        <w:rPr>
          <w:rFonts w:ascii="Arial" w:eastAsia="Times New Roman" w:hAnsi="Arial" w:cs="Arial"/>
          <w:color w:val="000000" w:themeColor="text1"/>
          <w:sz w:val="20"/>
          <w:szCs w:val="20"/>
          <w:lang w:eastAsia="uk-UA"/>
        </w:rPr>
        <w:t>12</w:t>
      </w:r>
      <w:r w:rsidR="009E1C1C" w:rsidRPr="004C56CF">
        <w:rPr>
          <w:rFonts w:ascii="Arial" w:eastAsia="Times New Roman" w:hAnsi="Arial" w:cs="Arial"/>
          <w:color w:val="000000" w:themeColor="text1"/>
          <w:sz w:val="20"/>
          <w:szCs w:val="20"/>
          <w:lang w:eastAsia="uk-UA"/>
        </w:rPr>
        <w:t>M</w:t>
      </w:r>
      <w:r w:rsidR="00921566" w:rsidRPr="004C56CF">
        <w:rPr>
          <w:rFonts w:ascii="Arial" w:eastAsia="Times New Roman" w:hAnsi="Arial" w:cs="Arial"/>
          <w:color w:val="000000" w:themeColor="text1"/>
          <w:sz w:val="20"/>
          <w:szCs w:val="20"/>
          <w:lang w:eastAsia="uk-UA"/>
        </w:rPr>
        <w:t> </w:t>
      </w:r>
      <w:r w:rsidR="00E22622" w:rsidRPr="004C56CF">
        <w:rPr>
          <w:rFonts w:ascii="Arial" w:eastAsia="Times New Roman" w:hAnsi="Arial" w:cs="Arial"/>
          <w:color w:val="000000" w:themeColor="text1"/>
          <w:sz w:val="20"/>
          <w:szCs w:val="20"/>
          <w:lang w:eastAsia="uk-UA"/>
        </w:rPr>
        <w:t>202</w:t>
      </w:r>
      <w:r w:rsidR="00F533AE" w:rsidRPr="004C56CF">
        <w:rPr>
          <w:rFonts w:ascii="Arial" w:eastAsia="Times New Roman" w:hAnsi="Arial" w:cs="Arial"/>
          <w:color w:val="000000" w:themeColor="text1"/>
          <w:sz w:val="20"/>
          <w:szCs w:val="20"/>
          <w:lang w:val="uk-UA" w:eastAsia="uk-UA"/>
        </w:rPr>
        <w:t>2</w:t>
      </w:r>
      <w:r w:rsidR="00990408" w:rsidRPr="004C56CF">
        <w:rPr>
          <w:rFonts w:ascii="Arial" w:eastAsia="Times New Roman" w:hAnsi="Arial" w:cs="Arial"/>
          <w:color w:val="000000" w:themeColor="text1"/>
          <w:sz w:val="20"/>
          <w:szCs w:val="20"/>
          <w:lang w:eastAsia="uk-UA"/>
        </w:rPr>
        <w:t>: US$</w:t>
      </w:r>
      <w:r w:rsidR="00866C45" w:rsidRPr="004C56CF">
        <w:rPr>
          <w:rFonts w:ascii="Arial" w:eastAsia="Times New Roman" w:hAnsi="Arial" w:cs="Arial"/>
          <w:color w:val="000000" w:themeColor="text1"/>
          <w:sz w:val="20"/>
          <w:szCs w:val="20"/>
          <w:lang w:eastAsia="uk-UA"/>
        </w:rPr>
        <w:t xml:space="preserve"> </w:t>
      </w:r>
      <w:r w:rsidR="00AE5C4F" w:rsidRPr="00AE5C4F">
        <w:rPr>
          <w:rFonts w:ascii="Arial" w:hAnsi="Arial" w:cs="Arial"/>
          <w:sz w:val="20"/>
          <w:szCs w:val="20"/>
        </w:rPr>
        <w:t>113</w:t>
      </w:r>
      <w:r w:rsidR="00866C45" w:rsidRPr="004C56CF">
        <w:rPr>
          <w:rFonts w:ascii="Arial" w:eastAsia="Times New Roman" w:hAnsi="Arial" w:cs="Arial"/>
          <w:color w:val="000000" w:themeColor="text1"/>
          <w:sz w:val="20"/>
          <w:szCs w:val="20"/>
          <w:lang w:eastAsia="uk-UA"/>
        </w:rPr>
        <w:t xml:space="preserve"> </w:t>
      </w:r>
      <w:r w:rsidR="00391856" w:rsidRPr="004C56CF">
        <w:rPr>
          <w:rFonts w:ascii="Arial" w:eastAsia="Times New Roman" w:hAnsi="Arial" w:cs="Arial"/>
          <w:color w:val="000000" w:themeColor="text1"/>
          <w:sz w:val="20"/>
          <w:szCs w:val="20"/>
          <w:lang w:eastAsia="uk-UA"/>
        </w:rPr>
        <w:t>million)</w:t>
      </w:r>
      <w:r w:rsidR="00C45EB6" w:rsidRPr="004C56CF">
        <w:rPr>
          <w:rFonts w:ascii="Arial" w:eastAsia="Times New Roman" w:hAnsi="Arial" w:cs="Arial"/>
          <w:color w:val="000000" w:themeColor="text1"/>
          <w:sz w:val="20"/>
          <w:szCs w:val="20"/>
          <w:lang w:eastAsia="uk-UA"/>
        </w:rPr>
        <w:t xml:space="preserve">, </w:t>
      </w:r>
      <w:r w:rsidR="00411886" w:rsidRPr="004C56CF">
        <w:rPr>
          <w:rFonts w:ascii="Arial" w:eastAsia="Times New Roman" w:hAnsi="Arial" w:cs="Arial"/>
          <w:color w:val="000000" w:themeColor="text1"/>
          <w:sz w:val="20"/>
          <w:szCs w:val="20"/>
          <w:lang w:eastAsia="uk-UA"/>
        </w:rPr>
        <w:t>due to</w:t>
      </w:r>
      <w:r w:rsidR="00C45EB6" w:rsidRPr="004C56CF">
        <w:rPr>
          <w:rFonts w:ascii="Arial" w:eastAsia="Times New Roman" w:hAnsi="Arial" w:cs="Arial"/>
          <w:color w:val="000000" w:themeColor="text1"/>
          <w:sz w:val="20"/>
          <w:szCs w:val="20"/>
          <w:lang w:eastAsia="uk-UA"/>
        </w:rPr>
        <w:t xml:space="preserve"> </w:t>
      </w:r>
      <w:r w:rsidR="003C4562">
        <w:rPr>
          <w:rFonts w:ascii="Arial" w:eastAsia="Times New Roman" w:hAnsi="Arial" w:cs="Arial"/>
          <w:color w:val="000000" w:themeColor="text1"/>
          <w:sz w:val="20"/>
          <w:szCs w:val="20"/>
          <w:lang w:eastAsia="uk-UA"/>
        </w:rPr>
        <w:t xml:space="preserve">decrease </w:t>
      </w:r>
      <w:r w:rsidR="003C4562" w:rsidRPr="006A6189">
        <w:rPr>
          <w:rFonts w:ascii="Arial" w:eastAsia="Times New Roman" w:hAnsi="Arial" w:cs="Arial"/>
          <w:color w:val="000000" w:themeColor="text1"/>
          <w:sz w:val="20"/>
          <w:szCs w:val="20"/>
          <w:lang w:eastAsia="uk-UA"/>
        </w:rPr>
        <w:t>grain prices for production purpose</w:t>
      </w:r>
      <w:r w:rsidR="006A6189" w:rsidRPr="006A6189">
        <w:rPr>
          <w:rFonts w:ascii="Arial" w:eastAsia="Times New Roman" w:hAnsi="Arial" w:cs="Arial"/>
          <w:color w:val="000000" w:themeColor="text1"/>
          <w:sz w:val="20"/>
          <w:szCs w:val="20"/>
          <w:lang w:eastAsia="uk-UA"/>
        </w:rPr>
        <w:t xml:space="preserve"> which have reduced level of cost</w:t>
      </w:r>
      <w:r w:rsidRPr="006A6189">
        <w:rPr>
          <w:rFonts w:ascii="Arial" w:eastAsia="Times New Roman" w:hAnsi="Arial" w:cs="Arial"/>
          <w:color w:val="000000" w:themeColor="text1"/>
          <w:sz w:val="20"/>
          <w:szCs w:val="20"/>
          <w:lang w:eastAsia="uk-UA"/>
        </w:rPr>
        <w:t>.</w:t>
      </w:r>
    </w:p>
    <w:p w14:paraId="6C9361C0" w14:textId="7D963868" w:rsidR="00874D46" w:rsidRPr="005E04DF" w:rsidRDefault="00C57F50" w:rsidP="000B2AFD">
      <w:pPr>
        <w:autoSpaceDE w:val="0"/>
        <w:spacing w:after="120" w:line="240" w:lineRule="auto"/>
        <w:jc w:val="both"/>
        <w:rPr>
          <w:rFonts w:ascii="Arial" w:eastAsia="Times New Roman" w:hAnsi="Arial" w:cs="Arial"/>
          <w:color w:val="000000" w:themeColor="text1"/>
          <w:sz w:val="20"/>
          <w:szCs w:val="20"/>
          <w:lang w:eastAsia="uk-UA"/>
        </w:rPr>
      </w:pPr>
      <w:r w:rsidRPr="005E04DF">
        <w:rPr>
          <w:rFonts w:ascii="Arial" w:eastAsia="Times New Roman" w:hAnsi="Arial" w:cs="Arial"/>
          <w:color w:val="000000" w:themeColor="text1"/>
          <w:sz w:val="20"/>
          <w:szCs w:val="20"/>
          <w:lang w:eastAsia="uk-UA"/>
        </w:rPr>
        <w:t>A</w:t>
      </w:r>
      <w:r w:rsidR="00962C3D" w:rsidRPr="005E04DF">
        <w:rPr>
          <w:rFonts w:ascii="Arial" w:eastAsia="Times New Roman" w:hAnsi="Arial" w:cs="Arial"/>
          <w:color w:val="000000" w:themeColor="text1"/>
          <w:sz w:val="20"/>
          <w:szCs w:val="20"/>
          <w:lang w:eastAsia="uk-UA"/>
        </w:rPr>
        <w:t>djusted EBITDA (net of IFRS 16) amounted to</w:t>
      </w:r>
      <w:r w:rsidRPr="005E04DF">
        <w:rPr>
          <w:rFonts w:ascii="Arial" w:eastAsia="Times New Roman" w:hAnsi="Arial" w:cs="Arial"/>
          <w:color w:val="000000" w:themeColor="text1"/>
          <w:sz w:val="20"/>
          <w:szCs w:val="20"/>
          <w:lang w:eastAsia="uk-UA"/>
        </w:rPr>
        <w:t xml:space="preserve"> US$</w:t>
      </w:r>
      <w:r w:rsidR="00E65220" w:rsidRPr="005E04DF">
        <w:rPr>
          <w:rFonts w:ascii="Arial" w:eastAsia="Times New Roman" w:hAnsi="Arial" w:cs="Arial"/>
          <w:color w:val="000000" w:themeColor="text1"/>
          <w:sz w:val="20"/>
          <w:szCs w:val="20"/>
          <w:lang w:eastAsia="uk-UA"/>
        </w:rPr>
        <w:t xml:space="preserve"> </w:t>
      </w:r>
      <w:r w:rsidR="00AE5C4F" w:rsidRPr="00AE5C4F">
        <w:rPr>
          <w:rFonts w:ascii="Arial" w:hAnsi="Arial" w:cs="Arial"/>
          <w:sz w:val="20"/>
          <w:szCs w:val="20"/>
        </w:rPr>
        <w:t>91</w:t>
      </w:r>
      <w:r w:rsidR="009F222E" w:rsidRPr="005E04DF">
        <w:rPr>
          <w:rFonts w:ascii="Arial" w:eastAsia="Times New Roman" w:hAnsi="Arial" w:cs="Arial"/>
          <w:color w:val="000000" w:themeColor="text1"/>
          <w:sz w:val="20"/>
          <w:szCs w:val="20"/>
          <w:lang w:eastAsia="uk-UA"/>
        </w:rPr>
        <w:t xml:space="preserve"> </w:t>
      </w:r>
      <w:r w:rsidR="00E65220" w:rsidRPr="005E04DF">
        <w:rPr>
          <w:rFonts w:ascii="Arial" w:eastAsia="Times New Roman" w:hAnsi="Arial" w:cs="Arial"/>
          <w:color w:val="000000" w:themeColor="text1"/>
          <w:sz w:val="20"/>
          <w:szCs w:val="20"/>
          <w:lang w:eastAsia="uk-UA"/>
        </w:rPr>
        <w:t xml:space="preserve">million for </w:t>
      </w:r>
      <w:r w:rsidR="002E300A" w:rsidRPr="005E04DF">
        <w:rPr>
          <w:rFonts w:ascii="Arial" w:eastAsia="Times New Roman" w:hAnsi="Arial" w:cs="Arial"/>
          <w:color w:val="000000" w:themeColor="text1"/>
          <w:sz w:val="20"/>
          <w:szCs w:val="20"/>
          <w:lang w:eastAsia="uk-UA"/>
        </w:rPr>
        <w:t>12</w:t>
      </w:r>
      <w:r w:rsidR="009E1C1C" w:rsidRPr="005E04DF">
        <w:rPr>
          <w:rFonts w:ascii="Arial" w:eastAsia="Times New Roman" w:hAnsi="Arial" w:cs="Arial"/>
          <w:color w:val="000000" w:themeColor="text1"/>
          <w:sz w:val="20"/>
          <w:szCs w:val="20"/>
          <w:lang w:eastAsia="uk-UA"/>
        </w:rPr>
        <w:t>M</w:t>
      </w:r>
      <w:r w:rsidR="00962C3D" w:rsidRPr="005E04DF">
        <w:rPr>
          <w:rFonts w:ascii="Arial" w:eastAsia="Times New Roman" w:hAnsi="Arial" w:cs="Arial"/>
          <w:color w:val="000000" w:themeColor="text1"/>
          <w:sz w:val="20"/>
          <w:szCs w:val="20"/>
          <w:lang w:eastAsia="uk-UA"/>
        </w:rPr>
        <w:t xml:space="preserve"> </w:t>
      </w:r>
      <w:r w:rsidR="00E22622" w:rsidRPr="005E04DF">
        <w:rPr>
          <w:rFonts w:ascii="Arial" w:eastAsia="Times New Roman" w:hAnsi="Arial" w:cs="Arial"/>
          <w:color w:val="000000" w:themeColor="text1"/>
          <w:sz w:val="20"/>
          <w:szCs w:val="20"/>
          <w:lang w:eastAsia="uk-UA"/>
        </w:rPr>
        <w:t>202</w:t>
      </w:r>
      <w:r w:rsidR="00F533AE" w:rsidRPr="005E04DF">
        <w:rPr>
          <w:rFonts w:ascii="Arial" w:eastAsia="Times New Roman" w:hAnsi="Arial" w:cs="Arial"/>
          <w:color w:val="000000" w:themeColor="text1"/>
          <w:sz w:val="20"/>
          <w:szCs w:val="20"/>
          <w:lang w:val="uk-UA" w:eastAsia="uk-UA"/>
        </w:rPr>
        <w:t>3</w:t>
      </w:r>
      <w:r w:rsidRPr="005E04DF">
        <w:rPr>
          <w:rFonts w:ascii="Arial" w:eastAsia="Times New Roman" w:hAnsi="Arial" w:cs="Arial"/>
          <w:color w:val="000000" w:themeColor="text1"/>
          <w:sz w:val="20"/>
          <w:szCs w:val="20"/>
          <w:lang w:eastAsia="uk-UA"/>
        </w:rPr>
        <w:t xml:space="preserve"> </w:t>
      </w:r>
      <w:r w:rsidR="00C51606" w:rsidRPr="005E04DF">
        <w:rPr>
          <w:rFonts w:ascii="Arial" w:eastAsia="Times New Roman" w:hAnsi="Arial" w:cs="Arial"/>
          <w:color w:val="000000" w:themeColor="text1"/>
          <w:sz w:val="20"/>
          <w:szCs w:val="20"/>
          <w:lang w:eastAsia="uk-UA"/>
        </w:rPr>
        <w:t xml:space="preserve">compared with </w:t>
      </w:r>
      <w:r w:rsidRPr="005E04DF">
        <w:rPr>
          <w:rFonts w:ascii="Arial" w:eastAsia="Times New Roman" w:hAnsi="Arial" w:cs="Arial"/>
          <w:color w:val="000000" w:themeColor="text1"/>
          <w:sz w:val="20"/>
          <w:szCs w:val="20"/>
          <w:lang w:eastAsia="uk-UA"/>
        </w:rPr>
        <w:t>US$</w:t>
      </w:r>
      <w:r w:rsidR="00866C45" w:rsidRPr="005E04DF">
        <w:rPr>
          <w:rFonts w:ascii="Arial" w:eastAsia="Times New Roman" w:hAnsi="Arial" w:cs="Arial"/>
          <w:color w:val="000000" w:themeColor="text1"/>
          <w:sz w:val="20"/>
          <w:szCs w:val="20"/>
          <w:lang w:eastAsia="uk-UA"/>
        </w:rPr>
        <w:t xml:space="preserve"> </w:t>
      </w:r>
      <w:r w:rsidR="00AE5C4F" w:rsidRPr="00AE5C4F">
        <w:rPr>
          <w:rFonts w:ascii="Arial" w:hAnsi="Arial" w:cs="Arial"/>
          <w:sz w:val="20"/>
          <w:szCs w:val="20"/>
        </w:rPr>
        <w:t>63</w:t>
      </w:r>
      <w:r w:rsidR="00866C45" w:rsidRPr="005E04DF">
        <w:rPr>
          <w:rFonts w:ascii="Arial" w:eastAsia="Times New Roman" w:hAnsi="Arial" w:cs="Arial"/>
          <w:color w:val="000000" w:themeColor="text1"/>
          <w:sz w:val="20"/>
          <w:szCs w:val="20"/>
          <w:lang w:eastAsia="uk-UA"/>
        </w:rPr>
        <w:t xml:space="preserve"> </w:t>
      </w:r>
      <w:r w:rsidRPr="005E04DF">
        <w:rPr>
          <w:rFonts w:ascii="Arial" w:eastAsia="Times New Roman" w:hAnsi="Arial" w:cs="Arial"/>
          <w:color w:val="000000" w:themeColor="text1"/>
          <w:sz w:val="20"/>
          <w:szCs w:val="20"/>
          <w:lang w:eastAsia="uk-UA"/>
        </w:rPr>
        <w:t>million for</w:t>
      </w:r>
      <w:r w:rsidR="00116BDC" w:rsidRPr="005E04DF">
        <w:rPr>
          <w:rFonts w:ascii="Arial" w:eastAsia="Times New Roman" w:hAnsi="Arial" w:cs="Arial"/>
          <w:color w:val="000000" w:themeColor="text1"/>
          <w:sz w:val="20"/>
          <w:szCs w:val="20"/>
          <w:lang w:eastAsia="uk-UA"/>
        </w:rPr>
        <w:t xml:space="preserve"> </w:t>
      </w:r>
      <w:r w:rsidR="002E300A" w:rsidRPr="005E04DF">
        <w:rPr>
          <w:rFonts w:ascii="Arial" w:eastAsia="Times New Roman" w:hAnsi="Arial" w:cs="Arial"/>
          <w:color w:val="000000" w:themeColor="text1"/>
          <w:sz w:val="20"/>
          <w:szCs w:val="20"/>
          <w:lang w:eastAsia="uk-UA"/>
        </w:rPr>
        <w:t>12</w:t>
      </w:r>
      <w:r w:rsidR="009E1C1C" w:rsidRPr="005E04DF">
        <w:rPr>
          <w:rFonts w:ascii="Arial" w:eastAsia="Times New Roman" w:hAnsi="Arial" w:cs="Arial"/>
          <w:color w:val="000000" w:themeColor="text1"/>
          <w:sz w:val="20"/>
          <w:szCs w:val="20"/>
          <w:lang w:eastAsia="uk-UA"/>
        </w:rPr>
        <w:t>M</w:t>
      </w:r>
      <w:r w:rsidR="008D45CD" w:rsidRPr="005E04DF">
        <w:rPr>
          <w:rFonts w:ascii="Arial" w:eastAsia="Times New Roman" w:hAnsi="Arial" w:cs="Arial"/>
          <w:color w:val="000000" w:themeColor="text1"/>
          <w:sz w:val="20"/>
          <w:szCs w:val="20"/>
          <w:lang w:eastAsia="uk-UA"/>
        </w:rPr>
        <w:t> </w:t>
      </w:r>
      <w:r w:rsidR="00E22622" w:rsidRPr="005E04DF">
        <w:rPr>
          <w:rFonts w:ascii="Arial" w:eastAsia="Times New Roman" w:hAnsi="Arial" w:cs="Arial"/>
          <w:color w:val="000000" w:themeColor="text1"/>
          <w:sz w:val="20"/>
          <w:szCs w:val="20"/>
          <w:lang w:eastAsia="uk-UA"/>
        </w:rPr>
        <w:t>202</w:t>
      </w:r>
      <w:r w:rsidR="00F533AE" w:rsidRPr="005E04DF">
        <w:rPr>
          <w:rFonts w:ascii="Arial" w:eastAsia="Times New Roman" w:hAnsi="Arial" w:cs="Arial"/>
          <w:color w:val="000000" w:themeColor="text1"/>
          <w:sz w:val="20"/>
          <w:szCs w:val="20"/>
          <w:lang w:val="uk-UA" w:eastAsia="uk-UA"/>
        </w:rPr>
        <w:t>2</w:t>
      </w:r>
      <w:r w:rsidR="00B84804" w:rsidRPr="005E04DF">
        <w:rPr>
          <w:rFonts w:ascii="Arial" w:eastAsia="Times New Roman" w:hAnsi="Arial" w:cs="Arial"/>
          <w:color w:val="000000" w:themeColor="text1"/>
          <w:sz w:val="20"/>
          <w:szCs w:val="20"/>
          <w:lang w:eastAsia="uk-UA"/>
        </w:rPr>
        <w:t xml:space="preserve"> </w:t>
      </w:r>
      <w:r w:rsidR="00411886" w:rsidRPr="005E04DF">
        <w:rPr>
          <w:rFonts w:ascii="Arial" w:hAnsi="Arial" w:cs="Arial"/>
          <w:sz w:val="20"/>
          <w:szCs w:val="20"/>
        </w:rPr>
        <w:t>in line with</w:t>
      </w:r>
      <w:r w:rsidR="00B84804" w:rsidRPr="005E04DF">
        <w:rPr>
          <w:rFonts w:ascii="Arial" w:hAnsi="Arial" w:cs="Arial"/>
          <w:sz w:val="20"/>
          <w:szCs w:val="20"/>
        </w:rPr>
        <w:t xml:space="preserve"> gross profit</w:t>
      </w:r>
      <w:r w:rsidR="00962C3D" w:rsidRPr="005E04DF">
        <w:rPr>
          <w:rFonts w:ascii="Arial" w:eastAsia="Times New Roman" w:hAnsi="Arial" w:cs="Arial"/>
          <w:color w:val="000000" w:themeColor="text1"/>
          <w:sz w:val="20"/>
          <w:szCs w:val="20"/>
          <w:lang w:eastAsia="uk-UA"/>
        </w:rPr>
        <w:t>. Adjusted EBITDA margin (net of IFRS 16)</w:t>
      </w:r>
      <w:r w:rsidR="004A1447" w:rsidRPr="005E04DF">
        <w:rPr>
          <w:rFonts w:ascii="Arial" w:eastAsia="Times New Roman" w:hAnsi="Arial" w:cs="Arial"/>
          <w:color w:val="000000" w:themeColor="text1"/>
          <w:sz w:val="20"/>
          <w:szCs w:val="20"/>
          <w:lang w:eastAsia="uk-UA"/>
        </w:rPr>
        <w:t xml:space="preserve"> </w:t>
      </w:r>
      <w:r w:rsidR="005E04DF" w:rsidRPr="005E04DF">
        <w:rPr>
          <w:rFonts w:ascii="Arial" w:eastAsia="Times New Roman" w:hAnsi="Arial" w:cs="Arial"/>
          <w:color w:val="000000" w:themeColor="text1"/>
          <w:sz w:val="20"/>
          <w:szCs w:val="20"/>
          <w:lang w:eastAsia="uk-UA"/>
        </w:rPr>
        <w:t>increased to</w:t>
      </w:r>
      <w:r w:rsidR="00AE3B60" w:rsidRPr="005E04DF">
        <w:rPr>
          <w:rFonts w:ascii="Arial" w:eastAsia="Times New Roman" w:hAnsi="Arial" w:cs="Arial"/>
          <w:color w:val="000000" w:themeColor="text1"/>
          <w:sz w:val="20"/>
          <w:szCs w:val="20"/>
          <w:lang w:eastAsia="uk-UA"/>
        </w:rPr>
        <w:t xml:space="preserve"> </w:t>
      </w:r>
      <w:r w:rsidR="00AE5C4F" w:rsidRPr="00AE5C4F">
        <w:rPr>
          <w:rFonts w:ascii="Arial" w:hAnsi="Arial" w:cs="Arial"/>
          <w:sz w:val="20"/>
          <w:szCs w:val="20"/>
        </w:rPr>
        <w:t>17%</w:t>
      </w:r>
      <w:r w:rsidR="005E04DF" w:rsidRPr="005E04DF">
        <w:rPr>
          <w:rFonts w:ascii="Arial" w:hAnsi="Arial" w:cs="Arial"/>
          <w:sz w:val="20"/>
          <w:szCs w:val="20"/>
        </w:rPr>
        <w:t xml:space="preserve"> from </w:t>
      </w:r>
      <w:r w:rsidR="00AE5C4F" w:rsidRPr="00AE5C4F">
        <w:rPr>
          <w:rFonts w:ascii="Arial" w:hAnsi="Arial" w:cs="Arial"/>
          <w:sz w:val="20"/>
          <w:szCs w:val="20"/>
        </w:rPr>
        <w:t>14%</w:t>
      </w:r>
      <w:r w:rsidRPr="005E04DF">
        <w:rPr>
          <w:rFonts w:ascii="Arial" w:eastAsia="Times New Roman" w:hAnsi="Arial" w:cs="Arial"/>
          <w:color w:val="000000" w:themeColor="text1"/>
          <w:sz w:val="20"/>
          <w:szCs w:val="20"/>
          <w:lang w:eastAsia="uk-UA"/>
        </w:rPr>
        <w:t>.</w:t>
      </w:r>
      <w:r w:rsidR="00874D46" w:rsidRPr="005E04DF">
        <w:rPr>
          <w:rFonts w:ascii="Arial" w:eastAsia="Times New Roman" w:hAnsi="Arial" w:cs="Arial"/>
          <w:color w:val="000000" w:themeColor="text1"/>
          <w:sz w:val="20"/>
          <w:szCs w:val="20"/>
          <w:lang w:eastAsia="uk-UA"/>
        </w:rPr>
        <w:t xml:space="preserve"> </w:t>
      </w:r>
    </w:p>
    <w:p w14:paraId="1844DAC8" w14:textId="77777777" w:rsidR="000B2AFD" w:rsidRDefault="000B2AFD" w:rsidP="000B2AFD">
      <w:pPr>
        <w:spacing w:after="120" w:line="240" w:lineRule="auto"/>
        <w:rPr>
          <w:rFonts w:ascii="Arial" w:hAnsi="Arial" w:cs="Arial"/>
          <w:b/>
          <w:sz w:val="20"/>
          <w:szCs w:val="20"/>
          <w:lang w:val="uk-UA"/>
        </w:rPr>
      </w:pPr>
    </w:p>
    <w:p w14:paraId="5831CD0D" w14:textId="77777777" w:rsidR="003A5BDB" w:rsidRDefault="003A5BDB" w:rsidP="000B2AFD">
      <w:pPr>
        <w:spacing w:after="120" w:line="240" w:lineRule="auto"/>
        <w:rPr>
          <w:rFonts w:ascii="Arial" w:hAnsi="Arial" w:cs="Arial"/>
          <w:b/>
          <w:sz w:val="20"/>
          <w:szCs w:val="20"/>
          <w:lang w:val="uk-UA"/>
        </w:rPr>
      </w:pPr>
    </w:p>
    <w:p w14:paraId="1ABE7A26" w14:textId="77777777" w:rsidR="003A5BDB" w:rsidRDefault="003A5BDB" w:rsidP="000B2AFD">
      <w:pPr>
        <w:spacing w:after="120" w:line="240" w:lineRule="auto"/>
        <w:rPr>
          <w:rFonts w:ascii="Arial" w:hAnsi="Arial" w:cs="Arial"/>
          <w:b/>
          <w:sz w:val="20"/>
          <w:szCs w:val="20"/>
          <w:lang w:val="uk-UA"/>
        </w:rPr>
      </w:pPr>
    </w:p>
    <w:p w14:paraId="7D759BB8" w14:textId="77777777" w:rsidR="00617BDA" w:rsidRDefault="00617BDA" w:rsidP="000B2AFD">
      <w:pPr>
        <w:spacing w:after="120" w:line="240" w:lineRule="auto"/>
        <w:rPr>
          <w:rFonts w:ascii="Arial" w:hAnsi="Arial" w:cs="Arial"/>
          <w:b/>
          <w:sz w:val="20"/>
          <w:szCs w:val="20"/>
          <w:lang w:val="uk-UA"/>
        </w:rPr>
      </w:pPr>
    </w:p>
    <w:p w14:paraId="77EDDD7B" w14:textId="77777777" w:rsidR="00617BDA" w:rsidRDefault="00617BDA" w:rsidP="000B2AFD">
      <w:pPr>
        <w:spacing w:after="120" w:line="240" w:lineRule="auto"/>
        <w:rPr>
          <w:rFonts w:ascii="Arial" w:hAnsi="Arial" w:cs="Arial"/>
          <w:b/>
          <w:sz w:val="20"/>
          <w:szCs w:val="20"/>
          <w:lang w:val="uk-UA"/>
        </w:rPr>
      </w:pPr>
    </w:p>
    <w:p w14:paraId="5194F4A1" w14:textId="77777777" w:rsidR="003A5BDB" w:rsidRPr="003A5BDB" w:rsidRDefault="003A5BDB" w:rsidP="000B2AFD">
      <w:pPr>
        <w:spacing w:after="120" w:line="240" w:lineRule="auto"/>
        <w:rPr>
          <w:rFonts w:ascii="Arial" w:hAnsi="Arial" w:cs="Arial"/>
          <w:b/>
          <w:sz w:val="20"/>
          <w:szCs w:val="20"/>
          <w:lang w:val="uk-UA"/>
        </w:rPr>
      </w:pPr>
    </w:p>
    <w:p w14:paraId="2C4F8620" w14:textId="3E748CA8" w:rsidR="00CF2A10" w:rsidRPr="004735B3" w:rsidRDefault="005303F3"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lastRenderedPageBreak/>
        <w:t>Current Group cash flow</w:t>
      </w:r>
      <w:bookmarkEnd w:id="10"/>
    </w:p>
    <w:tbl>
      <w:tblPr>
        <w:tblW w:w="5000" w:type="pct"/>
        <w:tblLayout w:type="fixed"/>
        <w:tblLook w:val="04A0" w:firstRow="1" w:lastRow="0" w:firstColumn="1" w:lastColumn="0" w:noHBand="0" w:noVBand="1"/>
      </w:tblPr>
      <w:tblGrid>
        <w:gridCol w:w="4534"/>
        <w:gridCol w:w="286"/>
        <w:gridCol w:w="1134"/>
        <w:gridCol w:w="284"/>
        <w:gridCol w:w="1277"/>
        <w:gridCol w:w="565"/>
        <w:gridCol w:w="971"/>
        <w:gridCol w:w="236"/>
        <w:gridCol w:w="1060"/>
      </w:tblGrid>
      <w:tr w:rsidR="007F35CE" w:rsidRPr="001B3F9B" w14:paraId="1E435148" w14:textId="1CEB7465" w:rsidTr="00584DFE">
        <w:trPr>
          <w:trHeight w:val="283"/>
        </w:trPr>
        <w:tc>
          <w:tcPr>
            <w:tcW w:w="2191" w:type="pct"/>
            <w:tcBorders>
              <w:top w:val="single" w:sz="12" w:space="0" w:color="auto"/>
              <w:bottom w:val="single" w:sz="12" w:space="0" w:color="auto"/>
            </w:tcBorders>
            <w:shd w:val="clear" w:color="auto" w:fill="auto"/>
            <w:noWrap/>
            <w:vAlign w:val="center"/>
            <w:hideMark/>
          </w:tcPr>
          <w:p w14:paraId="30DE83B1" w14:textId="4003A158" w:rsidR="007F35CE" w:rsidRPr="001B3F9B" w:rsidRDefault="007F35CE" w:rsidP="000C1D3E">
            <w:pPr>
              <w:spacing w:after="0"/>
              <w:jc w:val="both"/>
              <w:rPr>
                <w:rFonts w:ascii="Arial" w:hAnsi="Arial" w:cs="Arial"/>
                <w:b/>
                <w:bCs/>
                <w:sz w:val="20"/>
                <w:szCs w:val="20"/>
                <w:lang w:eastAsia="ru-RU"/>
              </w:rPr>
            </w:pPr>
            <w:r w:rsidRPr="001B3F9B">
              <w:rPr>
                <w:rFonts w:ascii="Arial" w:hAnsi="Arial" w:cs="Arial"/>
                <w:i/>
                <w:sz w:val="20"/>
                <w:szCs w:val="20"/>
                <w:lang w:eastAsia="ru-RU"/>
              </w:rPr>
              <w:t xml:space="preserve">(in </w:t>
            </w:r>
            <w:proofErr w:type="spellStart"/>
            <w:r w:rsidRPr="001B3F9B">
              <w:rPr>
                <w:rFonts w:ascii="Arial" w:hAnsi="Arial" w:cs="Arial"/>
                <w:i/>
                <w:sz w:val="20"/>
                <w:szCs w:val="20"/>
                <w:lang w:eastAsia="ru-RU"/>
              </w:rPr>
              <w:t>mln</w:t>
            </w:r>
            <w:proofErr w:type="spellEnd"/>
            <w:r w:rsidRPr="006E73BA">
              <w:rPr>
                <w:rFonts w:ascii="Arial" w:hAnsi="Arial" w:cs="Arial"/>
                <w:i/>
                <w:sz w:val="20"/>
                <w:szCs w:val="20"/>
                <w:lang w:eastAsia="ru-RU"/>
              </w:rPr>
              <w:t>.</w:t>
            </w:r>
            <w:r w:rsidR="006E73BA" w:rsidRPr="006E73BA">
              <w:rPr>
                <w:rFonts w:ascii="Arial" w:hAnsi="Arial" w:cs="Arial"/>
                <w:i/>
                <w:sz w:val="20"/>
                <w:szCs w:val="20"/>
                <w:lang w:eastAsia="ru-RU"/>
              </w:rPr>
              <w:t xml:space="preserve"> </w:t>
            </w:r>
            <w:r w:rsidR="006E73BA" w:rsidRPr="006E73BA">
              <w:rPr>
                <w:rFonts w:ascii="Arial" w:eastAsia="Times New Roman" w:hAnsi="Arial" w:cs="Arial"/>
                <w:i/>
                <w:color w:val="000000"/>
                <w:sz w:val="20"/>
                <w:szCs w:val="20"/>
                <w:lang w:eastAsia="uk-UA"/>
              </w:rPr>
              <w:t>US$</w:t>
            </w:r>
            <w:r w:rsidRPr="006E73BA">
              <w:rPr>
                <w:rFonts w:ascii="Arial" w:hAnsi="Arial" w:cs="Arial"/>
                <w:i/>
                <w:sz w:val="20"/>
                <w:szCs w:val="20"/>
                <w:lang w:eastAsia="ru-RU"/>
              </w:rPr>
              <w:t>)</w:t>
            </w:r>
          </w:p>
        </w:tc>
        <w:tc>
          <w:tcPr>
            <w:tcW w:w="138" w:type="pct"/>
          </w:tcPr>
          <w:p w14:paraId="636EE6BB" w14:textId="77777777" w:rsidR="007F35CE" w:rsidRPr="001B3F9B" w:rsidRDefault="007F35CE" w:rsidP="000C1D3E">
            <w:pPr>
              <w:spacing w:after="0"/>
              <w:jc w:val="right"/>
              <w:rPr>
                <w:rFonts w:ascii="Arial" w:hAnsi="Arial" w:cs="Arial"/>
                <w:b/>
                <w:bCs/>
                <w:sz w:val="20"/>
                <w:szCs w:val="20"/>
                <w:lang w:eastAsia="ru-RU"/>
              </w:rPr>
            </w:pPr>
          </w:p>
        </w:tc>
        <w:tc>
          <w:tcPr>
            <w:tcW w:w="548" w:type="pct"/>
            <w:tcBorders>
              <w:top w:val="single" w:sz="12" w:space="0" w:color="auto"/>
              <w:bottom w:val="single" w:sz="12" w:space="0" w:color="auto"/>
            </w:tcBorders>
            <w:shd w:val="clear" w:color="auto" w:fill="auto"/>
            <w:noWrap/>
            <w:vAlign w:val="center"/>
            <w:hideMark/>
          </w:tcPr>
          <w:p w14:paraId="30966E13" w14:textId="01999688" w:rsidR="007F35CE" w:rsidRPr="001B3F9B" w:rsidRDefault="007F35CE" w:rsidP="000C1D3E">
            <w:pPr>
              <w:spacing w:after="0"/>
              <w:jc w:val="right"/>
              <w:rPr>
                <w:rFonts w:ascii="Arial" w:hAnsi="Arial" w:cs="Arial"/>
                <w:b/>
                <w:bCs/>
                <w:sz w:val="20"/>
                <w:szCs w:val="20"/>
                <w:lang w:val="uk-UA" w:eastAsia="ru-RU"/>
              </w:rPr>
            </w:pPr>
            <w:r w:rsidRPr="001B3F9B">
              <w:rPr>
                <w:rFonts w:ascii="Arial" w:hAnsi="Arial" w:cs="Arial"/>
                <w:b/>
                <w:bCs/>
                <w:sz w:val="20"/>
                <w:szCs w:val="20"/>
                <w:lang w:eastAsia="ru-RU"/>
              </w:rPr>
              <w:t>Q</w:t>
            </w:r>
            <w:r w:rsidR="002E300A">
              <w:rPr>
                <w:rFonts w:ascii="Arial" w:hAnsi="Arial" w:cs="Arial"/>
                <w:b/>
                <w:bCs/>
                <w:sz w:val="20"/>
                <w:szCs w:val="20"/>
                <w:lang w:eastAsia="ru-RU"/>
              </w:rPr>
              <w:t>4</w:t>
            </w:r>
            <w:r w:rsidRPr="001B3F9B">
              <w:rPr>
                <w:rFonts w:ascii="Arial" w:hAnsi="Arial" w:cs="Arial"/>
                <w:b/>
                <w:bCs/>
                <w:sz w:val="20"/>
                <w:szCs w:val="20"/>
                <w:lang w:eastAsia="ru-RU"/>
              </w:rPr>
              <w:t xml:space="preserve"> 202</w:t>
            </w:r>
            <w:r w:rsidR="00F533AE" w:rsidRPr="001B3F9B">
              <w:rPr>
                <w:rFonts w:ascii="Arial" w:hAnsi="Arial" w:cs="Arial"/>
                <w:b/>
                <w:bCs/>
                <w:sz w:val="20"/>
                <w:szCs w:val="20"/>
                <w:lang w:val="uk-UA" w:eastAsia="ru-RU"/>
              </w:rPr>
              <w:t>3</w:t>
            </w:r>
          </w:p>
        </w:tc>
        <w:tc>
          <w:tcPr>
            <w:tcW w:w="137" w:type="pct"/>
          </w:tcPr>
          <w:p w14:paraId="16099616" w14:textId="77777777" w:rsidR="007F35CE" w:rsidRPr="001B3F9B" w:rsidRDefault="007F35CE" w:rsidP="000C1D3E">
            <w:pPr>
              <w:spacing w:after="0"/>
              <w:jc w:val="right"/>
              <w:rPr>
                <w:rFonts w:ascii="Arial" w:hAnsi="Arial" w:cs="Arial"/>
                <w:b/>
                <w:bCs/>
                <w:sz w:val="20"/>
                <w:szCs w:val="20"/>
                <w:lang w:eastAsia="ru-RU"/>
              </w:rPr>
            </w:pPr>
          </w:p>
        </w:tc>
        <w:tc>
          <w:tcPr>
            <w:tcW w:w="617" w:type="pct"/>
            <w:tcBorders>
              <w:top w:val="single" w:sz="12" w:space="0" w:color="auto"/>
              <w:bottom w:val="single" w:sz="12" w:space="0" w:color="auto"/>
            </w:tcBorders>
            <w:shd w:val="clear" w:color="auto" w:fill="auto"/>
            <w:noWrap/>
            <w:vAlign w:val="center"/>
            <w:hideMark/>
          </w:tcPr>
          <w:p w14:paraId="08CF92E7" w14:textId="6FB62BCE" w:rsidR="007F35CE" w:rsidRPr="00E2200B" w:rsidRDefault="007F35CE" w:rsidP="000C1D3E">
            <w:pPr>
              <w:spacing w:after="0"/>
              <w:jc w:val="right"/>
              <w:rPr>
                <w:rFonts w:ascii="Arial" w:hAnsi="Arial" w:cs="Arial"/>
                <w:b/>
                <w:bCs/>
                <w:sz w:val="20"/>
                <w:szCs w:val="20"/>
                <w:lang w:val="ru-RU" w:eastAsia="ru-RU"/>
              </w:rPr>
            </w:pPr>
            <w:r w:rsidRPr="001B3F9B">
              <w:rPr>
                <w:rFonts w:ascii="Arial" w:hAnsi="Arial" w:cs="Arial"/>
                <w:b/>
                <w:bCs/>
                <w:sz w:val="20"/>
                <w:szCs w:val="20"/>
                <w:lang w:eastAsia="ru-RU"/>
              </w:rPr>
              <w:t>Q</w:t>
            </w:r>
            <w:r w:rsidR="002E300A">
              <w:rPr>
                <w:rFonts w:ascii="Arial" w:hAnsi="Arial" w:cs="Arial"/>
                <w:b/>
                <w:bCs/>
                <w:sz w:val="20"/>
                <w:szCs w:val="20"/>
                <w:lang w:eastAsia="ru-RU"/>
              </w:rPr>
              <w:t>4</w:t>
            </w:r>
            <w:r w:rsidRPr="001B3F9B">
              <w:rPr>
                <w:rFonts w:ascii="Arial" w:hAnsi="Arial" w:cs="Arial"/>
                <w:b/>
                <w:bCs/>
                <w:sz w:val="20"/>
                <w:szCs w:val="20"/>
                <w:lang w:eastAsia="ru-RU"/>
              </w:rPr>
              <w:t xml:space="preserve"> 202</w:t>
            </w:r>
            <w:r w:rsidR="00F533AE" w:rsidRPr="001B3F9B">
              <w:rPr>
                <w:rFonts w:ascii="Arial" w:hAnsi="Arial" w:cs="Arial"/>
                <w:b/>
                <w:bCs/>
                <w:sz w:val="20"/>
                <w:szCs w:val="20"/>
                <w:lang w:val="uk-UA" w:eastAsia="ru-RU"/>
              </w:rPr>
              <w:t>2</w:t>
            </w:r>
          </w:p>
        </w:tc>
        <w:tc>
          <w:tcPr>
            <w:tcW w:w="273" w:type="pct"/>
            <w:tcBorders>
              <w:top w:val="single" w:sz="12" w:space="0" w:color="auto"/>
              <w:bottom w:val="single" w:sz="12" w:space="0" w:color="auto"/>
            </w:tcBorders>
          </w:tcPr>
          <w:p w14:paraId="3EA72573" w14:textId="77777777" w:rsidR="007F35CE" w:rsidRPr="001B3F9B" w:rsidRDefault="007F35CE" w:rsidP="000C1D3E">
            <w:pPr>
              <w:spacing w:after="0"/>
              <w:jc w:val="right"/>
              <w:rPr>
                <w:rFonts w:ascii="Arial" w:hAnsi="Arial" w:cs="Arial"/>
                <w:b/>
                <w:bCs/>
                <w:sz w:val="20"/>
                <w:szCs w:val="20"/>
                <w:lang w:eastAsia="ru-RU"/>
              </w:rPr>
            </w:pPr>
          </w:p>
        </w:tc>
        <w:tc>
          <w:tcPr>
            <w:tcW w:w="469" w:type="pct"/>
            <w:tcBorders>
              <w:top w:val="single" w:sz="12" w:space="0" w:color="auto"/>
              <w:bottom w:val="single" w:sz="12" w:space="0" w:color="auto"/>
            </w:tcBorders>
          </w:tcPr>
          <w:p w14:paraId="6158F1A9" w14:textId="2E8E9617" w:rsidR="007F35CE" w:rsidRPr="001B3F9B" w:rsidRDefault="002E300A" w:rsidP="000C1D3E">
            <w:pPr>
              <w:spacing w:after="0"/>
              <w:jc w:val="right"/>
              <w:rPr>
                <w:rFonts w:ascii="Arial" w:hAnsi="Arial" w:cs="Arial"/>
                <w:b/>
                <w:bCs/>
                <w:sz w:val="20"/>
                <w:szCs w:val="20"/>
                <w:lang w:val="uk-UA" w:eastAsia="ru-RU"/>
              </w:rPr>
            </w:pPr>
            <w:r>
              <w:rPr>
                <w:rFonts w:ascii="Arial" w:eastAsia="Times New Roman" w:hAnsi="Arial" w:cs="Arial"/>
                <w:b/>
                <w:bCs/>
                <w:color w:val="000000"/>
                <w:sz w:val="20"/>
                <w:szCs w:val="20"/>
                <w:lang w:eastAsia="ru-RU"/>
              </w:rPr>
              <w:t>12</w:t>
            </w:r>
            <w:r w:rsidR="009E1C1C" w:rsidRPr="001B3F9B">
              <w:rPr>
                <w:rFonts w:ascii="Arial" w:eastAsia="Times New Roman" w:hAnsi="Arial" w:cs="Arial"/>
                <w:b/>
                <w:bCs/>
                <w:color w:val="000000"/>
                <w:sz w:val="20"/>
                <w:szCs w:val="20"/>
                <w:lang w:eastAsia="ru-RU"/>
              </w:rPr>
              <w:t>M</w:t>
            </w:r>
            <w:r w:rsidR="007F35CE" w:rsidRPr="001B3F9B">
              <w:rPr>
                <w:rFonts w:ascii="Arial" w:eastAsia="Times New Roman" w:hAnsi="Arial" w:cs="Arial"/>
                <w:b/>
                <w:bCs/>
                <w:color w:val="000000"/>
                <w:sz w:val="20"/>
                <w:szCs w:val="20"/>
                <w:lang w:eastAsia="ru-RU"/>
              </w:rPr>
              <w:t xml:space="preserve"> 202</w:t>
            </w:r>
            <w:r w:rsidR="00F533AE" w:rsidRPr="001B3F9B">
              <w:rPr>
                <w:rFonts w:ascii="Arial" w:eastAsia="Times New Roman" w:hAnsi="Arial" w:cs="Arial"/>
                <w:b/>
                <w:bCs/>
                <w:color w:val="000000"/>
                <w:sz w:val="20"/>
                <w:szCs w:val="20"/>
                <w:lang w:val="uk-UA" w:eastAsia="ru-RU"/>
              </w:rPr>
              <w:t>3</w:t>
            </w:r>
          </w:p>
        </w:tc>
        <w:tc>
          <w:tcPr>
            <w:tcW w:w="114" w:type="pct"/>
            <w:tcBorders>
              <w:bottom w:val="single" w:sz="12" w:space="0" w:color="auto"/>
            </w:tcBorders>
          </w:tcPr>
          <w:p w14:paraId="66D0528F" w14:textId="77777777" w:rsidR="007F35CE" w:rsidRPr="001B3F9B" w:rsidRDefault="007F35CE" w:rsidP="000C1D3E">
            <w:pPr>
              <w:spacing w:after="0"/>
              <w:jc w:val="right"/>
              <w:rPr>
                <w:rFonts w:ascii="Arial" w:hAnsi="Arial" w:cs="Arial"/>
                <w:b/>
                <w:bCs/>
                <w:sz w:val="20"/>
                <w:szCs w:val="20"/>
                <w:lang w:eastAsia="ru-RU"/>
              </w:rPr>
            </w:pPr>
          </w:p>
        </w:tc>
        <w:tc>
          <w:tcPr>
            <w:tcW w:w="512" w:type="pct"/>
            <w:tcBorders>
              <w:top w:val="single" w:sz="12" w:space="0" w:color="auto"/>
              <w:bottom w:val="single" w:sz="12" w:space="0" w:color="auto"/>
            </w:tcBorders>
          </w:tcPr>
          <w:p w14:paraId="0FDD1764" w14:textId="69020299" w:rsidR="007F35CE" w:rsidRPr="001B3F9B" w:rsidRDefault="002E300A" w:rsidP="000C1D3E">
            <w:pPr>
              <w:spacing w:after="0"/>
              <w:jc w:val="right"/>
              <w:rPr>
                <w:rFonts w:ascii="Arial" w:hAnsi="Arial" w:cs="Arial"/>
                <w:b/>
                <w:bCs/>
                <w:sz w:val="20"/>
                <w:szCs w:val="20"/>
                <w:lang w:val="uk-UA" w:eastAsia="ru-RU"/>
              </w:rPr>
            </w:pPr>
            <w:r>
              <w:rPr>
                <w:rFonts w:ascii="Arial" w:eastAsia="Times New Roman" w:hAnsi="Arial" w:cs="Arial"/>
                <w:b/>
                <w:bCs/>
                <w:color w:val="000000"/>
                <w:sz w:val="20"/>
                <w:szCs w:val="20"/>
                <w:lang w:eastAsia="ru-RU"/>
              </w:rPr>
              <w:t>12</w:t>
            </w:r>
            <w:r w:rsidR="009E1C1C" w:rsidRPr="001B3F9B">
              <w:rPr>
                <w:rFonts w:ascii="Arial" w:eastAsia="Times New Roman" w:hAnsi="Arial" w:cs="Arial"/>
                <w:b/>
                <w:bCs/>
                <w:color w:val="000000"/>
                <w:sz w:val="20"/>
                <w:szCs w:val="20"/>
                <w:lang w:eastAsia="ru-RU"/>
              </w:rPr>
              <w:t>M</w:t>
            </w:r>
            <w:r w:rsidR="007F35CE" w:rsidRPr="001B3F9B">
              <w:rPr>
                <w:rFonts w:ascii="Arial" w:eastAsia="Times New Roman" w:hAnsi="Arial" w:cs="Arial"/>
                <w:b/>
                <w:bCs/>
                <w:color w:val="000000"/>
                <w:sz w:val="20"/>
                <w:szCs w:val="20"/>
                <w:lang w:eastAsia="ru-RU"/>
              </w:rPr>
              <w:t xml:space="preserve"> 202</w:t>
            </w:r>
            <w:r w:rsidR="00F533AE" w:rsidRPr="001B3F9B">
              <w:rPr>
                <w:rFonts w:ascii="Arial" w:eastAsia="Times New Roman" w:hAnsi="Arial" w:cs="Arial"/>
                <w:b/>
                <w:bCs/>
                <w:color w:val="000000"/>
                <w:sz w:val="20"/>
                <w:szCs w:val="20"/>
                <w:lang w:val="uk-UA" w:eastAsia="ru-RU"/>
              </w:rPr>
              <w:t>2</w:t>
            </w:r>
          </w:p>
        </w:tc>
      </w:tr>
      <w:tr w:rsidR="007F35CE" w:rsidRPr="001B3F9B" w14:paraId="22BDC59E" w14:textId="2FD722DB" w:rsidTr="00584DFE">
        <w:trPr>
          <w:trHeight w:val="283"/>
        </w:trPr>
        <w:tc>
          <w:tcPr>
            <w:tcW w:w="2191" w:type="pct"/>
            <w:shd w:val="clear" w:color="auto" w:fill="auto"/>
            <w:noWrap/>
            <w:vAlign w:val="center"/>
            <w:hideMark/>
          </w:tcPr>
          <w:p w14:paraId="68E6A738" w14:textId="77777777" w:rsidR="007F35CE" w:rsidRPr="001B3F9B" w:rsidRDefault="007F35CE" w:rsidP="000C1D3E">
            <w:pPr>
              <w:spacing w:after="0"/>
              <w:jc w:val="both"/>
              <w:rPr>
                <w:rFonts w:ascii="Arial" w:hAnsi="Arial" w:cs="Arial"/>
                <w:b/>
                <w:bCs/>
                <w:sz w:val="20"/>
                <w:szCs w:val="20"/>
                <w:lang w:eastAsia="ru-RU"/>
              </w:rPr>
            </w:pPr>
            <w:r w:rsidRPr="001B3F9B">
              <w:rPr>
                <w:rFonts w:ascii="Arial" w:hAnsi="Arial" w:cs="Arial"/>
                <w:b/>
                <w:bCs/>
                <w:sz w:val="20"/>
                <w:szCs w:val="20"/>
                <w:lang w:eastAsia="ru-RU"/>
              </w:rPr>
              <w:t>Cash from operations</w:t>
            </w:r>
          </w:p>
        </w:tc>
        <w:tc>
          <w:tcPr>
            <w:tcW w:w="138" w:type="pct"/>
          </w:tcPr>
          <w:p w14:paraId="73AA07FA" w14:textId="77777777" w:rsidR="007F35CE" w:rsidRPr="001B3F9B" w:rsidRDefault="007F35CE" w:rsidP="000C1D3E">
            <w:pPr>
              <w:spacing w:after="0"/>
              <w:jc w:val="right"/>
              <w:rPr>
                <w:rFonts w:ascii="Arial" w:hAnsi="Arial" w:cs="Arial"/>
                <w:b/>
                <w:bCs/>
                <w:sz w:val="20"/>
                <w:szCs w:val="20"/>
                <w:lang w:eastAsia="ru-RU"/>
              </w:rPr>
            </w:pPr>
          </w:p>
        </w:tc>
        <w:tc>
          <w:tcPr>
            <w:tcW w:w="548" w:type="pct"/>
            <w:shd w:val="clear" w:color="auto" w:fill="auto"/>
            <w:noWrap/>
            <w:vAlign w:val="center"/>
          </w:tcPr>
          <w:p w14:paraId="5D00EC97" w14:textId="6B2CB181" w:rsidR="007F35CE" w:rsidRPr="00AC3E05" w:rsidRDefault="00B10B55" w:rsidP="000C1D3E">
            <w:pPr>
              <w:spacing w:after="0"/>
              <w:jc w:val="right"/>
              <w:rPr>
                <w:rFonts w:ascii="Arial" w:hAnsi="Arial" w:cs="Arial"/>
                <w:b/>
                <w:color w:val="000000" w:themeColor="text1"/>
                <w:sz w:val="20"/>
                <w:szCs w:val="20"/>
              </w:rPr>
            </w:pPr>
            <w:r w:rsidRPr="00AC3E05">
              <w:rPr>
                <w:rFonts w:ascii="Arial" w:hAnsi="Arial" w:cs="Arial"/>
                <w:b/>
                <w:color w:val="000000" w:themeColor="text1"/>
                <w:sz w:val="20"/>
                <w:szCs w:val="20"/>
              </w:rPr>
              <w:t xml:space="preserve"> </w:t>
            </w:r>
            <w:r w:rsidR="00D23C78" w:rsidRPr="00D23C78">
              <w:rPr>
                <w:rFonts w:ascii="Arial" w:hAnsi="Arial" w:cs="Arial"/>
                <w:b/>
                <w:sz w:val="20"/>
                <w:szCs w:val="20"/>
              </w:rPr>
              <w:t>62</w:t>
            </w:r>
          </w:p>
        </w:tc>
        <w:tc>
          <w:tcPr>
            <w:tcW w:w="137" w:type="pct"/>
          </w:tcPr>
          <w:p w14:paraId="078156EB" w14:textId="77777777" w:rsidR="007F35CE" w:rsidRPr="00AC3E05" w:rsidRDefault="007F35CE" w:rsidP="000C1D3E">
            <w:pPr>
              <w:spacing w:after="0"/>
              <w:jc w:val="right"/>
              <w:rPr>
                <w:rFonts w:ascii="Arial" w:hAnsi="Arial" w:cs="Arial"/>
                <w:b/>
                <w:color w:val="000000" w:themeColor="text1"/>
                <w:sz w:val="20"/>
                <w:szCs w:val="20"/>
                <w:lang w:eastAsia="ru-RU"/>
              </w:rPr>
            </w:pPr>
          </w:p>
        </w:tc>
        <w:tc>
          <w:tcPr>
            <w:tcW w:w="617" w:type="pct"/>
            <w:shd w:val="clear" w:color="auto" w:fill="auto"/>
            <w:noWrap/>
            <w:vAlign w:val="center"/>
          </w:tcPr>
          <w:p w14:paraId="07F024BB" w14:textId="1BFF9D22" w:rsidR="007F35CE" w:rsidRPr="00AC3E05" w:rsidRDefault="00B10B55" w:rsidP="000C1D3E">
            <w:pPr>
              <w:spacing w:after="0"/>
              <w:jc w:val="right"/>
              <w:rPr>
                <w:rFonts w:ascii="Arial" w:eastAsiaTheme="minorEastAsia" w:hAnsi="Arial" w:cs="Arial"/>
                <w:b/>
                <w:color w:val="000000" w:themeColor="text1"/>
                <w:sz w:val="20"/>
                <w:szCs w:val="20"/>
                <w:lang w:val="uk-UA" w:eastAsia="ru-RU"/>
              </w:rPr>
            </w:pPr>
            <w:r w:rsidRPr="00AC3E05">
              <w:rPr>
                <w:rFonts w:ascii="Arial" w:hAnsi="Arial" w:cs="Arial"/>
                <w:b/>
                <w:color w:val="000000" w:themeColor="text1"/>
                <w:sz w:val="20"/>
                <w:szCs w:val="20"/>
              </w:rPr>
              <w:t xml:space="preserve"> </w:t>
            </w:r>
            <w:r w:rsidR="00D23C78" w:rsidRPr="00D23C78">
              <w:rPr>
                <w:rFonts w:ascii="Arial" w:hAnsi="Arial" w:cs="Arial"/>
                <w:b/>
                <w:sz w:val="20"/>
                <w:szCs w:val="20"/>
              </w:rPr>
              <w:t>101</w:t>
            </w:r>
          </w:p>
        </w:tc>
        <w:tc>
          <w:tcPr>
            <w:tcW w:w="273" w:type="pct"/>
          </w:tcPr>
          <w:p w14:paraId="1C44C986" w14:textId="77777777" w:rsidR="007F35CE" w:rsidRPr="00AC3E05" w:rsidRDefault="007F35CE" w:rsidP="000C1D3E">
            <w:pPr>
              <w:spacing w:after="0"/>
              <w:jc w:val="right"/>
              <w:rPr>
                <w:rFonts w:ascii="Arial" w:hAnsi="Arial" w:cs="Arial"/>
                <w:b/>
                <w:color w:val="000000" w:themeColor="text1"/>
                <w:sz w:val="20"/>
                <w:szCs w:val="20"/>
              </w:rPr>
            </w:pPr>
          </w:p>
        </w:tc>
        <w:tc>
          <w:tcPr>
            <w:tcW w:w="469" w:type="pct"/>
          </w:tcPr>
          <w:p w14:paraId="0D585F76" w14:textId="12D37D1B" w:rsidR="007F35CE" w:rsidRPr="00AC3E05" w:rsidRDefault="00B10B55" w:rsidP="000C1D3E">
            <w:pPr>
              <w:spacing w:after="0"/>
              <w:jc w:val="right"/>
              <w:rPr>
                <w:rFonts w:ascii="Arial" w:hAnsi="Arial" w:cs="Arial"/>
                <w:b/>
                <w:color w:val="000000" w:themeColor="text1"/>
                <w:sz w:val="20"/>
                <w:szCs w:val="20"/>
              </w:rPr>
            </w:pPr>
            <w:r w:rsidRPr="00AC3E05">
              <w:rPr>
                <w:rFonts w:ascii="Arial" w:hAnsi="Arial" w:cs="Arial"/>
                <w:b/>
                <w:color w:val="000000" w:themeColor="text1"/>
                <w:sz w:val="20"/>
                <w:szCs w:val="20"/>
              </w:rPr>
              <w:t xml:space="preserve"> </w:t>
            </w:r>
            <w:r w:rsidR="00D23C78" w:rsidRPr="00D23C78">
              <w:rPr>
                <w:rFonts w:ascii="Arial" w:hAnsi="Arial" w:cs="Arial"/>
                <w:b/>
                <w:sz w:val="20"/>
                <w:szCs w:val="20"/>
              </w:rPr>
              <w:t>377</w:t>
            </w:r>
          </w:p>
        </w:tc>
        <w:tc>
          <w:tcPr>
            <w:tcW w:w="114" w:type="pct"/>
          </w:tcPr>
          <w:p w14:paraId="454E157F" w14:textId="77777777" w:rsidR="007F35CE" w:rsidRPr="00AC3E05" w:rsidRDefault="007F35CE" w:rsidP="000C1D3E">
            <w:pPr>
              <w:spacing w:after="0"/>
              <w:jc w:val="right"/>
              <w:rPr>
                <w:rFonts w:ascii="Arial" w:hAnsi="Arial" w:cs="Arial"/>
                <w:b/>
                <w:color w:val="000000" w:themeColor="text1"/>
                <w:sz w:val="20"/>
                <w:szCs w:val="20"/>
              </w:rPr>
            </w:pPr>
          </w:p>
        </w:tc>
        <w:tc>
          <w:tcPr>
            <w:tcW w:w="512" w:type="pct"/>
          </w:tcPr>
          <w:p w14:paraId="6B6108FE" w14:textId="396679A6" w:rsidR="007F35CE" w:rsidRPr="00AC3E05" w:rsidRDefault="00B10B55" w:rsidP="000C1D3E">
            <w:pPr>
              <w:spacing w:after="0"/>
              <w:jc w:val="right"/>
              <w:rPr>
                <w:rFonts w:ascii="Arial" w:hAnsi="Arial" w:cs="Arial"/>
                <w:b/>
                <w:color w:val="000000" w:themeColor="text1"/>
                <w:sz w:val="20"/>
                <w:szCs w:val="20"/>
              </w:rPr>
            </w:pPr>
            <w:r w:rsidRPr="00AC3E05">
              <w:rPr>
                <w:rFonts w:ascii="Arial" w:hAnsi="Arial" w:cs="Arial"/>
                <w:b/>
                <w:color w:val="000000" w:themeColor="text1"/>
                <w:sz w:val="20"/>
                <w:szCs w:val="20"/>
              </w:rPr>
              <w:t xml:space="preserve"> </w:t>
            </w:r>
            <w:r w:rsidR="00D23C78" w:rsidRPr="00D23C78">
              <w:rPr>
                <w:rFonts w:ascii="Arial" w:hAnsi="Arial" w:cs="Arial"/>
                <w:b/>
                <w:sz w:val="20"/>
                <w:szCs w:val="20"/>
              </w:rPr>
              <w:t>478</w:t>
            </w:r>
          </w:p>
        </w:tc>
      </w:tr>
      <w:tr w:rsidR="007F35CE" w:rsidRPr="001B3F9B" w14:paraId="2A605770" w14:textId="04A2E586" w:rsidTr="00584DFE">
        <w:trPr>
          <w:trHeight w:val="283"/>
        </w:trPr>
        <w:tc>
          <w:tcPr>
            <w:tcW w:w="2191" w:type="pct"/>
            <w:shd w:val="clear" w:color="auto" w:fill="auto"/>
            <w:noWrap/>
            <w:vAlign w:val="center"/>
            <w:hideMark/>
          </w:tcPr>
          <w:p w14:paraId="65531444" w14:textId="77777777" w:rsidR="007F35CE" w:rsidRPr="001B3F9B" w:rsidRDefault="007F35CE" w:rsidP="000C1D3E">
            <w:pPr>
              <w:spacing w:after="0"/>
              <w:jc w:val="both"/>
              <w:rPr>
                <w:rFonts w:ascii="Arial" w:hAnsi="Arial" w:cs="Arial"/>
                <w:sz w:val="20"/>
                <w:szCs w:val="20"/>
                <w:lang w:eastAsia="ru-RU"/>
              </w:rPr>
            </w:pPr>
            <w:r w:rsidRPr="001B3F9B">
              <w:rPr>
                <w:rFonts w:ascii="Arial" w:hAnsi="Arial" w:cs="Arial"/>
                <w:sz w:val="20"/>
                <w:szCs w:val="20"/>
                <w:lang w:eastAsia="ru-RU"/>
              </w:rPr>
              <w:t>Change in working capital</w:t>
            </w:r>
          </w:p>
        </w:tc>
        <w:tc>
          <w:tcPr>
            <w:tcW w:w="138" w:type="pct"/>
          </w:tcPr>
          <w:p w14:paraId="3F3D54B0" w14:textId="77777777" w:rsidR="007F35CE" w:rsidRPr="001B3F9B" w:rsidRDefault="007F35CE" w:rsidP="000C1D3E">
            <w:pPr>
              <w:spacing w:after="0"/>
              <w:jc w:val="right"/>
              <w:rPr>
                <w:rFonts w:ascii="Arial" w:hAnsi="Arial" w:cs="Arial"/>
                <w:sz w:val="20"/>
                <w:szCs w:val="20"/>
                <w:lang w:eastAsia="ru-RU"/>
              </w:rPr>
            </w:pPr>
          </w:p>
        </w:tc>
        <w:tc>
          <w:tcPr>
            <w:tcW w:w="548" w:type="pct"/>
            <w:shd w:val="clear" w:color="auto" w:fill="auto"/>
            <w:noWrap/>
            <w:vAlign w:val="center"/>
            <w:hideMark/>
          </w:tcPr>
          <w:p w14:paraId="2EE6B191" w14:textId="51CC5311" w:rsidR="007F35CE" w:rsidRPr="00AC3E05" w:rsidRDefault="00B10B55" w:rsidP="000C1D3E">
            <w:pPr>
              <w:spacing w:after="0"/>
              <w:jc w:val="right"/>
              <w:rPr>
                <w:rFonts w:ascii="Arial" w:eastAsiaTheme="minorEastAsia" w:hAnsi="Arial" w:cs="Arial"/>
                <w:iCs/>
                <w:color w:val="000000" w:themeColor="text1"/>
                <w:sz w:val="20"/>
                <w:szCs w:val="20"/>
                <w:lang w:eastAsia="ru-RU"/>
              </w:rPr>
            </w:pPr>
            <w:r w:rsidRPr="00AC3E05">
              <w:rPr>
                <w:rFonts w:ascii="Arial" w:hAnsi="Arial" w:cs="Arial"/>
                <w:color w:val="000000" w:themeColor="text1"/>
                <w:sz w:val="20"/>
                <w:szCs w:val="20"/>
              </w:rPr>
              <w:t xml:space="preserve"> </w:t>
            </w:r>
            <w:r w:rsidR="00D23C78" w:rsidRPr="00D23C78">
              <w:rPr>
                <w:rFonts w:ascii="Arial" w:hAnsi="Arial" w:cs="Arial"/>
                <w:sz w:val="20"/>
                <w:szCs w:val="20"/>
              </w:rPr>
              <w:t>(19)</w:t>
            </w:r>
          </w:p>
        </w:tc>
        <w:tc>
          <w:tcPr>
            <w:tcW w:w="137" w:type="pct"/>
          </w:tcPr>
          <w:p w14:paraId="6336C20B" w14:textId="77777777" w:rsidR="007F35CE" w:rsidRPr="00AC3E05" w:rsidRDefault="007F35CE" w:rsidP="000C1D3E">
            <w:pPr>
              <w:spacing w:after="0"/>
              <w:jc w:val="right"/>
              <w:rPr>
                <w:rFonts w:ascii="Arial" w:eastAsiaTheme="minorEastAsia" w:hAnsi="Arial" w:cs="Arial"/>
                <w:iCs/>
                <w:color w:val="000000" w:themeColor="text1"/>
                <w:sz w:val="20"/>
                <w:szCs w:val="20"/>
                <w:lang w:eastAsia="ru-RU"/>
              </w:rPr>
            </w:pPr>
          </w:p>
        </w:tc>
        <w:tc>
          <w:tcPr>
            <w:tcW w:w="617" w:type="pct"/>
            <w:shd w:val="clear" w:color="auto" w:fill="auto"/>
            <w:noWrap/>
            <w:vAlign w:val="center"/>
            <w:hideMark/>
          </w:tcPr>
          <w:p w14:paraId="46BF0CF1" w14:textId="36924229" w:rsidR="007F35CE" w:rsidRPr="00AC3E05" w:rsidRDefault="00D23C78" w:rsidP="000C1D3E">
            <w:pPr>
              <w:spacing w:after="0"/>
              <w:jc w:val="right"/>
              <w:rPr>
                <w:rFonts w:ascii="Arial" w:eastAsiaTheme="minorEastAsia" w:hAnsi="Arial" w:cs="Arial"/>
                <w:iCs/>
                <w:color w:val="000000" w:themeColor="text1"/>
                <w:sz w:val="20"/>
                <w:szCs w:val="20"/>
                <w:lang w:eastAsia="ru-RU"/>
              </w:rPr>
            </w:pPr>
            <w:r w:rsidRPr="00D23C78">
              <w:rPr>
                <w:rFonts w:ascii="Arial" w:hAnsi="Arial" w:cs="Arial"/>
                <w:sz w:val="20"/>
                <w:szCs w:val="20"/>
              </w:rPr>
              <w:t>(93)</w:t>
            </w:r>
          </w:p>
        </w:tc>
        <w:tc>
          <w:tcPr>
            <w:tcW w:w="273" w:type="pct"/>
          </w:tcPr>
          <w:p w14:paraId="48A46014" w14:textId="77777777" w:rsidR="007F35CE" w:rsidRPr="00AC3E05" w:rsidRDefault="007F35CE" w:rsidP="000C1D3E">
            <w:pPr>
              <w:spacing w:after="0"/>
              <w:jc w:val="right"/>
              <w:rPr>
                <w:rFonts w:ascii="Arial" w:eastAsiaTheme="minorEastAsia" w:hAnsi="Arial" w:cs="Arial"/>
                <w:iCs/>
                <w:color w:val="000000" w:themeColor="text1"/>
                <w:sz w:val="20"/>
                <w:szCs w:val="20"/>
                <w:lang w:eastAsia="ru-RU"/>
              </w:rPr>
            </w:pPr>
          </w:p>
        </w:tc>
        <w:tc>
          <w:tcPr>
            <w:tcW w:w="469" w:type="pct"/>
          </w:tcPr>
          <w:p w14:paraId="0FB1241A" w14:textId="76D15C3C" w:rsidR="007F35CE" w:rsidRPr="00AC3E05" w:rsidRDefault="00B10B55" w:rsidP="000C1D3E">
            <w:pPr>
              <w:spacing w:after="0"/>
              <w:jc w:val="right"/>
              <w:rPr>
                <w:rFonts w:ascii="Arial" w:eastAsiaTheme="minorEastAsia" w:hAnsi="Arial" w:cs="Arial"/>
                <w:iCs/>
                <w:color w:val="000000" w:themeColor="text1"/>
                <w:sz w:val="20"/>
                <w:szCs w:val="20"/>
                <w:lang w:eastAsia="ru-RU"/>
              </w:rPr>
            </w:pPr>
            <w:r w:rsidRPr="00AC3E05">
              <w:rPr>
                <w:rFonts w:ascii="Arial" w:hAnsi="Arial" w:cs="Arial"/>
                <w:color w:val="000000" w:themeColor="text1"/>
                <w:sz w:val="20"/>
                <w:szCs w:val="20"/>
              </w:rPr>
              <w:t xml:space="preserve"> </w:t>
            </w:r>
            <w:r w:rsidR="00D23C78" w:rsidRPr="00D23C78">
              <w:rPr>
                <w:rFonts w:ascii="Arial" w:hAnsi="Arial" w:cs="Arial"/>
                <w:sz w:val="20"/>
                <w:szCs w:val="20"/>
              </w:rPr>
              <w:t xml:space="preserve"> 61</w:t>
            </w:r>
          </w:p>
        </w:tc>
        <w:tc>
          <w:tcPr>
            <w:tcW w:w="114" w:type="pct"/>
          </w:tcPr>
          <w:p w14:paraId="6DCE2D8A" w14:textId="77777777" w:rsidR="007F35CE" w:rsidRPr="00AC3E05" w:rsidRDefault="007F35CE" w:rsidP="000C1D3E">
            <w:pPr>
              <w:spacing w:after="0"/>
              <w:jc w:val="right"/>
              <w:rPr>
                <w:rFonts w:ascii="Arial" w:eastAsiaTheme="minorEastAsia" w:hAnsi="Arial" w:cs="Arial"/>
                <w:iCs/>
                <w:color w:val="000000" w:themeColor="text1"/>
                <w:sz w:val="20"/>
                <w:szCs w:val="20"/>
                <w:lang w:eastAsia="ru-RU"/>
              </w:rPr>
            </w:pPr>
          </w:p>
        </w:tc>
        <w:tc>
          <w:tcPr>
            <w:tcW w:w="512" w:type="pct"/>
          </w:tcPr>
          <w:p w14:paraId="784BF2DC" w14:textId="3A438C5C" w:rsidR="007F35CE" w:rsidRPr="00AC3E05" w:rsidRDefault="00D23C78" w:rsidP="000C1D3E">
            <w:pPr>
              <w:spacing w:after="0"/>
              <w:jc w:val="right"/>
              <w:rPr>
                <w:rFonts w:ascii="Arial" w:eastAsiaTheme="minorEastAsia" w:hAnsi="Arial" w:cs="Arial"/>
                <w:iCs/>
                <w:color w:val="000000" w:themeColor="text1"/>
                <w:sz w:val="20"/>
                <w:szCs w:val="20"/>
                <w:lang w:eastAsia="ru-RU"/>
              </w:rPr>
            </w:pPr>
            <w:r w:rsidRPr="00D23C78">
              <w:rPr>
                <w:rFonts w:ascii="Arial" w:hAnsi="Arial" w:cs="Arial"/>
                <w:sz w:val="20"/>
                <w:szCs w:val="20"/>
              </w:rPr>
              <w:t>(340)</w:t>
            </w:r>
          </w:p>
        </w:tc>
      </w:tr>
      <w:tr w:rsidR="007F35CE" w:rsidRPr="001B3F9B" w14:paraId="0C50F55B" w14:textId="14B0D012" w:rsidTr="00584DFE">
        <w:trPr>
          <w:trHeight w:val="283"/>
        </w:trPr>
        <w:tc>
          <w:tcPr>
            <w:tcW w:w="2191" w:type="pct"/>
            <w:tcBorders>
              <w:bottom w:val="single" w:sz="4" w:space="0" w:color="auto"/>
            </w:tcBorders>
            <w:shd w:val="clear" w:color="auto" w:fill="auto"/>
            <w:noWrap/>
            <w:vAlign w:val="center"/>
            <w:hideMark/>
          </w:tcPr>
          <w:p w14:paraId="4D072E04" w14:textId="659B0F51" w:rsidR="007F35CE" w:rsidRPr="001B3F9B" w:rsidRDefault="007F35CE" w:rsidP="000C1D3E">
            <w:pPr>
              <w:spacing w:after="0"/>
              <w:jc w:val="both"/>
              <w:rPr>
                <w:rFonts w:ascii="Arial" w:hAnsi="Arial" w:cs="Arial"/>
                <w:b/>
                <w:bCs/>
                <w:sz w:val="20"/>
                <w:szCs w:val="20"/>
                <w:lang w:eastAsia="ru-RU"/>
              </w:rPr>
            </w:pPr>
            <w:r w:rsidRPr="001B3F9B">
              <w:rPr>
                <w:rFonts w:ascii="Arial" w:hAnsi="Arial" w:cs="Arial"/>
                <w:b/>
                <w:bCs/>
                <w:sz w:val="20"/>
                <w:szCs w:val="20"/>
                <w:lang w:eastAsia="ru-RU"/>
              </w:rPr>
              <w:t>Net Cash from operating activities</w:t>
            </w:r>
          </w:p>
        </w:tc>
        <w:tc>
          <w:tcPr>
            <w:tcW w:w="138" w:type="pct"/>
          </w:tcPr>
          <w:p w14:paraId="277D307D" w14:textId="77777777" w:rsidR="007F35CE" w:rsidRPr="001B3F9B" w:rsidRDefault="007F35CE" w:rsidP="000C1D3E">
            <w:pPr>
              <w:spacing w:after="0"/>
              <w:jc w:val="right"/>
              <w:rPr>
                <w:rFonts w:ascii="Arial" w:hAnsi="Arial" w:cs="Arial"/>
                <w:b/>
                <w:bCs/>
                <w:sz w:val="20"/>
                <w:szCs w:val="20"/>
                <w:lang w:eastAsia="ru-RU"/>
              </w:rPr>
            </w:pPr>
          </w:p>
        </w:tc>
        <w:tc>
          <w:tcPr>
            <w:tcW w:w="548" w:type="pct"/>
            <w:tcBorders>
              <w:bottom w:val="single" w:sz="2" w:space="0" w:color="auto"/>
            </w:tcBorders>
            <w:shd w:val="clear" w:color="auto" w:fill="auto"/>
            <w:noWrap/>
            <w:vAlign w:val="center"/>
            <w:hideMark/>
          </w:tcPr>
          <w:p w14:paraId="08B9E782" w14:textId="5EF8D5D1" w:rsidR="007F35CE" w:rsidRPr="00AC3E05" w:rsidRDefault="007F35CE" w:rsidP="000C1D3E">
            <w:pPr>
              <w:spacing w:after="0"/>
              <w:jc w:val="right"/>
              <w:rPr>
                <w:rFonts w:ascii="Arial" w:hAnsi="Arial" w:cs="Arial"/>
                <w:b/>
                <w:bCs/>
                <w:color w:val="000000" w:themeColor="text1"/>
                <w:sz w:val="20"/>
                <w:szCs w:val="20"/>
                <w:lang w:eastAsia="ru-RU"/>
              </w:rPr>
            </w:pPr>
            <w:r w:rsidRPr="00AC3E05">
              <w:rPr>
                <w:rFonts w:ascii="Arial" w:eastAsiaTheme="minorEastAsia" w:hAnsi="Arial" w:cs="Arial"/>
                <w:b/>
                <w:bCs/>
                <w:color w:val="000000" w:themeColor="text1"/>
                <w:sz w:val="20"/>
                <w:szCs w:val="20"/>
                <w:lang w:eastAsia="ru-RU"/>
              </w:rPr>
              <w:t xml:space="preserve"> </w:t>
            </w:r>
            <w:r w:rsidR="00B10B55"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 xml:space="preserve"> 43</w:t>
            </w:r>
          </w:p>
        </w:tc>
        <w:tc>
          <w:tcPr>
            <w:tcW w:w="137" w:type="pct"/>
          </w:tcPr>
          <w:p w14:paraId="5EF30D43" w14:textId="77777777" w:rsidR="007F35CE" w:rsidRPr="00AC3E05" w:rsidRDefault="007F35CE" w:rsidP="000C1D3E">
            <w:pPr>
              <w:spacing w:after="0"/>
              <w:jc w:val="right"/>
              <w:rPr>
                <w:rFonts w:ascii="Arial" w:hAnsi="Arial" w:cs="Arial"/>
                <w:b/>
                <w:bCs/>
                <w:color w:val="000000" w:themeColor="text1"/>
                <w:sz w:val="20"/>
                <w:szCs w:val="20"/>
                <w:lang w:eastAsia="ru-RU"/>
              </w:rPr>
            </w:pPr>
          </w:p>
        </w:tc>
        <w:tc>
          <w:tcPr>
            <w:tcW w:w="617" w:type="pct"/>
            <w:tcBorders>
              <w:bottom w:val="single" w:sz="2" w:space="0" w:color="auto"/>
            </w:tcBorders>
            <w:shd w:val="clear" w:color="auto" w:fill="auto"/>
            <w:noWrap/>
            <w:vAlign w:val="center"/>
            <w:hideMark/>
          </w:tcPr>
          <w:p w14:paraId="2D50B588" w14:textId="2AB38259" w:rsidR="007F35CE" w:rsidRPr="00AC3E05" w:rsidRDefault="007F35CE" w:rsidP="000C1D3E">
            <w:pPr>
              <w:spacing w:after="0"/>
              <w:jc w:val="right"/>
              <w:rPr>
                <w:rFonts w:ascii="Arial" w:eastAsiaTheme="minorEastAsia" w:hAnsi="Arial" w:cs="Arial"/>
                <w:b/>
                <w:bCs/>
                <w:color w:val="000000" w:themeColor="text1"/>
                <w:sz w:val="20"/>
                <w:szCs w:val="20"/>
                <w:lang w:eastAsia="ru-RU"/>
              </w:rPr>
            </w:pPr>
            <w:r w:rsidRPr="00AC3E05">
              <w:rPr>
                <w:rFonts w:ascii="Arial" w:eastAsiaTheme="minorEastAsia" w:hAnsi="Arial" w:cs="Arial"/>
                <w:b/>
                <w:bCs/>
                <w:color w:val="000000" w:themeColor="text1"/>
                <w:sz w:val="20"/>
                <w:szCs w:val="20"/>
                <w:lang w:eastAsia="ru-RU"/>
              </w:rPr>
              <w:t xml:space="preserve"> </w:t>
            </w:r>
            <w:r w:rsidR="00B10B55"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 xml:space="preserve"> 8</w:t>
            </w:r>
          </w:p>
        </w:tc>
        <w:tc>
          <w:tcPr>
            <w:tcW w:w="273" w:type="pct"/>
            <w:tcBorders>
              <w:bottom w:val="single" w:sz="2" w:space="0" w:color="auto"/>
            </w:tcBorders>
          </w:tcPr>
          <w:p w14:paraId="4CFB1DDC" w14:textId="77777777" w:rsidR="007F35CE" w:rsidRPr="00AC3E05" w:rsidRDefault="007F35CE" w:rsidP="000C1D3E">
            <w:pPr>
              <w:spacing w:after="0"/>
              <w:jc w:val="right"/>
              <w:rPr>
                <w:rFonts w:ascii="Arial" w:eastAsiaTheme="minorEastAsia" w:hAnsi="Arial" w:cs="Arial"/>
                <w:b/>
                <w:bCs/>
                <w:color w:val="000000" w:themeColor="text1"/>
                <w:sz w:val="20"/>
                <w:szCs w:val="20"/>
                <w:lang w:eastAsia="ru-RU"/>
              </w:rPr>
            </w:pPr>
          </w:p>
        </w:tc>
        <w:tc>
          <w:tcPr>
            <w:tcW w:w="469" w:type="pct"/>
            <w:tcBorders>
              <w:bottom w:val="single" w:sz="2" w:space="0" w:color="auto"/>
            </w:tcBorders>
          </w:tcPr>
          <w:p w14:paraId="5F422AF2" w14:textId="02B1E1F7" w:rsidR="007F35CE" w:rsidRPr="00AC3E05" w:rsidRDefault="00B10B55" w:rsidP="000C1D3E">
            <w:pPr>
              <w:spacing w:after="0"/>
              <w:jc w:val="right"/>
              <w:rPr>
                <w:rFonts w:ascii="Arial" w:eastAsiaTheme="minorEastAsia" w:hAnsi="Arial" w:cs="Arial"/>
                <w:b/>
                <w:bCs/>
                <w:color w:val="000000" w:themeColor="text1"/>
                <w:sz w:val="20"/>
                <w:szCs w:val="20"/>
                <w:lang w:eastAsia="ru-RU"/>
              </w:rPr>
            </w:pPr>
            <w:r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 xml:space="preserve"> 438</w:t>
            </w:r>
          </w:p>
        </w:tc>
        <w:tc>
          <w:tcPr>
            <w:tcW w:w="114" w:type="pct"/>
            <w:tcBorders>
              <w:bottom w:val="single" w:sz="2" w:space="0" w:color="auto"/>
            </w:tcBorders>
          </w:tcPr>
          <w:p w14:paraId="74E2DB67" w14:textId="77777777" w:rsidR="007F35CE" w:rsidRPr="00AC3E05" w:rsidRDefault="007F35CE" w:rsidP="000C1D3E">
            <w:pPr>
              <w:spacing w:after="0"/>
              <w:jc w:val="right"/>
              <w:rPr>
                <w:rFonts w:ascii="Arial" w:eastAsiaTheme="minorEastAsia" w:hAnsi="Arial" w:cs="Arial"/>
                <w:b/>
                <w:bCs/>
                <w:color w:val="000000" w:themeColor="text1"/>
                <w:sz w:val="20"/>
                <w:szCs w:val="20"/>
                <w:lang w:eastAsia="ru-RU"/>
              </w:rPr>
            </w:pPr>
          </w:p>
        </w:tc>
        <w:tc>
          <w:tcPr>
            <w:tcW w:w="512" w:type="pct"/>
            <w:tcBorders>
              <w:bottom w:val="single" w:sz="2" w:space="0" w:color="auto"/>
            </w:tcBorders>
          </w:tcPr>
          <w:p w14:paraId="5E2AF69D" w14:textId="5E57E525" w:rsidR="007F35CE" w:rsidRPr="00AC3E05" w:rsidRDefault="00B10B55" w:rsidP="000C1D3E">
            <w:pPr>
              <w:spacing w:after="0"/>
              <w:jc w:val="right"/>
              <w:rPr>
                <w:rFonts w:ascii="Arial" w:eastAsiaTheme="minorEastAsia" w:hAnsi="Arial" w:cs="Arial"/>
                <w:b/>
                <w:bCs/>
                <w:color w:val="000000" w:themeColor="text1"/>
                <w:sz w:val="20"/>
                <w:szCs w:val="20"/>
                <w:lang w:eastAsia="ru-RU"/>
              </w:rPr>
            </w:pPr>
            <w:r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 xml:space="preserve"> 138</w:t>
            </w:r>
          </w:p>
        </w:tc>
      </w:tr>
      <w:tr w:rsidR="007F35CE" w:rsidRPr="001B3F9B" w14:paraId="4DD2A7CF" w14:textId="3143C817" w:rsidTr="00584DFE">
        <w:trPr>
          <w:trHeight w:val="283"/>
        </w:trPr>
        <w:tc>
          <w:tcPr>
            <w:tcW w:w="2191" w:type="pct"/>
            <w:tcBorders>
              <w:top w:val="single" w:sz="4" w:space="0" w:color="auto"/>
            </w:tcBorders>
            <w:shd w:val="clear" w:color="auto" w:fill="auto"/>
            <w:noWrap/>
            <w:vAlign w:val="center"/>
          </w:tcPr>
          <w:p w14:paraId="01ABC11E" w14:textId="5652C0D9" w:rsidR="007F35CE" w:rsidRPr="001B3F9B" w:rsidRDefault="007F35CE" w:rsidP="000C1D3E">
            <w:pPr>
              <w:spacing w:after="0"/>
              <w:jc w:val="both"/>
              <w:rPr>
                <w:rFonts w:ascii="Arial" w:hAnsi="Arial" w:cs="Arial"/>
                <w:b/>
                <w:bCs/>
                <w:sz w:val="20"/>
                <w:szCs w:val="20"/>
                <w:lang w:eastAsia="ru-RU"/>
              </w:rPr>
            </w:pPr>
            <w:r w:rsidRPr="001B3F9B">
              <w:rPr>
                <w:rFonts w:ascii="Arial" w:hAnsi="Arial" w:cs="Arial"/>
                <w:b/>
                <w:bCs/>
                <w:sz w:val="20"/>
                <w:szCs w:val="20"/>
                <w:lang w:eastAsia="ru-RU"/>
              </w:rPr>
              <w:t>Cash used in investing activities</w:t>
            </w:r>
          </w:p>
        </w:tc>
        <w:tc>
          <w:tcPr>
            <w:tcW w:w="138" w:type="pct"/>
          </w:tcPr>
          <w:p w14:paraId="351C46E9" w14:textId="77777777" w:rsidR="007F35CE" w:rsidRPr="001B3F9B" w:rsidRDefault="007F35CE" w:rsidP="000C1D3E">
            <w:pPr>
              <w:spacing w:after="0"/>
              <w:jc w:val="right"/>
              <w:rPr>
                <w:rFonts w:ascii="Arial" w:hAnsi="Arial" w:cs="Arial"/>
                <w:b/>
                <w:sz w:val="20"/>
                <w:szCs w:val="20"/>
                <w:lang w:eastAsia="ru-RU"/>
              </w:rPr>
            </w:pPr>
          </w:p>
        </w:tc>
        <w:tc>
          <w:tcPr>
            <w:tcW w:w="548" w:type="pct"/>
            <w:shd w:val="clear" w:color="auto" w:fill="auto"/>
            <w:noWrap/>
            <w:vAlign w:val="center"/>
          </w:tcPr>
          <w:p w14:paraId="18D9162A" w14:textId="21BBB2BA" w:rsidR="007F35CE" w:rsidRPr="00AC3E05" w:rsidRDefault="00D23C78" w:rsidP="000C1D3E">
            <w:pPr>
              <w:spacing w:after="0"/>
              <w:jc w:val="right"/>
              <w:rPr>
                <w:rFonts w:ascii="Arial" w:eastAsiaTheme="minorEastAsia" w:hAnsi="Arial" w:cs="Arial"/>
                <w:b/>
                <w:iCs/>
                <w:color w:val="000000" w:themeColor="text1"/>
                <w:sz w:val="20"/>
                <w:szCs w:val="20"/>
                <w:lang w:eastAsia="ru-RU"/>
              </w:rPr>
            </w:pPr>
            <w:r w:rsidRPr="00D23C78">
              <w:rPr>
                <w:rFonts w:ascii="Arial" w:hAnsi="Arial" w:cs="Arial"/>
                <w:sz w:val="20"/>
                <w:szCs w:val="20"/>
              </w:rPr>
              <w:t>(73)</w:t>
            </w:r>
          </w:p>
        </w:tc>
        <w:tc>
          <w:tcPr>
            <w:tcW w:w="137" w:type="pct"/>
          </w:tcPr>
          <w:p w14:paraId="5B34189B" w14:textId="77777777"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c>
          <w:tcPr>
            <w:tcW w:w="617" w:type="pct"/>
            <w:shd w:val="clear" w:color="auto" w:fill="auto"/>
            <w:noWrap/>
            <w:vAlign w:val="center"/>
          </w:tcPr>
          <w:p w14:paraId="78A0D9DB" w14:textId="38585D2A" w:rsidR="007F35CE" w:rsidRPr="00AC3E05" w:rsidRDefault="007F35CE" w:rsidP="000C1D3E">
            <w:pPr>
              <w:spacing w:after="0"/>
              <w:jc w:val="right"/>
              <w:rPr>
                <w:rFonts w:ascii="Arial" w:eastAsiaTheme="minorEastAsia" w:hAnsi="Arial" w:cs="Arial"/>
                <w:b/>
                <w:iCs/>
                <w:color w:val="000000" w:themeColor="text1"/>
                <w:sz w:val="20"/>
                <w:szCs w:val="20"/>
                <w:lang w:eastAsia="ru-RU"/>
              </w:rPr>
            </w:pPr>
            <w:r w:rsidRPr="00AC3E05">
              <w:rPr>
                <w:rFonts w:ascii="Arial" w:eastAsiaTheme="minorEastAsia" w:hAnsi="Arial" w:cs="Arial"/>
                <w:b/>
                <w:iCs/>
                <w:color w:val="000000" w:themeColor="text1"/>
                <w:sz w:val="20"/>
                <w:szCs w:val="20"/>
                <w:lang w:eastAsia="ru-RU"/>
              </w:rPr>
              <w:t xml:space="preserve"> </w:t>
            </w:r>
            <w:r w:rsidR="00D23C78" w:rsidRPr="00D23C78">
              <w:rPr>
                <w:rFonts w:ascii="Arial" w:hAnsi="Arial" w:cs="Arial"/>
                <w:sz w:val="20"/>
                <w:szCs w:val="20"/>
              </w:rPr>
              <w:t>(49)</w:t>
            </w:r>
          </w:p>
        </w:tc>
        <w:tc>
          <w:tcPr>
            <w:tcW w:w="273" w:type="pct"/>
          </w:tcPr>
          <w:p w14:paraId="42F15F49" w14:textId="77777777"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c>
          <w:tcPr>
            <w:tcW w:w="469" w:type="pct"/>
          </w:tcPr>
          <w:p w14:paraId="40699F1B" w14:textId="21E47089" w:rsidR="007F35CE" w:rsidRPr="00AC3E05" w:rsidRDefault="00D23C78" w:rsidP="000C1D3E">
            <w:pPr>
              <w:spacing w:after="0"/>
              <w:jc w:val="right"/>
              <w:rPr>
                <w:rFonts w:ascii="Arial" w:eastAsiaTheme="minorEastAsia" w:hAnsi="Arial" w:cs="Arial"/>
                <w:b/>
                <w:iCs/>
                <w:color w:val="000000" w:themeColor="text1"/>
                <w:sz w:val="20"/>
                <w:szCs w:val="20"/>
                <w:lang w:eastAsia="ru-RU"/>
              </w:rPr>
            </w:pPr>
            <w:r w:rsidRPr="00D23C78">
              <w:rPr>
                <w:rFonts w:ascii="Arial" w:hAnsi="Arial" w:cs="Arial"/>
                <w:sz w:val="20"/>
                <w:szCs w:val="20"/>
              </w:rPr>
              <w:t>(228)</w:t>
            </w:r>
          </w:p>
        </w:tc>
        <w:tc>
          <w:tcPr>
            <w:tcW w:w="114" w:type="pct"/>
          </w:tcPr>
          <w:p w14:paraId="536C8F55" w14:textId="77777777"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c>
          <w:tcPr>
            <w:tcW w:w="512" w:type="pct"/>
          </w:tcPr>
          <w:p w14:paraId="105FF925" w14:textId="51F0EAB2" w:rsidR="007F35CE" w:rsidRPr="00AC3E05" w:rsidRDefault="00D23C78" w:rsidP="000C1D3E">
            <w:pPr>
              <w:spacing w:after="0"/>
              <w:jc w:val="right"/>
              <w:rPr>
                <w:rFonts w:ascii="Arial" w:eastAsiaTheme="minorEastAsia" w:hAnsi="Arial" w:cs="Arial"/>
                <w:b/>
                <w:iCs/>
                <w:color w:val="000000" w:themeColor="text1"/>
                <w:sz w:val="20"/>
                <w:szCs w:val="20"/>
                <w:lang w:eastAsia="ru-RU"/>
              </w:rPr>
            </w:pPr>
            <w:r w:rsidRPr="00D23C78">
              <w:rPr>
                <w:rFonts w:ascii="Arial" w:hAnsi="Arial" w:cs="Arial"/>
                <w:sz w:val="20"/>
                <w:szCs w:val="20"/>
              </w:rPr>
              <w:t>(174)</w:t>
            </w:r>
          </w:p>
        </w:tc>
      </w:tr>
      <w:tr w:rsidR="007F35CE" w:rsidRPr="001B3F9B" w14:paraId="3EC56DB2" w14:textId="4CE5AB4D" w:rsidTr="00584DFE">
        <w:trPr>
          <w:trHeight w:val="283"/>
        </w:trPr>
        <w:tc>
          <w:tcPr>
            <w:tcW w:w="2191" w:type="pct"/>
            <w:shd w:val="clear" w:color="auto" w:fill="auto"/>
            <w:noWrap/>
            <w:vAlign w:val="center"/>
          </w:tcPr>
          <w:p w14:paraId="778DDDBC" w14:textId="14E6463B" w:rsidR="007F35CE" w:rsidRPr="001B3F9B" w:rsidRDefault="007F35CE" w:rsidP="000C1D3E">
            <w:pPr>
              <w:spacing w:after="0"/>
              <w:jc w:val="both"/>
              <w:rPr>
                <w:rFonts w:ascii="Arial" w:hAnsi="Arial" w:cs="Arial"/>
                <w:bCs/>
                <w:i/>
                <w:sz w:val="20"/>
                <w:szCs w:val="20"/>
                <w:lang w:eastAsia="ru-RU"/>
              </w:rPr>
            </w:pPr>
            <w:r w:rsidRPr="001B3F9B">
              <w:rPr>
                <w:rFonts w:ascii="Arial" w:hAnsi="Arial" w:cs="Arial"/>
                <w:bCs/>
                <w:i/>
                <w:sz w:val="20"/>
                <w:szCs w:val="20"/>
                <w:lang w:eastAsia="ru-RU"/>
              </w:rPr>
              <w:t>Including:</w:t>
            </w:r>
          </w:p>
        </w:tc>
        <w:tc>
          <w:tcPr>
            <w:tcW w:w="138" w:type="pct"/>
          </w:tcPr>
          <w:p w14:paraId="18806FA8" w14:textId="77777777" w:rsidR="007F35CE" w:rsidRPr="001B3F9B" w:rsidRDefault="007F35CE" w:rsidP="000C1D3E">
            <w:pPr>
              <w:spacing w:after="0"/>
              <w:jc w:val="right"/>
              <w:rPr>
                <w:rFonts w:ascii="Arial" w:hAnsi="Arial" w:cs="Arial"/>
                <w:b/>
                <w:sz w:val="20"/>
                <w:szCs w:val="20"/>
                <w:lang w:eastAsia="ru-RU"/>
              </w:rPr>
            </w:pPr>
          </w:p>
        </w:tc>
        <w:tc>
          <w:tcPr>
            <w:tcW w:w="548" w:type="pct"/>
            <w:shd w:val="clear" w:color="auto" w:fill="auto"/>
            <w:noWrap/>
            <w:vAlign w:val="center"/>
          </w:tcPr>
          <w:p w14:paraId="12484B56" w14:textId="77777777" w:rsidR="007F35CE" w:rsidRPr="00AC3E05" w:rsidRDefault="007F35CE" w:rsidP="000C1D3E">
            <w:pPr>
              <w:spacing w:after="0"/>
              <w:jc w:val="right"/>
              <w:rPr>
                <w:rFonts w:ascii="Arial" w:eastAsiaTheme="minorEastAsia" w:hAnsi="Arial" w:cs="Arial"/>
                <w:b/>
                <w:bCs/>
                <w:color w:val="000000" w:themeColor="text1"/>
                <w:sz w:val="20"/>
                <w:szCs w:val="20"/>
                <w:lang w:eastAsia="ru-RU"/>
              </w:rPr>
            </w:pPr>
          </w:p>
        </w:tc>
        <w:tc>
          <w:tcPr>
            <w:tcW w:w="137" w:type="pct"/>
          </w:tcPr>
          <w:p w14:paraId="7A7EEAC5" w14:textId="77777777"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c>
          <w:tcPr>
            <w:tcW w:w="617" w:type="pct"/>
            <w:shd w:val="clear" w:color="auto" w:fill="auto"/>
            <w:noWrap/>
            <w:vAlign w:val="center"/>
          </w:tcPr>
          <w:p w14:paraId="7201812C" w14:textId="77777777"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c>
          <w:tcPr>
            <w:tcW w:w="273" w:type="pct"/>
          </w:tcPr>
          <w:p w14:paraId="1CB8273D" w14:textId="77777777"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c>
          <w:tcPr>
            <w:tcW w:w="469" w:type="pct"/>
          </w:tcPr>
          <w:p w14:paraId="1E3EF502" w14:textId="77777777"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c>
          <w:tcPr>
            <w:tcW w:w="114" w:type="pct"/>
          </w:tcPr>
          <w:p w14:paraId="19362A9C" w14:textId="77777777"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c>
          <w:tcPr>
            <w:tcW w:w="512" w:type="pct"/>
          </w:tcPr>
          <w:p w14:paraId="21E97EEB" w14:textId="06C39BA1" w:rsidR="007F35CE" w:rsidRPr="00AC3E05" w:rsidRDefault="007F35CE" w:rsidP="000C1D3E">
            <w:pPr>
              <w:spacing w:after="0"/>
              <w:jc w:val="right"/>
              <w:rPr>
                <w:rFonts w:ascii="Arial" w:eastAsiaTheme="minorEastAsia" w:hAnsi="Arial" w:cs="Arial"/>
                <w:b/>
                <w:iCs/>
                <w:color w:val="000000" w:themeColor="text1"/>
                <w:sz w:val="20"/>
                <w:szCs w:val="20"/>
                <w:lang w:eastAsia="ru-RU"/>
              </w:rPr>
            </w:pPr>
          </w:p>
        </w:tc>
      </w:tr>
      <w:tr w:rsidR="007F35CE" w:rsidRPr="001B3F9B" w14:paraId="26E49DE8" w14:textId="15B6BDF6" w:rsidTr="00584DFE">
        <w:trPr>
          <w:trHeight w:val="283"/>
        </w:trPr>
        <w:tc>
          <w:tcPr>
            <w:tcW w:w="2191" w:type="pct"/>
            <w:tcBorders>
              <w:bottom w:val="single" w:sz="4" w:space="0" w:color="auto"/>
            </w:tcBorders>
            <w:shd w:val="clear" w:color="auto" w:fill="auto"/>
            <w:noWrap/>
            <w:vAlign w:val="center"/>
          </w:tcPr>
          <w:p w14:paraId="722D790B" w14:textId="344608ED" w:rsidR="007F35CE" w:rsidRPr="001B3F9B" w:rsidRDefault="007F35CE" w:rsidP="000C1D3E">
            <w:pPr>
              <w:spacing w:after="0"/>
              <w:jc w:val="both"/>
              <w:rPr>
                <w:rFonts w:ascii="Arial" w:hAnsi="Arial" w:cs="Arial"/>
                <w:bCs/>
                <w:sz w:val="20"/>
                <w:szCs w:val="20"/>
                <w:lang w:eastAsia="ru-RU"/>
              </w:rPr>
            </w:pPr>
            <w:r w:rsidRPr="001B3F9B">
              <w:rPr>
                <w:rFonts w:ascii="Arial" w:hAnsi="Arial" w:cs="Arial"/>
                <w:bCs/>
                <w:sz w:val="20"/>
                <w:szCs w:val="20"/>
                <w:lang w:eastAsia="ru-RU"/>
              </w:rPr>
              <w:t>CAPEX</w:t>
            </w:r>
            <w:r w:rsidRPr="001B3F9B">
              <w:rPr>
                <w:rFonts w:ascii="Arial" w:hAnsi="Arial" w:cs="Arial"/>
                <w:bCs/>
                <w:sz w:val="20"/>
                <w:szCs w:val="20"/>
                <w:vertAlign w:val="superscript"/>
                <w:lang w:eastAsia="ru-RU"/>
              </w:rPr>
              <w:t>1)</w:t>
            </w:r>
          </w:p>
        </w:tc>
        <w:tc>
          <w:tcPr>
            <w:tcW w:w="138" w:type="pct"/>
          </w:tcPr>
          <w:p w14:paraId="55898E3C" w14:textId="77777777" w:rsidR="007F35CE" w:rsidRPr="001B3F9B" w:rsidRDefault="007F35CE" w:rsidP="000C1D3E">
            <w:pPr>
              <w:spacing w:after="0"/>
              <w:jc w:val="right"/>
              <w:rPr>
                <w:rFonts w:ascii="Arial" w:hAnsi="Arial" w:cs="Arial"/>
                <w:sz w:val="20"/>
                <w:szCs w:val="20"/>
                <w:lang w:eastAsia="ru-RU"/>
              </w:rPr>
            </w:pPr>
          </w:p>
        </w:tc>
        <w:tc>
          <w:tcPr>
            <w:tcW w:w="548" w:type="pct"/>
            <w:tcBorders>
              <w:bottom w:val="single" w:sz="4" w:space="0" w:color="auto"/>
            </w:tcBorders>
            <w:shd w:val="clear" w:color="auto" w:fill="auto"/>
            <w:noWrap/>
            <w:vAlign w:val="center"/>
          </w:tcPr>
          <w:p w14:paraId="19227BBA" w14:textId="5B553C89" w:rsidR="007F35CE" w:rsidRPr="00AC3E05" w:rsidRDefault="00D23C78" w:rsidP="000C1D3E">
            <w:pPr>
              <w:spacing w:after="0"/>
              <w:jc w:val="right"/>
              <w:rPr>
                <w:rFonts w:ascii="Arial" w:hAnsi="Arial" w:cs="Arial"/>
                <w:color w:val="000000" w:themeColor="text1"/>
                <w:sz w:val="20"/>
                <w:szCs w:val="20"/>
              </w:rPr>
            </w:pPr>
            <w:r w:rsidRPr="00D23C78">
              <w:rPr>
                <w:rFonts w:ascii="Arial" w:hAnsi="Arial" w:cs="Arial"/>
                <w:sz w:val="20"/>
                <w:szCs w:val="20"/>
              </w:rPr>
              <w:t>(54)</w:t>
            </w:r>
          </w:p>
        </w:tc>
        <w:tc>
          <w:tcPr>
            <w:tcW w:w="137" w:type="pct"/>
          </w:tcPr>
          <w:p w14:paraId="5AF13F92" w14:textId="77777777" w:rsidR="007F35CE" w:rsidRPr="00AC3E05" w:rsidRDefault="007F35CE" w:rsidP="000C1D3E">
            <w:pPr>
              <w:spacing w:after="0"/>
              <w:jc w:val="right"/>
              <w:rPr>
                <w:rFonts w:ascii="Arial" w:hAnsi="Arial" w:cs="Arial"/>
                <w:color w:val="000000" w:themeColor="text1"/>
                <w:sz w:val="20"/>
                <w:szCs w:val="20"/>
              </w:rPr>
            </w:pPr>
          </w:p>
        </w:tc>
        <w:tc>
          <w:tcPr>
            <w:tcW w:w="617" w:type="pct"/>
            <w:tcBorders>
              <w:bottom w:val="single" w:sz="4" w:space="0" w:color="auto"/>
            </w:tcBorders>
            <w:shd w:val="clear" w:color="auto" w:fill="auto"/>
            <w:noWrap/>
            <w:vAlign w:val="center"/>
          </w:tcPr>
          <w:p w14:paraId="7420BC4C" w14:textId="30253CC7" w:rsidR="007F35CE" w:rsidRPr="00AC3E05" w:rsidRDefault="00D23C78" w:rsidP="000C1D3E">
            <w:pPr>
              <w:spacing w:after="0"/>
              <w:jc w:val="right"/>
              <w:rPr>
                <w:rFonts w:ascii="Arial" w:hAnsi="Arial" w:cs="Arial"/>
                <w:color w:val="000000" w:themeColor="text1"/>
                <w:sz w:val="20"/>
                <w:szCs w:val="20"/>
              </w:rPr>
            </w:pPr>
            <w:r w:rsidRPr="00D23C78">
              <w:rPr>
                <w:rFonts w:ascii="Arial" w:hAnsi="Arial" w:cs="Arial"/>
                <w:sz w:val="20"/>
                <w:szCs w:val="20"/>
              </w:rPr>
              <w:t>(54)</w:t>
            </w:r>
          </w:p>
        </w:tc>
        <w:tc>
          <w:tcPr>
            <w:tcW w:w="273" w:type="pct"/>
            <w:tcBorders>
              <w:bottom w:val="single" w:sz="4" w:space="0" w:color="auto"/>
            </w:tcBorders>
          </w:tcPr>
          <w:p w14:paraId="49B94063" w14:textId="77777777" w:rsidR="007F35CE" w:rsidRPr="00AC3E05" w:rsidRDefault="007F35CE" w:rsidP="000C1D3E">
            <w:pPr>
              <w:spacing w:after="0"/>
              <w:jc w:val="right"/>
              <w:rPr>
                <w:rFonts w:ascii="Arial" w:hAnsi="Arial" w:cs="Arial"/>
                <w:color w:val="000000" w:themeColor="text1"/>
                <w:sz w:val="20"/>
                <w:szCs w:val="20"/>
              </w:rPr>
            </w:pPr>
          </w:p>
        </w:tc>
        <w:tc>
          <w:tcPr>
            <w:tcW w:w="469" w:type="pct"/>
            <w:tcBorders>
              <w:bottom w:val="single" w:sz="4" w:space="0" w:color="auto"/>
            </w:tcBorders>
          </w:tcPr>
          <w:p w14:paraId="64A3BC76" w14:textId="76FC9538" w:rsidR="007F35CE" w:rsidRPr="00AC3E05" w:rsidRDefault="00D23C78" w:rsidP="000C1D3E">
            <w:pPr>
              <w:spacing w:after="0"/>
              <w:jc w:val="right"/>
              <w:rPr>
                <w:rFonts w:ascii="Arial" w:hAnsi="Arial" w:cs="Arial"/>
                <w:color w:val="000000" w:themeColor="text1"/>
                <w:sz w:val="20"/>
                <w:szCs w:val="20"/>
              </w:rPr>
            </w:pPr>
            <w:r w:rsidRPr="00D23C78">
              <w:rPr>
                <w:rFonts w:ascii="Arial" w:hAnsi="Arial" w:cs="Arial"/>
                <w:sz w:val="20"/>
                <w:szCs w:val="20"/>
              </w:rPr>
              <w:t>(212)</w:t>
            </w:r>
          </w:p>
        </w:tc>
        <w:tc>
          <w:tcPr>
            <w:tcW w:w="114" w:type="pct"/>
            <w:tcBorders>
              <w:bottom w:val="single" w:sz="4" w:space="0" w:color="auto"/>
            </w:tcBorders>
          </w:tcPr>
          <w:p w14:paraId="727D8CA7" w14:textId="77777777" w:rsidR="007F35CE" w:rsidRPr="00AC3E05" w:rsidRDefault="007F35CE" w:rsidP="000C1D3E">
            <w:pPr>
              <w:spacing w:after="0"/>
              <w:jc w:val="right"/>
              <w:rPr>
                <w:rFonts w:ascii="Arial" w:hAnsi="Arial" w:cs="Arial"/>
                <w:color w:val="000000" w:themeColor="text1"/>
                <w:sz w:val="20"/>
                <w:szCs w:val="20"/>
              </w:rPr>
            </w:pPr>
          </w:p>
        </w:tc>
        <w:tc>
          <w:tcPr>
            <w:tcW w:w="512" w:type="pct"/>
            <w:tcBorders>
              <w:bottom w:val="single" w:sz="4" w:space="0" w:color="auto"/>
            </w:tcBorders>
          </w:tcPr>
          <w:p w14:paraId="1EA24FE0" w14:textId="0AA782E4" w:rsidR="007F35CE" w:rsidRPr="00AC3E05" w:rsidRDefault="00D23C78" w:rsidP="000C1D3E">
            <w:pPr>
              <w:spacing w:after="0"/>
              <w:jc w:val="right"/>
              <w:rPr>
                <w:rFonts w:ascii="Arial" w:hAnsi="Arial" w:cs="Arial"/>
                <w:color w:val="000000" w:themeColor="text1"/>
                <w:sz w:val="20"/>
                <w:szCs w:val="20"/>
              </w:rPr>
            </w:pPr>
            <w:r w:rsidRPr="00D23C78">
              <w:rPr>
                <w:rFonts w:ascii="Arial" w:hAnsi="Arial" w:cs="Arial"/>
                <w:sz w:val="20"/>
                <w:szCs w:val="20"/>
              </w:rPr>
              <w:t>(159)</w:t>
            </w:r>
          </w:p>
        </w:tc>
      </w:tr>
      <w:tr w:rsidR="007F35CE" w:rsidRPr="001B3F9B" w14:paraId="74F17FB3" w14:textId="53DEFF1E" w:rsidTr="00584DFE">
        <w:trPr>
          <w:trHeight w:val="336"/>
        </w:trPr>
        <w:tc>
          <w:tcPr>
            <w:tcW w:w="2191" w:type="pct"/>
            <w:tcBorders>
              <w:top w:val="single" w:sz="4" w:space="0" w:color="auto"/>
              <w:bottom w:val="single" w:sz="4" w:space="0" w:color="auto"/>
            </w:tcBorders>
            <w:shd w:val="clear" w:color="auto" w:fill="auto"/>
            <w:noWrap/>
            <w:vAlign w:val="center"/>
            <w:hideMark/>
          </w:tcPr>
          <w:p w14:paraId="5A8665F9" w14:textId="13FD8B61" w:rsidR="007F35CE" w:rsidRPr="001B3F9B" w:rsidRDefault="007F35CE" w:rsidP="000C1D3E">
            <w:pPr>
              <w:spacing w:after="0"/>
              <w:jc w:val="both"/>
              <w:rPr>
                <w:rFonts w:ascii="Arial" w:hAnsi="Arial" w:cs="Arial"/>
                <w:iCs/>
                <w:sz w:val="20"/>
                <w:szCs w:val="20"/>
                <w:lang w:eastAsia="ru-RU"/>
              </w:rPr>
            </w:pPr>
            <w:r w:rsidRPr="001B3F9B">
              <w:rPr>
                <w:rFonts w:ascii="Arial" w:eastAsia="Times New Roman" w:hAnsi="Arial" w:cs="Arial"/>
                <w:b/>
                <w:iCs/>
                <w:color w:val="000000"/>
                <w:sz w:val="20"/>
                <w:szCs w:val="20"/>
                <w:lang w:eastAsia="ru-RU"/>
              </w:rPr>
              <w:t xml:space="preserve">Cash from </w:t>
            </w:r>
            <w:r w:rsidRPr="001B3F9B">
              <w:rPr>
                <w:rFonts w:ascii="Arial" w:hAnsi="Arial" w:cs="Arial"/>
                <w:b/>
                <w:iCs/>
                <w:sz w:val="20"/>
                <w:szCs w:val="20"/>
                <w:lang w:eastAsia="ru-RU"/>
              </w:rPr>
              <w:t>financing activities</w:t>
            </w:r>
          </w:p>
        </w:tc>
        <w:tc>
          <w:tcPr>
            <w:tcW w:w="138" w:type="pct"/>
          </w:tcPr>
          <w:p w14:paraId="7102F212" w14:textId="77777777" w:rsidR="007F35CE" w:rsidRPr="001B3F9B" w:rsidRDefault="007F35CE" w:rsidP="000C1D3E">
            <w:pPr>
              <w:spacing w:after="0"/>
              <w:jc w:val="right"/>
              <w:rPr>
                <w:rFonts w:ascii="Arial" w:hAnsi="Arial" w:cs="Arial"/>
                <w:iCs/>
                <w:sz w:val="20"/>
                <w:szCs w:val="20"/>
                <w:lang w:eastAsia="ru-RU"/>
              </w:rPr>
            </w:pPr>
          </w:p>
        </w:tc>
        <w:tc>
          <w:tcPr>
            <w:tcW w:w="548" w:type="pct"/>
            <w:tcBorders>
              <w:top w:val="single" w:sz="4" w:space="0" w:color="auto"/>
              <w:bottom w:val="single" w:sz="4" w:space="0" w:color="auto"/>
            </w:tcBorders>
            <w:shd w:val="clear" w:color="auto" w:fill="auto"/>
            <w:noWrap/>
            <w:vAlign w:val="center"/>
            <w:hideMark/>
          </w:tcPr>
          <w:p w14:paraId="190D9CF8" w14:textId="0E792419" w:rsidR="007F35CE" w:rsidRPr="00AC3E05" w:rsidRDefault="00D23C78" w:rsidP="000C1D3E">
            <w:pPr>
              <w:spacing w:after="0"/>
              <w:jc w:val="right"/>
              <w:rPr>
                <w:rFonts w:ascii="Arial" w:hAnsi="Arial" w:cs="Arial"/>
                <w:b/>
                <w:bCs/>
                <w:color w:val="000000" w:themeColor="text1"/>
                <w:sz w:val="20"/>
                <w:szCs w:val="20"/>
              </w:rPr>
            </w:pPr>
            <w:r w:rsidRPr="00D23C78">
              <w:rPr>
                <w:rFonts w:ascii="Arial" w:hAnsi="Arial" w:cs="Arial"/>
                <w:b/>
                <w:bCs/>
                <w:sz w:val="20"/>
                <w:szCs w:val="20"/>
              </w:rPr>
              <w:t xml:space="preserve"> 13</w:t>
            </w:r>
          </w:p>
        </w:tc>
        <w:tc>
          <w:tcPr>
            <w:tcW w:w="137" w:type="pct"/>
          </w:tcPr>
          <w:p w14:paraId="3A4B9675" w14:textId="77777777" w:rsidR="007F35CE" w:rsidRPr="00AC3E05" w:rsidRDefault="007F35CE" w:rsidP="000C1D3E">
            <w:pPr>
              <w:spacing w:after="0"/>
              <w:jc w:val="right"/>
              <w:rPr>
                <w:rFonts w:ascii="Arial" w:hAnsi="Arial" w:cs="Arial"/>
                <w:b/>
                <w:bCs/>
                <w:iCs/>
                <w:color w:val="000000" w:themeColor="text1"/>
                <w:sz w:val="20"/>
                <w:szCs w:val="20"/>
                <w:lang w:eastAsia="ru-RU"/>
              </w:rPr>
            </w:pPr>
          </w:p>
        </w:tc>
        <w:tc>
          <w:tcPr>
            <w:tcW w:w="617" w:type="pct"/>
            <w:tcBorders>
              <w:top w:val="single" w:sz="4" w:space="0" w:color="auto"/>
              <w:bottom w:val="single" w:sz="4" w:space="0" w:color="auto"/>
            </w:tcBorders>
            <w:shd w:val="clear" w:color="auto" w:fill="auto"/>
            <w:noWrap/>
            <w:vAlign w:val="center"/>
            <w:hideMark/>
          </w:tcPr>
          <w:p w14:paraId="00D7E179" w14:textId="11709D65" w:rsidR="007F35CE" w:rsidRPr="00AC3E05" w:rsidRDefault="007F35CE" w:rsidP="000C1D3E">
            <w:pPr>
              <w:spacing w:after="0"/>
              <w:jc w:val="right"/>
              <w:rPr>
                <w:rFonts w:ascii="Arial" w:hAnsi="Arial" w:cs="Arial"/>
                <w:b/>
                <w:bCs/>
                <w:color w:val="000000" w:themeColor="text1"/>
                <w:sz w:val="20"/>
                <w:szCs w:val="20"/>
              </w:rPr>
            </w:pPr>
            <w:r w:rsidRPr="00AC3E05">
              <w:rPr>
                <w:rFonts w:ascii="Arial" w:hAnsi="Arial" w:cs="Arial"/>
                <w:b/>
                <w:bCs/>
                <w:color w:val="000000" w:themeColor="text1"/>
                <w:sz w:val="20"/>
                <w:szCs w:val="20"/>
              </w:rPr>
              <w:t xml:space="preserve"> </w:t>
            </w:r>
            <w:r w:rsidR="00B10B55"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 xml:space="preserve"> 14</w:t>
            </w:r>
          </w:p>
        </w:tc>
        <w:tc>
          <w:tcPr>
            <w:tcW w:w="273" w:type="pct"/>
            <w:tcBorders>
              <w:top w:val="single" w:sz="4" w:space="0" w:color="auto"/>
              <w:bottom w:val="single" w:sz="4" w:space="0" w:color="auto"/>
            </w:tcBorders>
          </w:tcPr>
          <w:p w14:paraId="78297505" w14:textId="77777777" w:rsidR="007F35CE" w:rsidRPr="00AC3E05" w:rsidRDefault="007F35CE" w:rsidP="000C1D3E">
            <w:pPr>
              <w:spacing w:after="0"/>
              <w:jc w:val="right"/>
              <w:rPr>
                <w:rFonts w:ascii="Arial" w:hAnsi="Arial" w:cs="Arial"/>
                <w:b/>
                <w:bCs/>
                <w:color w:val="000000" w:themeColor="text1"/>
                <w:sz w:val="20"/>
                <w:szCs w:val="20"/>
              </w:rPr>
            </w:pPr>
          </w:p>
        </w:tc>
        <w:tc>
          <w:tcPr>
            <w:tcW w:w="469" w:type="pct"/>
            <w:tcBorders>
              <w:top w:val="single" w:sz="4" w:space="0" w:color="auto"/>
              <w:bottom w:val="single" w:sz="4" w:space="0" w:color="auto"/>
            </w:tcBorders>
          </w:tcPr>
          <w:p w14:paraId="2C813F1C" w14:textId="384889D5" w:rsidR="007F35CE" w:rsidRPr="00AC3E05" w:rsidRDefault="000E6679" w:rsidP="000C1D3E">
            <w:pPr>
              <w:spacing w:after="0"/>
              <w:jc w:val="right"/>
              <w:rPr>
                <w:rFonts w:ascii="Arial" w:hAnsi="Arial" w:cs="Arial"/>
                <w:b/>
                <w:bCs/>
                <w:color w:val="000000" w:themeColor="text1"/>
                <w:sz w:val="20"/>
                <w:szCs w:val="20"/>
              </w:rPr>
            </w:pPr>
            <w:r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(86)</w:t>
            </w:r>
          </w:p>
        </w:tc>
        <w:tc>
          <w:tcPr>
            <w:tcW w:w="114" w:type="pct"/>
            <w:tcBorders>
              <w:top w:val="single" w:sz="4" w:space="0" w:color="auto"/>
              <w:bottom w:val="single" w:sz="4" w:space="0" w:color="auto"/>
            </w:tcBorders>
          </w:tcPr>
          <w:p w14:paraId="240E0B24" w14:textId="77777777" w:rsidR="007F35CE" w:rsidRPr="00AC3E05" w:rsidRDefault="007F35CE" w:rsidP="000C1D3E">
            <w:pPr>
              <w:spacing w:after="0"/>
              <w:jc w:val="right"/>
              <w:rPr>
                <w:rFonts w:ascii="Arial" w:hAnsi="Arial" w:cs="Arial"/>
                <w:b/>
                <w:bCs/>
                <w:color w:val="000000" w:themeColor="text1"/>
                <w:sz w:val="20"/>
                <w:szCs w:val="20"/>
              </w:rPr>
            </w:pPr>
          </w:p>
        </w:tc>
        <w:tc>
          <w:tcPr>
            <w:tcW w:w="512" w:type="pct"/>
            <w:tcBorders>
              <w:top w:val="single" w:sz="4" w:space="0" w:color="auto"/>
              <w:bottom w:val="single" w:sz="4" w:space="0" w:color="auto"/>
            </w:tcBorders>
          </w:tcPr>
          <w:p w14:paraId="2CEE0B53" w14:textId="55CA5FE9" w:rsidR="007F35CE" w:rsidRPr="00AC3E05" w:rsidRDefault="00B10B55" w:rsidP="000C1D3E">
            <w:pPr>
              <w:spacing w:after="0"/>
              <w:jc w:val="right"/>
              <w:rPr>
                <w:rFonts w:ascii="Arial" w:hAnsi="Arial" w:cs="Arial"/>
                <w:b/>
                <w:bCs/>
                <w:color w:val="000000" w:themeColor="text1"/>
                <w:sz w:val="20"/>
                <w:szCs w:val="20"/>
              </w:rPr>
            </w:pPr>
            <w:r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 xml:space="preserve"> 57</w:t>
            </w:r>
          </w:p>
        </w:tc>
      </w:tr>
      <w:tr w:rsidR="007F35CE" w:rsidRPr="001B3F9B" w14:paraId="00027025" w14:textId="4335386F" w:rsidTr="00584DFE">
        <w:trPr>
          <w:trHeight w:val="283"/>
        </w:trPr>
        <w:tc>
          <w:tcPr>
            <w:tcW w:w="2191" w:type="pct"/>
            <w:tcBorders>
              <w:top w:val="single" w:sz="4" w:space="0" w:color="auto"/>
              <w:bottom w:val="single" w:sz="12" w:space="0" w:color="auto"/>
            </w:tcBorders>
            <w:shd w:val="clear" w:color="auto" w:fill="auto"/>
            <w:noWrap/>
            <w:vAlign w:val="center"/>
            <w:hideMark/>
          </w:tcPr>
          <w:p w14:paraId="4B4690FA" w14:textId="6BF42DD2" w:rsidR="007F35CE" w:rsidRPr="001B3F9B" w:rsidRDefault="007F35CE" w:rsidP="000C1D3E">
            <w:pPr>
              <w:spacing w:after="0"/>
              <w:jc w:val="both"/>
              <w:rPr>
                <w:rFonts w:ascii="Arial" w:hAnsi="Arial" w:cs="Arial"/>
                <w:b/>
                <w:bCs/>
                <w:sz w:val="20"/>
                <w:szCs w:val="20"/>
                <w:lang w:eastAsia="ru-RU"/>
              </w:rPr>
            </w:pPr>
            <w:r w:rsidRPr="001B3F9B">
              <w:rPr>
                <w:rFonts w:ascii="Arial" w:hAnsi="Arial" w:cs="Arial"/>
                <w:b/>
                <w:bCs/>
                <w:sz w:val="20"/>
                <w:szCs w:val="20"/>
                <w:lang w:eastAsia="ru-RU"/>
              </w:rPr>
              <w:t>Total change in cash</w:t>
            </w:r>
            <w:r w:rsidRPr="001B3F9B">
              <w:rPr>
                <w:rFonts w:ascii="Arial" w:hAnsi="Arial" w:cs="Arial"/>
                <w:b/>
                <w:bCs/>
                <w:sz w:val="20"/>
                <w:szCs w:val="20"/>
                <w:vertAlign w:val="superscript"/>
                <w:lang w:eastAsia="ru-RU"/>
              </w:rPr>
              <w:t>2)</w:t>
            </w:r>
          </w:p>
        </w:tc>
        <w:tc>
          <w:tcPr>
            <w:tcW w:w="138" w:type="pct"/>
          </w:tcPr>
          <w:p w14:paraId="6D34A77A" w14:textId="77777777" w:rsidR="007F35CE" w:rsidRPr="001B3F9B" w:rsidRDefault="007F35CE" w:rsidP="000C1D3E">
            <w:pPr>
              <w:spacing w:after="0"/>
              <w:jc w:val="right"/>
              <w:rPr>
                <w:rFonts w:ascii="Arial" w:hAnsi="Arial" w:cs="Arial"/>
                <w:b/>
                <w:bCs/>
                <w:sz w:val="20"/>
                <w:szCs w:val="20"/>
                <w:lang w:eastAsia="ru-RU"/>
              </w:rPr>
            </w:pPr>
          </w:p>
        </w:tc>
        <w:tc>
          <w:tcPr>
            <w:tcW w:w="548" w:type="pct"/>
            <w:tcBorders>
              <w:top w:val="single" w:sz="4" w:space="0" w:color="auto"/>
              <w:bottom w:val="single" w:sz="12" w:space="0" w:color="auto"/>
            </w:tcBorders>
            <w:shd w:val="clear" w:color="auto" w:fill="auto"/>
            <w:noWrap/>
            <w:vAlign w:val="center"/>
            <w:hideMark/>
          </w:tcPr>
          <w:p w14:paraId="1809D94D" w14:textId="1BA66704" w:rsidR="007F35CE" w:rsidRPr="00AC3E05" w:rsidRDefault="00D23C78" w:rsidP="000C1D3E">
            <w:pPr>
              <w:spacing w:after="0"/>
              <w:jc w:val="right"/>
              <w:rPr>
                <w:rFonts w:ascii="Arial" w:hAnsi="Arial" w:cs="Arial"/>
                <w:b/>
                <w:bCs/>
                <w:color w:val="000000" w:themeColor="text1"/>
                <w:sz w:val="20"/>
                <w:szCs w:val="20"/>
                <w:lang w:eastAsia="ru-RU"/>
              </w:rPr>
            </w:pPr>
            <w:r w:rsidRPr="00D23C78">
              <w:rPr>
                <w:rFonts w:ascii="Arial" w:hAnsi="Arial" w:cs="Arial"/>
                <w:b/>
                <w:bCs/>
                <w:sz w:val="20"/>
                <w:szCs w:val="20"/>
              </w:rPr>
              <w:t>(17)</w:t>
            </w:r>
          </w:p>
        </w:tc>
        <w:tc>
          <w:tcPr>
            <w:tcW w:w="137" w:type="pct"/>
          </w:tcPr>
          <w:p w14:paraId="4CE21AB1" w14:textId="77777777" w:rsidR="007F35CE" w:rsidRPr="00AC3E05" w:rsidRDefault="007F35CE" w:rsidP="000C1D3E">
            <w:pPr>
              <w:spacing w:after="0"/>
              <w:jc w:val="right"/>
              <w:rPr>
                <w:rFonts w:ascii="Arial" w:hAnsi="Arial" w:cs="Arial"/>
                <w:b/>
                <w:bCs/>
                <w:color w:val="000000" w:themeColor="text1"/>
                <w:sz w:val="20"/>
                <w:szCs w:val="20"/>
                <w:lang w:eastAsia="ru-RU"/>
              </w:rPr>
            </w:pPr>
          </w:p>
        </w:tc>
        <w:tc>
          <w:tcPr>
            <w:tcW w:w="617" w:type="pct"/>
            <w:tcBorders>
              <w:top w:val="single" w:sz="4" w:space="0" w:color="auto"/>
              <w:bottom w:val="single" w:sz="12" w:space="0" w:color="auto"/>
            </w:tcBorders>
            <w:shd w:val="clear" w:color="auto" w:fill="auto"/>
            <w:noWrap/>
            <w:vAlign w:val="center"/>
            <w:hideMark/>
          </w:tcPr>
          <w:p w14:paraId="1926C93A" w14:textId="4429F958" w:rsidR="007F35CE" w:rsidRPr="00AC3E05" w:rsidRDefault="00B10B55" w:rsidP="000C1D3E">
            <w:pPr>
              <w:spacing w:after="0"/>
              <w:jc w:val="right"/>
              <w:rPr>
                <w:rFonts w:ascii="Arial" w:eastAsiaTheme="minorEastAsia" w:hAnsi="Arial" w:cs="Arial"/>
                <w:b/>
                <w:bCs/>
                <w:color w:val="000000" w:themeColor="text1"/>
                <w:sz w:val="20"/>
                <w:szCs w:val="20"/>
                <w:lang w:eastAsia="ru-RU"/>
              </w:rPr>
            </w:pPr>
            <w:r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(27)</w:t>
            </w:r>
          </w:p>
        </w:tc>
        <w:tc>
          <w:tcPr>
            <w:tcW w:w="273" w:type="pct"/>
            <w:tcBorders>
              <w:top w:val="single" w:sz="4" w:space="0" w:color="auto"/>
              <w:bottom w:val="single" w:sz="12" w:space="0" w:color="auto"/>
            </w:tcBorders>
          </w:tcPr>
          <w:p w14:paraId="383AF169" w14:textId="77777777" w:rsidR="007F35CE" w:rsidRPr="00AC3E05" w:rsidRDefault="007F35CE" w:rsidP="000C1D3E">
            <w:pPr>
              <w:spacing w:after="0"/>
              <w:jc w:val="right"/>
              <w:rPr>
                <w:rFonts w:ascii="Arial" w:eastAsiaTheme="minorEastAsia" w:hAnsi="Arial" w:cs="Arial"/>
                <w:b/>
                <w:bCs/>
                <w:color w:val="000000" w:themeColor="text1"/>
                <w:sz w:val="20"/>
                <w:szCs w:val="20"/>
                <w:lang w:eastAsia="ru-RU"/>
              </w:rPr>
            </w:pPr>
          </w:p>
        </w:tc>
        <w:tc>
          <w:tcPr>
            <w:tcW w:w="469" w:type="pct"/>
            <w:tcBorders>
              <w:top w:val="single" w:sz="4" w:space="0" w:color="auto"/>
              <w:bottom w:val="single" w:sz="12" w:space="0" w:color="auto"/>
            </w:tcBorders>
          </w:tcPr>
          <w:p w14:paraId="554C200A" w14:textId="6D63FD6D" w:rsidR="007F35CE" w:rsidRPr="00AC3E05" w:rsidRDefault="00B10B55" w:rsidP="000C1D3E">
            <w:pPr>
              <w:spacing w:after="0"/>
              <w:jc w:val="right"/>
              <w:rPr>
                <w:rFonts w:ascii="Arial" w:eastAsiaTheme="minorEastAsia" w:hAnsi="Arial" w:cs="Arial"/>
                <w:b/>
                <w:bCs/>
                <w:color w:val="000000" w:themeColor="text1"/>
                <w:sz w:val="20"/>
                <w:szCs w:val="20"/>
                <w:lang w:eastAsia="ru-RU"/>
              </w:rPr>
            </w:pPr>
            <w:r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 xml:space="preserve"> 124</w:t>
            </w:r>
          </w:p>
        </w:tc>
        <w:tc>
          <w:tcPr>
            <w:tcW w:w="114" w:type="pct"/>
            <w:tcBorders>
              <w:top w:val="single" w:sz="4" w:space="0" w:color="auto"/>
            </w:tcBorders>
          </w:tcPr>
          <w:p w14:paraId="03A985E8" w14:textId="77777777" w:rsidR="007F35CE" w:rsidRPr="00AC3E05" w:rsidRDefault="007F35CE" w:rsidP="000C1D3E">
            <w:pPr>
              <w:spacing w:after="0"/>
              <w:jc w:val="right"/>
              <w:rPr>
                <w:rFonts w:ascii="Arial" w:eastAsiaTheme="minorEastAsia" w:hAnsi="Arial" w:cs="Arial"/>
                <w:b/>
                <w:bCs/>
                <w:color w:val="000000" w:themeColor="text1"/>
                <w:sz w:val="20"/>
                <w:szCs w:val="20"/>
                <w:lang w:eastAsia="ru-RU"/>
              </w:rPr>
            </w:pPr>
          </w:p>
        </w:tc>
        <w:tc>
          <w:tcPr>
            <w:tcW w:w="512" w:type="pct"/>
            <w:tcBorders>
              <w:top w:val="single" w:sz="4" w:space="0" w:color="auto"/>
              <w:bottom w:val="single" w:sz="12" w:space="0" w:color="auto"/>
            </w:tcBorders>
          </w:tcPr>
          <w:p w14:paraId="6BC2C686" w14:textId="279808D6" w:rsidR="007F35CE" w:rsidRPr="00AC3E05" w:rsidRDefault="00B10B55" w:rsidP="000C1D3E">
            <w:pPr>
              <w:spacing w:after="0"/>
              <w:jc w:val="right"/>
              <w:rPr>
                <w:rFonts w:ascii="Arial" w:eastAsiaTheme="minorEastAsia" w:hAnsi="Arial" w:cs="Arial"/>
                <w:b/>
                <w:bCs/>
                <w:color w:val="000000" w:themeColor="text1"/>
                <w:sz w:val="20"/>
                <w:szCs w:val="20"/>
                <w:lang w:eastAsia="ru-RU"/>
              </w:rPr>
            </w:pPr>
            <w:r w:rsidRPr="00AC3E05">
              <w:rPr>
                <w:rFonts w:ascii="Arial" w:hAnsi="Arial" w:cs="Arial"/>
                <w:b/>
                <w:bCs/>
                <w:color w:val="000000" w:themeColor="text1"/>
                <w:sz w:val="20"/>
                <w:szCs w:val="20"/>
              </w:rPr>
              <w:t xml:space="preserve"> </w:t>
            </w:r>
            <w:r w:rsidR="00D23C78" w:rsidRPr="00D23C78">
              <w:rPr>
                <w:rFonts w:ascii="Arial" w:hAnsi="Arial" w:cs="Arial"/>
                <w:b/>
                <w:bCs/>
                <w:sz w:val="20"/>
                <w:szCs w:val="20"/>
              </w:rPr>
              <w:t xml:space="preserve"> 21</w:t>
            </w:r>
          </w:p>
        </w:tc>
      </w:tr>
    </w:tbl>
    <w:p w14:paraId="12332E3A" w14:textId="19DBD1F7" w:rsidR="00BF0469" w:rsidRPr="00F64E8D" w:rsidRDefault="00BF0469" w:rsidP="000C1D3E">
      <w:pPr>
        <w:spacing w:after="0" w:line="240" w:lineRule="exact"/>
        <w:jc w:val="both"/>
        <w:rPr>
          <w:rFonts w:ascii="Arial" w:hAnsi="Arial" w:cs="Arial"/>
          <w:i/>
          <w:iCs/>
          <w:sz w:val="16"/>
          <w:szCs w:val="16"/>
          <w:vertAlign w:val="superscript"/>
        </w:rPr>
      </w:pPr>
      <w:r w:rsidRPr="00F64E8D">
        <w:rPr>
          <w:rFonts w:ascii="Arial" w:hAnsi="Arial" w:cs="Arial"/>
          <w:i/>
          <w:iCs/>
          <w:sz w:val="16"/>
          <w:szCs w:val="16"/>
          <w:vertAlign w:val="superscript"/>
        </w:rPr>
        <w:t>1)</w:t>
      </w:r>
      <w:r w:rsidRPr="00F64E8D">
        <w:rPr>
          <w:rFonts w:ascii="Arial" w:hAnsi="Arial" w:cs="Arial"/>
          <w:i/>
          <w:iCs/>
          <w:sz w:val="16"/>
          <w:szCs w:val="16"/>
        </w:rPr>
        <w:t>Calculated as cash used for Purchases of property, plant and equipment plus cash used for purchases of other non-current assets</w:t>
      </w:r>
    </w:p>
    <w:p w14:paraId="7894E626" w14:textId="0B3CD11D" w:rsidR="00CF2A10" w:rsidRPr="00F64E8D" w:rsidRDefault="00BF0469" w:rsidP="000C1D3E">
      <w:pPr>
        <w:spacing w:after="40" w:line="240" w:lineRule="exact"/>
        <w:jc w:val="both"/>
        <w:rPr>
          <w:rFonts w:ascii="Arial" w:hAnsi="Arial" w:cs="Arial"/>
          <w:i/>
          <w:iCs/>
          <w:sz w:val="16"/>
          <w:szCs w:val="16"/>
        </w:rPr>
      </w:pPr>
      <w:r w:rsidRPr="00F64E8D">
        <w:rPr>
          <w:rFonts w:ascii="Arial" w:hAnsi="Arial" w:cs="Arial"/>
          <w:i/>
          <w:iCs/>
          <w:sz w:val="16"/>
          <w:szCs w:val="16"/>
          <w:vertAlign w:val="superscript"/>
        </w:rPr>
        <w:t>2)</w:t>
      </w:r>
      <w:r w:rsidR="00CF2A10" w:rsidRPr="00F64E8D">
        <w:rPr>
          <w:rFonts w:ascii="Arial" w:hAnsi="Arial" w:cs="Arial"/>
          <w:i/>
          <w:iCs/>
          <w:sz w:val="16"/>
          <w:szCs w:val="16"/>
        </w:rPr>
        <w:t xml:space="preserve">Calculated as Net Cash from operating activities plus Cash used in investing activities plus </w:t>
      </w:r>
      <w:r w:rsidR="002B6EB5" w:rsidRPr="00F64E8D">
        <w:rPr>
          <w:rFonts w:ascii="Arial" w:hAnsi="Arial" w:cs="Arial"/>
          <w:i/>
          <w:iCs/>
          <w:sz w:val="16"/>
          <w:szCs w:val="16"/>
        </w:rPr>
        <w:t>Cash used in financing activities</w:t>
      </w:r>
    </w:p>
    <w:p w14:paraId="2EE71693" w14:textId="1EB74034" w:rsidR="00137934" w:rsidRPr="00B824CA" w:rsidRDefault="00137934" w:rsidP="00137934">
      <w:pPr>
        <w:spacing w:before="120" w:after="120"/>
        <w:jc w:val="both"/>
        <w:rPr>
          <w:rFonts w:ascii="Arial" w:hAnsi="Arial" w:cs="Arial"/>
          <w:color w:val="000000" w:themeColor="text1"/>
          <w:sz w:val="20"/>
          <w:szCs w:val="20"/>
        </w:rPr>
      </w:pPr>
      <w:r w:rsidRPr="00DC2264">
        <w:rPr>
          <w:rFonts w:ascii="Arial" w:hAnsi="Arial" w:cs="Arial"/>
          <w:color w:val="000000" w:themeColor="text1"/>
          <w:sz w:val="20"/>
          <w:szCs w:val="20"/>
        </w:rPr>
        <w:t xml:space="preserve">Cash flow from operations before changes in working capital for </w:t>
      </w:r>
      <w:r w:rsidR="002E300A" w:rsidRPr="00DC2264">
        <w:rPr>
          <w:rFonts w:ascii="Arial" w:hAnsi="Arial" w:cs="Arial"/>
          <w:color w:val="000000" w:themeColor="text1"/>
          <w:sz w:val="20"/>
          <w:szCs w:val="20"/>
        </w:rPr>
        <w:t>12</w:t>
      </w:r>
      <w:r w:rsidR="009E1C1C" w:rsidRPr="00DC2264">
        <w:rPr>
          <w:rFonts w:ascii="Arial" w:hAnsi="Arial" w:cs="Arial"/>
          <w:color w:val="000000" w:themeColor="text1"/>
          <w:sz w:val="20"/>
          <w:szCs w:val="20"/>
        </w:rPr>
        <w:t>M</w:t>
      </w:r>
      <w:r w:rsidRPr="00DC2264">
        <w:rPr>
          <w:rFonts w:ascii="Arial" w:hAnsi="Arial" w:cs="Arial"/>
          <w:color w:val="000000" w:themeColor="text1"/>
          <w:sz w:val="20"/>
          <w:szCs w:val="20"/>
        </w:rPr>
        <w:t xml:space="preserve"> 2023 </w:t>
      </w:r>
      <w:r w:rsidR="00CF52DA" w:rsidRPr="00DC2264">
        <w:rPr>
          <w:rFonts w:ascii="Arial" w:hAnsi="Arial" w:cs="Arial"/>
          <w:color w:val="000000" w:themeColor="text1"/>
          <w:sz w:val="20"/>
          <w:szCs w:val="20"/>
        </w:rPr>
        <w:t>decl</w:t>
      </w:r>
      <w:r w:rsidR="000B2AFD" w:rsidRPr="00DC2264">
        <w:rPr>
          <w:rFonts w:ascii="Arial" w:hAnsi="Arial" w:cs="Arial"/>
          <w:color w:val="000000" w:themeColor="text1"/>
          <w:sz w:val="20"/>
          <w:szCs w:val="20"/>
        </w:rPr>
        <w:t>i</w:t>
      </w:r>
      <w:r w:rsidR="00CF52DA" w:rsidRPr="00DC2264">
        <w:rPr>
          <w:rFonts w:ascii="Arial" w:hAnsi="Arial" w:cs="Arial"/>
          <w:color w:val="000000" w:themeColor="text1"/>
          <w:sz w:val="20"/>
          <w:szCs w:val="20"/>
        </w:rPr>
        <w:t>ned</w:t>
      </w:r>
      <w:r w:rsidRPr="00DC2264">
        <w:rPr>
          <w:rFonts w:ascii="Arial" w:hAnsi="Arial" w:cs="Arial"/>
          <w:color w:val="000000" w:themeColor="text1"/>
          <w:sz w:val="20"/>
          <w:szCs w:val="20"/>
        </w:rPr>
        <w:t xml:space="preserve"> to US$</w:t>
      </w:r>
      <w:r w:rsidR="00053D7D" w:rsidRPr="00DC2264">
        <w:rPr>
          <w:rFonts w:ascii="Arial" w:hAnsi="Arial" w:cs="Arial"/>
          <w:color w:val="000000" w:themeColor="text1"/>
          <w:sz w:val="20"/>
          <w:szCs w:val="20"/>
        </w:rPr>
        <w:t xml:space="preserve"> </w:t>
      </w:r>
      <w:r w:rsidR="00AE5C4F" w:rsidRPr="00AE5C4F">
        <w:rPr>
          <w:rFonts w:ascii="Arial" w:hAnsi="Arial" w:cs="Arial"/>
          <w:sz w:val="20"/>
          <w:szCs w:val="20"/>
        </w:rPr>
        <w:t>377</w:t>
      </w:r>
      <w:r w:rsidRPr="00DC2264">
        <w:rPr>
          <w:rFonts w:ascii="Arial" w:hAnsi="Arial" w:cs="Arial"/>
          <w:color w:val="000000" w:themeColor="text1"/>
          <w:sz w:val="20"/>
          <w:szCs w:val="20"/>
        </w:rPr>
        <w:t xml:space="preserve"> million (</w:t>
      </w:r>
      <w:r w:rsidR="002E300A" w:rsidRPr="00DC2264">
        <w:rPr>
          <w:rFonts w:ascii="Arial" w:hAnsi="Arial" w:cs="Arial"/>
          <w:color w:val="000000" w:themeColor="text1"/>
          <w:sz w:val="20"/>
          <w:szCs w:val="20"/>
        </w:rPr>
        <w:t>12</w:t>
      </w:r>
      <w:r w:rsidR="009E1C1C" w:rsidRPr="00DC2264">
        <w:rPr>
          <w:rFonts w:ascii="Arial" w:hAnsi="Arial" w:cs="Arial"/>
          <w:color w:val="000000" w:themeColor="text1"/>
          <w:sz w:val="20"/>
          <w:szCs w:val="20"/>
        </w:rPr>
        <w:t>M</w:t>
      </w:r>
      <w:r w:rsidRPr="00DC2264">
        <w:rPr>
          <w:rFonts w:ascii="Arial" w:hAnsi="Arial" w:cs="Arial"/>
          <w:color w:val="000000" w:themeColor="text1"/>
          <w:sz w:val="20"/>
          <w:szCs w:val="20"/>
        </w:rPr>
        <w:t xml:space="preserve"> 2022: US$ </w:t>
      </w:r>
      <w:r w:rsidR="00B10B55" w:rsidRPr="00DC2264">
        <w:rPr>
          <w:rFonts w:ascii="Arial" w:hAnsi="Arial" w:cs="Arial"/>
          <w:color w:val="000000" w:themeColor="text1"/>
          <w:sz w:val="20"/>
          <w:szCs w:val="20"/>
        </w:rPr>
        <w:t xml:space="preserve"> </w:t>
      </w:r>
      <w:r w:rsidR="00D23C78" w:rsidRPr="00D23C78">
        <w:rPr>
          <w:rFonts w:ascii="Arial" w:hAnsi="Arial" w:cs="Arial"/>
          <w:sz w:val="20"/>
          <w:szCs w:val="20"/>
        </w:rPr>
        <w:t>478</w:t>
      </w:r>
      <w:r w:rsidRPr="00DC2264">
        <w:rPr>
          <w:rFonts w:ascii="Arial" w:hAnsi="Arial" w:cs="Arial"/>
          <w:color w:val="000000" w:themeColor="text1"/>
          <w:sz w:val="20"/>
          <w:szCs w:val="20"/>
        </w:rPr>
        <w:t xml:space="preserve"> million), mainly as a result</w:t>
      </w:r>
      <w:r w:rsidR="00641D27" w:rsidRPr="00DC2264">
        <w:rPr>
          <w:rFonts w:ascii="Arial" w:hAnsi="Arial" w:cs="Arial"/>
          <w:color w:val="000000" w:themeColor="text1"/>
          <w:sz w:val="20"/>
          <w:szCs w:val="20"/>
        </w:rPr>
        <w:t xml:space="preserve"> of</w:t>
      </w:r>
      <w:r w:rsidRPr="00DC2264">
        <w:rPr>
          <w:rFonts w:ascii="Arial" w:hAnsi="Arial" w:cs="Arial"/>
          <w:color w:val="000000" w:themeColor="text1"/>
          <w:sz w:val="20"/>
          <w:szCs w:val="20"/>
        </w:rPr>
        <w:t xml:space="preserve"> interest payments of US$ </w:t>
      </w:r>
      <w:r w:rsidR="00DC2264" w:rsidRPr="00DC2264">
        <w:rPr>
          <w:rFonts w:ascii="Arial" w:hAnsi="Arial" w:cs="Arial"/>
          <w:color w:val="000000" w:themeColor="text1"/>
          <w:sz w:val="20"/>
          <w:szCs w:val="20"/>
        </w:rPr>
        <w:t>178</w:t>
      </w:r>
      <w:r w:rsidRPr="00DC2264">
        <w:rPr>
          <w:rFonts w:ascii="Arial" w:hAnsi="Arial" w:cs="Arial"/>
          <w:color w:val="000000" w:themeColor="text1"/>
          <w:sz w:val="20"/>
          <w:szCs w:val="20"/>
        </w:rPr>
        <w:t xml:space="preserve"> million in </w:t>
      </w:r>
      <w:r w:rsidR="002E300A" w:rsidRPr="00DC2264">
        <w:rPr>
          <w:rFonts w:ascii="Arial" w:hAnsi="Arial" w:cs="Arial"/>
          <w:color w:val="000000" w:themeColor="text1"/>
          <w:sz w:val="20"/>
          <w:szCs w:val="20"/>
        </w:rPr>
        <w:t>12</w:t>
      </w:r>
      <w:r w:rsidR="009E1C1C" w:rsidRPr="00DC2264">
        <w:rPr>
          <w:rFonts w:ascii="Arial" w:hAnsi="Arial" w:cs="Arial"/>
          <w:color w:val="000000" w:themeColor="text1"/>
          <w:sz w:val="20"/>
          <w:szCs w:val="20"/>
        </w:rPr>
        <w:t>M</w:t>
      </w:r>
      <w:r w:rsidRPr="00DC2264">
        <w:rPr>
          <w:rFonts w:ascii="Arial" w:hAnsi="Arial" w:cs="Arial"/>
          <w:color w:val="000000" w:themeColor="text1"/>
          <w:sz w:val="20"/>
          <w:szCs w:val="20"/>
        </w:rPr>
        <w:t xml:space="preserve"> 2023 compar</w:t>
      </w:r>
      <w:r w:rsidR="00641D27" w:rsidRPr="00DC2264">
        <w:rPr>
          <w:rFonts w:ascii="Arial" w:hAnsi="Arial" w:cs="Arial"/>
          <w:color w:val="000000" w:themeColor="text1"/>
          <w:sz w:val="20"/>
          <w:szCs w:val="20"/>
        </w:rPr>
        <w:t>ed</w:t>
      </w:r>
      <w:r w:rsidRPr="00DC2264">
        <w:rPr>
          <w:rFonts w:ascii="Arial" w:hAnsi="Arial" w:cs="Arial"/>
          <w:color w:val="000000" w:themeColor="text1"/>
          <w:sz w:val="20"/>
          <w:szCs w:val="20"/>
        </w:rPr>
        <w:t xml:space="preserve"> to US$ </w:t>
      </w:r>
      <w:r w:rsidR="00DC2264" w:rsidRPr="00B824CA">
        <w:rPr>
          <w:rFonts w:ascii="Arial" w:hAnsi="Arial" w:cs="Arial"/>
          <w:color w:val="000000" w:themeColor="text1"/>
          <w:sz w:val="20"/>
          <w:szCs w:val="20"/>
        </w:rPr>
        <w:t>126</w:t>
      </w:r>
      <w:r w:rsidRPr="00DC2264">
        <w:rPr>
          <w:rFonts w:ascii="Arial" w:hAnsi="Arial" w:cs="Arial"/>
          <w:color w:val="000000" w:themeColor="text1"/>
          <w:sz w:val="20"/>
          <w:szCs w:val="20"/>
        </w:rPr>
        <w:t xml:space="preserve"> million in </w:t>
      </w:r>
      <w:r w:rsidR="002E300A" w:rsidRPr="00DC2264">
        <w:rPr>
          <w:rFonts w:ascii="Arial" w:hAnsi="Arial" w:cs="Arial"/>
          <w:color w:val="000000" w:themeColor="text1"/>
          <w:sz w:val="20"/>
          <w:szCs w:val="20"/>
        </w:rPr>
        <w:t>12</w:t>
      </w:r>
      <w:r w:rsidR="009E1C1C" w:rsidRPr="00DC2264">
        <w:rPr>
          <w:rFonts w:ascii="Arial" w:hAnsi="Arial" w:cs="Arial"/>
          <w:color w:val="000000" w:themeColor="text1"/>
          <w:sz w:val="20"/>
          <w:szCs w:val="20"/>
        </w:rPr>
        <w:t>M</w:t>
      </w:r>
      <w:r w:rsidRPr="00DC2264">
        <w:rPr>
          <w:rFonts w:ascii="Arial" w:hAnsi="Arial" w:cs="Arial"/>
          <w:color w:val="000000" w:themeColor="text1"/>
          <w:sz w:val="20"/>
          <w:szCs w:val="20"/>
        </w:rPr>
        <w:t xml:space="preserve"> 2022</w:t>
      </w:r>
      <w:r w:rsidR="00B824CA">
        <w:rPr>
          <w:rFonts w:ascii="Arial" w:hAnsi="Arial" w:cs="Arial"/>
          <w:color w:val="000000" w:themeColor="text1"/>
          <w:sz w:val="20"/>
          <w:szCs w:val="20"/>
        </w:rPr>
        <w:t>.</w:t>
      </w:r>
    </w:p>
    <w:p w14:paraId="3A223B3A" w14:textId="6E5F5AA9" w:rsidR="00383D6E" w:rsidRPr="005D5886" w:rsidRDefault="000330FD" w:rsidP="00DE454C">
      <w:pPr>
        <w:autoSpaceDE w:val="0"/>
        <w:spacing w:before="120" w:after="120"/>
        <w:jc w:val="both"/>
        <w:rPr>
          <w:rFonts w:ascii="Arial" w:hAnsi="Arial" w:cs="Arial"/>
          <w:color w:val="000000" w:themeColor="text1"/>
          <w:sz w:val="20"/>
          <w:szCs w:val="20"/>
        </w:rPr>
      </w:pPr>
      <w:r w:rsidRPr="005D5886">
        <w:rPr>
          <w:rFonts w:ascii="Arial" w:hAnsi="Arial" w:cs="Arial"/>
          <w:color w:val="000000" w:themeColor="text1"/>
          <w:sz w:val="20"/>
          <w:szCs w:val="20"/>
        </w:rPr>
        <w:t>The difference</w:t>
      </w:r>
      <w:r w:rsidR="00383D6E" w:rsidRPr="005D5886">
        <w:rPr>
          <w:rFonts w:ascii="Arial" w:hAnsi="Arial" w:cs="Arial"/>
          <w:color w:val="000000" w:themeColor="text1"/>
          <w:sz w:val="20"/>
          <w:szCs w:val="20"/>
        </w:rPr>
        <w:t>s</w:t>
      </w:r>
      <w:r w:rsidR="00D77C5F">
        <w:rPr>
          <w:rFonts w:ascii="Arial" w:hAnsi="Arial" w:cs="Arial"/>
          <w:color w:val="000000" w:themeColor="text1"/>
          <w:sz w:val="20"/>
          <w:szCs w:val="20"/>
        </w:rPr>
        <w:t xml:space="preserve"> in working capital</w:t>
      </w:r>
      <w:r w:rsidR="00CF52DA">
        <w:rPr>
          <w:rFonts w:ascii="Arial" w:hAnsi="Arial" w:cs="Arial"/>
          <w:color w:val="000000" w:themeColor="text1"/>
          <w:sz w:val="20"/>
          <w:szCs w:val="20"/>
        </w:rPr>
        <w:t xml:space="preserve"> changes</w:t>
      </w:r>
      <w:r w:rsidR="00383D6E" w:rsidRPr="005D5886">
        <w:rPr>
          <w:rFonts w:ascii="Arial" w:hAnsi="Arial" w:cs="Arial"/>
          <w:color w:val="000000" w:themeColor="text1"/>
          <w:sz w:val="20"/>
          <w:szCs w:val="20"/>
        </w:rPr>
        <w:t xml:space="preserve"> between </w:t>
      </w:r>
      <w:r w:rsidR="002E300A">
        <w:rPr>
          <w:rFonts w:ascii="Arial" w:hAnsi="Arial" w:cs="Arial"/>
          <w:color w:val="000000" w:themeColor="text1"/>
          <w:sz w:val="20"/>
          <w:szCs w:val="20"/>
        </w:rPr>
        <w:t>12</w:t>
      </w:r>
      <w:r w:rsidR="009E1C1C">
        <w:rPr>
          <w:rFonts w:ascii="Arial" w:hAnsi="Arial" w:cs="Arial"/>
          <w:color w:val="000000" w:themeColor="text1"/>
          <w:sz w:val="20"/>
          <w:szCs w:val="20"/>
        </w:rPr>
        <w:t>M</w:t>
      </w:r>
      <w:r w:rsidR="00383D6E" w:rsidRPr="005D5886">
        <w:rPr>
          <w:rFonts w:ascii="Arial" w:hAnsi="Arial" w:cs="Arial"/>
          <w:color w:val="000000" w:themeColor="text1"/>
          <w:sz w:val="20"/>
          <w:szCs w:val="20"/>
        </w:rPr>
        <w:t xml:space="preserve"> 202</w:t>
      </w:r>
      <w:r w:rsidR="00F533AE">
        <w:rPr>
          <w:rFonts w:ascii="Arial" w:hAnsi="Arial" w:cs="Arial"/>
          <w:color w:val="000000" w:themeColor="text1"/>
          <w:sz w:val="20"/>
          <w:szCs w:val="20"/>
          <w:lang w:val="uk-UA"/>
        </w:rPr>
        <w:t>3</w:t>
      </w:r>
      <w:r w:rsidR="00383D6E" w:rsidRPr="005D5886">
        <w:rPr>
          <w:rFonts w:ascii="Arial" w:hAnsi="Arial" w:cs="Arial"/>
          <w:color w:val="000000" w:themeColor="text1"/>
          <w:sz w:val="20"/>
          <w:szCs w:val="20"/>
        </w:rPr>
        <w:t xml:space="preserve"> and Q</w:t>
      </w:r>
      <w:r w:rsidR="002E300A">
        <w:rPr>
          <w:rFonts w:ascii="Arial" w:hAnsi="Arial" w:cs="Arial"/>
          <w:color w:val="000000" w:themeColor="text1"/>
          <w:sz w:val="20"/>
          <w:szCs w:val="20"/>
        </w:rPr>
        <w:t>4</w:t>
      </w:r>
      <w:r w:rsidR="00383D6E" w:rsidRPr="005D5886">
        <w:rPr>
          <w:rFonts w:ascii="Arial" w:hAnsi="Arial" w:cs="Arial"/>
          <w:color w:val="000000" w:themeColor="text1"/>
          <w:sz w:val="20"/>
          <w:szCs w:val="20"/>
        </w:rPr>
        <w:t xml:space="preserve"> 202</w:t>
      </w:r>
      <w:r w:rsidR="00F533AE">
        <w:rPr>
          <w:rFonts w:ascii="Arial" w:hAnsi="Arial" w:cs="Arial"/>
          <w:color w:val="000000" w:themeColor="text1"/>
          <w:sz w:val="20"/>
          <w:szCs w:val="20"/>
          <w:lang w:val="uk-UA"/>
        </w:rPr>
        <w:t>3</w:t>
      </w:r>
      <w:r w:rsidRPr="005D5886">
        <w:rPr>
          <w:rFonts w:ascii="Arial" w:hAnsi="Arial" w:cs="Arial"/>
          <w:color w:val="000000" w:themeColor="text1"/>
          <w:sz w:val="20"/>
          <w:szCs w:val="20"/>
        </w:rPr>
        <w:t xml:space="preserve"> compared to </w:t>
      </w:r>
      <w:r w:rsidR="002E300A">
        <w:rPr>
          <w:rFonts w:ascii="Arial" w:hAnsi="Arial" w:cs="Arial"/>
          <w:color w:val="000000" w:themeColor="text1"/>
          <w:sz w:val="20"/>
          <w:szCs w:val="20"/>
        </w:rPr>
        <w:t>12</w:t>
      </w:r>
      <w:r w:rsidR="009E1C1C">
        <w:rPr>
          <w:rFonts w:ascii="Arial" w:hAnsi="Arial" w:cs="Arial"/>
          <w:color w:val="000000" w:themeColor="text1"/>
          <w:sz w:val="20"/>
          <w:szCs w:val="20"/>
        </w:rPr>
        <w:t>M</w:t>
      </w:r>
      <w:r w:rsidRPr="005D5886">
        <w:rPr>
          <w:rFonts w:ascii="Arial" w:hAnsi="Arial" w:cs="Arial"/>
          <w:color w:val="000000" w:themeColor="text1"/>
          <w:sz w:val="20"/>
          <w:szCs w:val="20"/>
        </w:rPr>
        <w:t xml:space="preserve"> 202</w:t>
      </w:r>
      <w:r w:rsidR="00F533AE">
        <w:rPr>
          <w:rFonts w:ascii="Arial" w:hAnsi="Arial" w:cs="Arial"/>
          <w:color w:val="000000" w:themeColor="text1"/>
          <w:sz w:val="20"/>
          <w:szCs w:val="20"/>
          <w:lang w:val="uk-UA"/>
        </w:rPr>
        <w:t>2</w:t>
      </w:r>
      <w:r w:rsidR="00383D6E" w:rsidRPr="005D5886">
        <w:rPr>
          <w:rFonts w:ascii="Arial" w:hAnsi="Arial" w:cs="Arial"/>
          <w:color w:val="000000" w:themeColor="text1"/>
          <w:sz w:val="20"/>
          <w:szCs w:val="20"/>
        </w:rPr>
        <w:t xml:space="preserve"> and Q</w:t>
      </w:r>
      <w:r w:rsidR="002E300A">
        <w:rPr>
          <w:rFonts w:ascii="Arial" w:hAnsi="Arial" w:cs="Arial"/>
          <w:color w:val="000000" w:themeColor="text1"/>
          <w:sz w:val="20"/>
          <w:szCs w:val="20"/>
        </w:rPr>
        <w:t>4</w:t>
      </w:r>
      <w:r w:rsidR="00383D6E" w:rsidRPr="005D5886">
        <w:rPr>
          <w:rFonts w:ascii="Arial" w:hAnsi="Arial" w:cs="Arial"/>
          <w:color w:val="000000" w:themeColor="text1"/>
          <w:sz w:val="20"/>
          <w:szCs w:val="20"/>
        </w:rPr>
        <w:t xml:space="preserve"> 202</w:t>
      </w:r>
      <w:r w:rsidR="00F533AE">
        <w:rPr>
          <w:rFonts w:ascii="Arial" w:hAnsi="Arial" w:cs="Arial"/>
          <w:color w:val="000000" w:themeColor="text1"/>
          <w:sz w:val="20"/>
          <w:szCs w:val="20"/>
          <w:lang w:val="uk-UA"/>
        </w:rPr>
        <w:t>2</w:t>
      </w:r>
      <w:r w:rsidR="00383D6E" w:rsidRPr="005D5886">
        <w:rPr>
          <w:rFonts w:ascii="Arial" w:hAnsi="Arial" w:cs="Arial"/>
          <w:color w:val="000000" w:themeColor="text1"/>
          <w:sz w:val="20"/>
          <w:szCs w:val="20"/>
        </w:rPr>
        <w:t xml:space="preserve"> respectively</w:t>
      </w:r>
      <w:r w:rsidRPr="005D5886">
        <w:rPr>
          <w:rFonts w:ascii="Arial" w:hAnsi="Arial" w:cs="Arial"/>
          <w:color w:val="000000" w:themeColor="text1"/>
          <w:sz w:val="20"/>
          <w:szCs w:val="20"/>
        </w:rPr>
        <w:t xml:space="preserve"> w</w:t>
      </w:r>
      <w:r w:rsidR="00D908F6" w:rsidRPr="005D5886">
        <w:rPr>
          <w:rFonts w:ascii="Arial" w:hAnsi="Arial" w:cs="Arial"/>
          <w:color w:val="000000" w:themeColor="text1"/>
          <w:sz w:val="20"/>
          <w:szCs w:val="20"/>
        </w:rPr>
        <w:t>ere</w:t>
      </w:r>
      <w:r w:rsidRPr="005D5886">
        <w:rPr>
          <w:rFonts w:ascii="Arial" w:hAnsi="Arial" w:cs="Arial"/>
          <w:color w:val="000000" w:themeColor="text1"/>
          <w:sz w:val="20"/>
          <w:szCs w:val="20"/>
        </w:rPr>
        <w:t xml:space="preserve"> mainly attributable to</w:t>
      </w:r>
      <w:r w:rsidR="00383D6E" w:rsidRPr="005D5886">
        <w:rPr>
          <w:rFonts w:ascii="Arial" w:hAnsi="Arial" w:cs="Arial"/>
          <w:color w:val="000000" w:themeColor="text1"/>
          <w:sz w:val="20"/>
          <w:szCs w:val="20"/>
        </w:rPr>
        <w:t>:</w:t>
      </w:r>
      <w:r w:rsidRPr="005D5886">
        <w:rPr>
          <w:rFonts w:ascii="Arial" w:hAnsi="Arial" w:cs="Arial"/>
          <w:color w:val="000000" w:themeColor="text1"/>
          <w:sz w:val="20"/>
          <w:szCs w:val="20"/>
        </w:rPr>
        <w:t xml:space="preserve"> </w:t>
      </w:r>
    </w:p>
    <w:p w14:paraId="07C2E89D" w14:textId="78051DD1" w:rsidR="00C625A7" w:rsidRPr="009B6A57" w:rsidRDefault="00EF38D3" w:rsidP="00C625A7">
      <w:pPr>
        <w:pStyle w:val="a6"/>
        <w:numPr>
          <w:ilvl w:val="0"/>
          <w:numId w:val="17"/>
        </w:numPr>
        <w:autoSpaceDE w:val="0"/>
        <w:spacing w:before="120" w:after="120"/>
        <w:jc w:val="both"/>
        <w:rPr>
          <w:rFonts w:ascii="Arial" w:hAnsi="Arial" w:cs="Arial"/>
          <w:color w:val="000000" w:themeColor="text1"/>
          <w:sz w:val="20"/>
          <w:szCs w:val="20"/>
        </w:rPr>
      </w:pPr>
      <w:r w:rsidRPr="009B6A57">
        <w:rPr>
          <w:rFonts w:ascii="Arial" w:hAnsi="Arial" w:cs="Arial"/>
          <w:color w:val="000000" w:themeColor="text1"/>
          <w:sz w:val="20"/>
          <w:szCs w:val="20"/>
        </w:rPr>
        <w:t xml:space="preserve">return of stocks of chicken meat and vegetable oil to normal levels from the unusually high amounts </w:t>
      </w:r>
      <w:r w:rsidR="00411886" w:rsidRPr="009B6A57">
        <w:rPr>
          <w:rFonts w:ascii="Arial" w:hAnsi="Arial" w:cs="Arial"/>
          <w:color w:val="000000" w:themeColor="text1"/>
          <w:sz w:val="20"/>
          <w:szCs w:val="20"/>
        </w:rPr>
        <w:t>in</w:t>
      </w:r>
      <w:r w:rsidRPr="009B6A57">
        <w:rPr>
          <w:rFonts w:ascii="Arial" w:hAnsi="Arial" w:cs="Arial"/>
          <w:color w:val="000000" w:themeColor="text1"/>
          <w:sz w:val="20"/>
          <w:szCs w:val="20"/>
        </w:rPr>
        <w:t xml:space="preserve"> 2022, caused by disrupted logistics due to War activities, that has partly recovered afterward due to the Grain deal and diversification of delivery routes by the Group</w:t>
      </w:r>
      <w:r w:rsidR="00C625A7" w:rsidRPr="009B6A57">
        <w:rPr>
          <w:rFonts w:ascii="Arial" w:hAnsi="Arial" w:cs="Arial"/>
          <w:color w:val="000000" w:themeColor="text1"/>
          <w:sz w:val="20"/>
          <w:szCs w:val="20"/>
        </w:rPr>
        <w:t>;</w:t>
      </w:r>
    </w:p>
    <w:p w14:paraId="6E26DC22" w14:textId="2A255DDA" w:rsidR="00C625A7" w:rsidRPr="009B6A57" w:rsidRDefault="00EF38D3" w:rsidP="00C625A7">
      <w:pPr>
        <w:pStyle w:val="a6"/>
        <w:numPr>
          <w:ilvl w:val="0"/>
          <w:numId w:val="17"/>
        </w:numPr>
        <w:autoSpaceDE w:val="0"/>
        <w:spacing w:before="120" w:after="120"/>
        <w:jc w:val="both"/>
        <w:rPr>
          <w:rFonts w:ascii="Arial" w:hAnsi="Arial" w:cs="Arial"/>
          <w:color w:val="000000" w:themeColor="text1"/>
          <w:sz w:val="20"/>
          <w:szCs w:val="20"/>
        </w:rPr>
      </w:pPr>
      <w:r w:rsidRPr="009B6A57">
        <w:rPr>
          <w:rFonts w:ascii="Arial" w:hAnsi="Arial" w:cs="Arial"/>
          <w:color w:val="000000" w:themeColor="text1"/>
          <w:sz w:val="20"/>
          <w:szCs w:val="20"/>
        </w:rPr>
        <w:t>l</w:t>
      </w:r>
      <w:r w:rsidR="00E15038" w:rsidRPr="009B6A57">
        <w:rPr>
          <w:rFonts w:ascii="Arial" w:hAnsi="Arial" w:cs="Arial"/>
          <w:color w:val="000000" w:themeColor="text1"/>
          <w:sz w:val="20"/>
          <w:szCs w:val="20"/>
        </w:rPr>
        <w:t>ower investments in raw materials during  2023 (energy supplies, fertilizers, plant protections materials, animal feed components)</w:t>
      </w:r>
      <w:r w:rsidR="00A05C87" w:rsidRPr="009B6A57">
        <w:rPr>
          <w:rFonts w:ascii="Arial" w:hAnsi="Arial" w:cs="Arial"/>
          <w:color w:val="000000" w:themeColor="text1"/>
          <w:sz w:val="20"/>
          <w:szCs w:val="20"/>
        </w:rPr>
        <w:t xml:space="preserve"> </w:t>
      </w:r>
      <w:r w:rsidR="00E15038" w:rsidRPr="009B6A57">
        <w:rPr>
          <w:rFonts w:ascii="Arial" w:hAnsi="Arial" w:cs="Arial"/>
          <w:color w:val="000000" w:themeColor="text1"/>
          <w:sz w:val="20"/>
          <w:szCs w:val="20"/>
        </w:rPr>
        <w:t xml:space="preserve">comparing to </w:t>
      </w:r>
      <w:r w:rsidR="00A05C87" w:rsidRPr="009B6A57">
        <w:rPr>
          <w:rFonts w:ascii="Arial" w:hAnsi="Arial" w:cs="Arial"/>
          <w:color w:val="000000" w:themeColor="text1"/>
          <w:sz w:val="20"/>
          <w:szCs w:val="20"/>
        </w:rPr>
        <w:t>202</w:t>
      </w:r>
      <w:r w:rsidR="00E15038" w:rsidRPr="009B6A57">
        <w:rPr>
          <w:rFonts w:ascii="Arial" w:hAnsi="Arial" w:cs="Arial"/>
          <w:color w:val="000000" w:themeColor="text1"/>
          <w:sz w:val="20"/>
          <w:szCs w:val="20"/>
        </w:rPr>
        <w:t>2 due to relative stabilization of situation in Ukrainian economy and lower risk of disruptions in supply</w:t>
      </w:r>
      <w:r w:rsidR="00A05C87" w:rsidRPr="009B6A57">
        <w:rPr>
          <w:rFonts w:ascii="Arial" w:hAnsi="Arial" w:cs="Arial"/>
          <w:color w:val="000000" w:themeColor="text1"/>
          <w:sz w:val="20"/>
          <w:szCs w:val="20"/>
        </w:rPr>
        <w:t>;</w:t>
      </w:r>
    </w:p>
    <w:p w14:paraId="100DF2DE" w14:textId="0BF3CEB5" w:rsidR="00A05C87" w:rsidRPr="009B6A57" w:rsidRDefault="00CF52DA" w:rsidP="00A05C87">
      <w:pPr>
        <w:pStyle w:val="a6"/>
        <w:numPr>
          <w:ilvl w:val="0"/>
          <w:numId w:val="17"/>
        </w:numPr>
        <w:autoSpaceDE w:val="0"/>
        <w:spacing w:before="120" w:after="120"/>
        <w:jc w:val="both"/>
        <w:rPr>
          <w:rFonts w:ascii="Arial" w:hAnsi="Arial" w:cs="Arial"/>
          <w:color w:val="000000" w:themeColor="text1"/>
          <w:sz w:val="20"/>
          <w:szCs w:val="20"/>
        </w:rPr>
      </w:pPr>
      <w:r w:rsidRPr="009B6A57">
        <w:rPr>
          <w:rFonts w:ascii="Arial" w:hAnsi="Arial" w:cs="Arial"/>
          <w:color w:val="000000" w:themeColor="text1"/>
          <w:sz w:val="20"/>
          <w:szCs w:val="20"/>
        </w:rPr>
        <w:t>s</w:t>
      </w:r>
      <w:r w:rsidR="00A05C87" w:rsidRPr="009B6A57">
        <w:rPr>
          <w:rFonts w:ascii="Arial" w:hAnsi="Arial" w:cs="Arial"/>
          <w:color w:val="000000" w:themeColor="text1"/>
          <w:sz w:val="20"/>
          <w:szCs w:val="20"/>
        </w:rPr>
        <w:t>table amounts of trade accounts receivable compar</w:t>
      </w:r>
      <w:r w:rsidR="00641D27" w:rsidRPr="009B6A57">
        <w:rPr>
          <w:rFonts w:ascii="Arial" w:hAnsi="Arial" w:cs="Arial"/>
          <w:color w:val="000000" w:themeColor="text1"/>
          <w:sz w:val="20"/>
          <w:szCs w:val="20"/>
        </w:rPr>
        <w:t>ed</w:t>
      </w:r>
      <w:r w:rsidR="00A05C87" w:rsidRPr="009B6A57">
        <w:rPr>
          <w:rFonts w:ascii="Arial" w:hAnsi="Arial" w:cs="Arial"/>
          <w:color w:val="000000" w:themeColor="text1"/>
          <w:sz w:val="20"/>
          <w:szCs w:val="20"/>
        </w:rPr>
        <w:t xml:space="preserve"> to significant growth </w:t>
      </w:r>
      <w:r w:rsidR="00641D27" w:rsidRPr="009B6A57">
        <w:rPr>
          <w:rFonts w:ascii="Arial" w:hAnsi="Arial" w:cs="Arial"/>
          <w:color w:val="000000" w:themeColor="text1"/>
          <w:sz w:val="20"/>
          <w:szCs w:val="20"/>
        </w:rPr>
        <w:t>in</w:t>
      </w:r>
      <w:r w:rsidR="00A05C87" w:rsidRPr="009B6A57">
        <w:rPr>
          <w:rFonts w:ascii="Arial" w:hAnsi="Arial" w:cs="Arial"/>
          <w:color w:val="000000" w:themeColor="text1"/>
          <w:sz w:val="20"/>
          <w:szCs w:val="20"/>
        </w:rPr>
        <w:t xml:space="preserve"> sunflower oil</w:t>
      </w:r>
      <w:r w:rsidR="00E15038" w:rsidRPr="009B6A57">
        <w:rPr>
          <w:rFonts w:ascii="Arial" w:hAnsi="Arial" w:cs="Arial"/>
          <w:color w:val="000000" w:themeColor="text1"/>
          <w:sz w:val="20"/>
          <w:szCs w:val="20"/>
        </w:rPr>
        <w:t xml:space="preserve"> and chicken meat</w:t>
      </w:r>
      <w:r w:rsidR="00641D27" w:rsidRPr="009B6A57">
        <w:rPr>
          <w:rFonts w:ascii="Arial" w:hAnsi="Arial" w:cs="Arial"/>
          <w:color w:val="000000" w:themeColor="text1"/>
          <w:sz w:val="20"/>
          <w:szCs w:val="20"/>
        </w:rPr>
        <w:t xml:space="preserve"> receivables</w:t>
      </w:r>
      <w:r w:rsidR="00A05C87" w:rsidRPr="009B6A57">
        <w:rPr>
          <w:rFonts w:ascii="Arial" w:hAnsi="Arial" w:cs="Arial"/>
          <w:color w:val="000000" w:themeColor="text1"/>
          <w:sz w:val="20"/>
          <w:szCs w:val="20"/>
        </w:rPr>
        <w:t xml:space="preserve"> </w:t>
      </w:r>
      <w:r w:rsidR="00E15038" w:rsidRPr="009B6A57">
        <w:rPr>
          <w:rFonts w:ascii="Arial" w:hAnsi="Arial" w:cs="Arial"/>
          <w:color w:val="000000" w:themeColor="text1"/>
          <w:sz w:val="20"/>
          <w:szCs w:val="20"/>
        </w:rPr>
        <w:t xml:space="preserve">during </w:t>
      </w:r>
      <w:r w:rsidR="00A05C87" w:rsidRPr="009B6A57">
        <w:rPr>
          <w:rFonts w:ascii="Arial" w:hAnsi="Arial" w:cs="Arial"/>
          <w:color w:val="000000" w:themeColor="text1"/>
          <w:sz w:val="20"/>
          <w:szCs w:val="20"/>
        </w:rPr>
        <w:t>2022;</w:t>
      </w:r>
    </w:p>
    <w:p w14:paraId="2BA25A24" w14:textId="5BE4B93A" w:rsidR="00EE3B7D" w:rsidRDefault="00F15B84" w:rsidP="00DE454C">
      <w:pPr>
        <w:autoSpaceDE w:val="0"/>
        <w:spacing w:before="120" w:after="120"/>
        <w:jc w:val="both"/>
        <w:rPr>
          <w:rFonts w:ascii="Arial" w:hAnsi="Arial" w:cs="Arial"/>
          <w:color w:val="000000" w:themeColor="text1"/>
          <w:sz w:val="20"/>
          <w:szCs w:val="20"/>
        </w:rPr>
      </w:pPr>
      <w:r w:rsidRPr="00EA0822">
        <w:rPr>
          <w:rFonts w:ascii="Arial" w:hAnsi="Arial" w:cs="Arial"/>
          <w:color w:val="000000" w:themeColor="text1"/>
          <w:sz w:val="20"/>
          <w:szCs w:val="20"/>
        </w:rPr>
        <w:t xml:space="preserve">In </w:t>
      </w:r>
      <w:r w:rsidR="002E300A" w:rsidRPr="00EA0822">
        <w:rPr>
          <w:rFonts w:ascii="Arial" w:hAnsi="Arial" w:cs="Arial"/>
          <w:color w:val="000000" w:themeColor="text1"/>
          <w:sz w:val="20"/>
          <w:szCs w:val="20"/>
        </w:rPr>
        <w:t>12</w:t>
      </w:r>
      <w:r w:rsidR="009E1C1C" w:rsidRPr="00EA0822">
        <w:rPr>
          <w:rFonts w:ascii="Arial" w:hAnsi="Arial" w:cs="Arial"/>
          <w:color w:val="000000" w:themeColor="text1"/>
          <w:sz w:val="20"/>
          <w:szCs w:val="20"/>
        </w:rPr>
        <w:t>M</w:t>
      </w:r>
      <w:r w:rsidR="007C1531" w:rsidRPr="00EA0822">
        <w:rPr>
          <w:rFonts w:ascii="Arial" w:hAnsi="Arial" w:cs="Arial"/>
          <w:color w:val="000000" w:themeColor="text1"/>
          <w:sz w:val="20"/>
          <w:szCs w:val="20"/>
        </w:rPr>
        <w:t xml:space="preserve"> </w:t>
      </w:r>
      <w:r w:rsidR="00E22622" w:rsidRPr="00EA0822">
        <w:rPr>
          <w:rFonts w:ascii="Arial" w:hAnsi="Arial" w:cs="Arial"/>
          <w:color w:val="000000" w:themeColor="text1"/>
          <w:sz w:val="20"/>
          <w:szCs w:val="20"/>
        </w:rPr>
        <w:t>202</w:t>
      </w:r>
      <w:r w:rsidR="00F533AE" w:rsidRPr="00EA0822">
        <w:rPr>
          <w:rFonts w:ascii="Arial" w:hAnsi="Arial" w:cs="Arial"/>
          <w:color w:val="000000" w:themeColor="text1"/>
          <w:sz w:val="20"/>
          <w:szCs w:val="20"/>
          <w:lang w:val="uk-UA"/>
        </w:rPr>
        <w:t>3</w:t>
      </w:r>
      <w:r w:rsidR="00A07CFE" w:rsidRPr="00EA0822">
        <w:rPr>
          <w:rFonts w:ascii="Arial" w:hAnsi="Arial" w:cs="Arial"/>
          <w:color w:val="000000" w:themeColor="text1"/>
          <w:sz w:val="20"/>
          <w:szCs w:val="20"/>
        </w:rPr>
        <w:t xml:space="preserve"> </w:t>
      </w:r>
      <w:r w:rsidR="00FD1A83" w:rsidRPr="00EA0822">
        <w:rPr>
          <w:rFonts w:ascii="Arial" w:hAnsi="Arial" w:cs="Arial"/>
          <w:color w:val="000000" w:themeColor="text1"/>
          <w:sz w:val="20"/>
          <w:szCs w:val="20"/>
        </w:rPr>
        <w:t>total CAPEX amounted to US$</w:t>
      </w:r>
      <w:r w:rsidR="00AE3A8F" w:rsidRPr="009D505F">
        <w:rPr>
          <w:rFonts w:ascii="Arial" w:hAnsi="Arial" w:cs="Arial"/>
          <w:color w:val="000000" w:themeColor="text1"/>
          <w:sz w:val="20"/>
          <w:szCs w:val="20"/>
        </w:rPr>
        <w:t xml:space="preserve"> </w:t>
      </w:r>
      <w:r w:rsidR="00AE5C4F" w:rsidRPr="00AE5C4F">
        <w:rPr>
          <w:rFonts w:ascii="Arial" w:hAnsi="Arial" w:cs="Arial"/>
          <w:color w:val="000000" w:themeColor="text1"/>
          <w:sz w:val="20"/>
          <w:szCs w:val="20"/>
        </w:rPr>
        <w:t>212</w:t>
      </w:r>
      <w:r w:rsidRPr="00EA0822">
        <w:rPr>
          <w:rFonts w:ascii="Arial" w:hAnsi="Arial" w:cs="Arial"/>
          <w:color w:val="000000" w:themeColor="text1"/>
          <w:sz w:val="20"/>
          <w:szCs w:val="20"/>
        </w:rPr>
        <w:t xml:space="preserve"> </w:t>
      </w:r>
      <w:r w:rsidR="00FD1A83" w:rsidRPr="00EA0822">
        <w:rPr>
          <w:rFonts w:ascii="Arial" w:hAnsi="Arial" w:cs="Arial"/>
          <w:color w:val="000000" w:themeColor="text1"/>
          <w:sz w:val="20"/>
          <w:szCs w:val="20"/>
        </w:rPr>
        <w:t xml:space="preserve">million </w:t>
      </w:r>
      <w:r w:rsidR="001A5CAF" w:rsidRPr="00EA0822">
        <w:rPr>
          <w:rFonts w:ascii="Arial" w:hAnsi="Arial" w:cs="Arial"/>
          <w:color w:val="000000" w:themeColor="text1"/>
          <w:sz w:val="20"/>
          <w:szCs w:val="20"/>
        </w:rPr>
        <w:t xml:space="preserve">mainly </w:t>
      </w:r>
      <w:r w:rsidR="00336CEE" w:rsidRPr="00EA0822">
        <w:rPr>
          <w:rFonts w:ascii="Arial" w:hAnsi="Arial" w:cs="Arial"/>
          <w:color w:val="000000" w:themeColor="text1"/>
          <w:sz w:val="20"/>
          <w:szCs w:val="20"/>
        </w:rPr>
        <w:t>related to maintenance and modernization projects, new products development</w:t>
      </w:r>
      <w:r w:rsidR="004A1447" w:rsidRPr="00EA0822">
        <w:rPr>
          <w:rFonts w:ascii="Arial" w:hAnsi="Arial" w:cs="Arial"/>
          <w:color w:val="000000" w:themeColor="text1"/>
          <w:sz w:val="20"/>
          <w:szCs w:val="20"/>
        </w:rPr>
        <w:t xml:space="preserve"> of Ukrainian operations</w:t>
      </w:r>
      <w:r w:rsidR="00336CEE" w:rsidRPr="00EA0822">
        <w:rPr>
          <w:rFonts w:ascii="Arial" w:hAnsi="Arial" w:cs="Arial"/>
          <w:color w:val="000000" w:themeColor="text1"/>
          <w:sz w:val="20"/>
          <w:szCs w:val="20"/>
        </w:rPr>
        <w:t xml:space="preserve"> and expansion of </w:t>
      </w:r>
      <w:proofErr w:type="spellStart"/>
      <w:r w:rsidR="00336CEE" w:rsidRPr="00EA0822">
        <w:rPr>
          <w:rFonts w:ascii="Arial" w:hAnsi="Arial" w:cs="Arial"/>
          <w:color w:val="000000" w:themeColor="text1"/>
          <w:sz w:val="20"/>
          <w:szCs w:val="20"/>
        </w:rPr>
        <w:t>Perutnina</w:t>
      </w:r>
      <w:proofErr w:type="spellEnd"/>
      <w:r w:rsidR="00336CEE" w:rsidRPr="00EA0822">
        <w:rPr>
          <w:rFonts w:ascii="Arial" w:hAnsi="Arial" w:cs="Arial"/>
          <w:color w:val="000000" w:themeColor="text1"/>
          <w:sz w:val="20"/>
          <w:szCs w:val="20"/>
        </w:rPr>
        <w:t xml:space="preserve"> </w:t>
      </w:r>
      <w:proofErr w:type="spellStart"/>
      <w:r w:rsidR="00336CEE" w:rsidRPr="00EA0822">
        <w:rPr>
          <w:rFonts w:ascii="Arial" w:hAnsi="Arial" w:cs="Arial"/>
          <w:color w:val="000000" w:themeColor="text1"/>
          <w:sz w:val="20"/>
          <w:szCs w:val="20"/>
        </w:rPr>
        <w:t>Ptuj</w:t>
      </w:r>
      <w:proofErr w:type="spellEnd"/>
      <w:r w:rsidR="00336CEE" w:rsidRPr="00EA0822">
        <w:rPr>
          <w:rFonts w:ascii="Arial" w:hAnsi="Arial" w:cs="Arial"/>
          <w:color w:val="000000" w:themeColor="text1"/>
          <w:sz w:val="20"/>
          <w:szCs w:val="20"/>
        </w:rPr>
        <w:t xml:space="preserve"> production facilities. </w:t>
      </w:r>
      <w:r w:rsidR="00641D27" w:rsidRPr="00EA0822">
        <w:rPr>
          <w:rFonts w:ascii="Arial" w:hAnsi="Arial" w:cs="Arial"/>
          <w:color w:val="000000" w:themeColor="text1"/>
          <w:sz w:val="20"/>
          <w:szCs w:val="20"/>
        </w:rPr>
        <w:t>The</w:t>
      </w:r>
      <w:r w:rsidR="00336CEE" w:rsidRPr="00EA0822">
        <w:rPr>
          <w:rFonts w:ascii="Arial" w:hAnsi="Arial" w:cs="Arial"/>
          <w:color w:val="000000" w:themeColor="text1"/>
          <w:sz w:val="20"/>
          <w:szCs w:val="20"/>
        </w:rPr>
        <w:t xml:space="preserve"> increase</w:t>
      </w:r>
      <w:r w:rsidR="00641D27" w:rsidRPr="00EA0822">
        <w:rPr>
          <w:rFonts w:ascii="Arial" w:hAnsi="Arial" w:cs="Arial"/>
          <w:color w:val="000000" w:themeColor="text1"/>
          <w:sz w:val="20"/>
          <w:szCs w:val="20"/>
        </w:rPr>
        <w:t xml:space="preserve"> from US$ </w:t>
      </w:r>
      <w:r w:rsidR="00D23C78" w:rsidRPr="00D23C78">
        <w:rPr>
          <w:rFonts w:ascii="Arial" w:hAnsi="Arial" w:cs="Arial"/>
          <w:sz w:val="20"/>
          <w:szCs w:val="20"/>
        </w:rPr>
        <w:t>159</w:t>
      </w:r>
      <w:r w:rsidR="00641D27" w:rsidRPr="00EA0822">
        <w:rPr>
          <w:rFonts w:ascii="Arial" w:hAnsi="Arial" w:cs="Arial"/>
          <w:color w:val="000000" w:themeColor="text1"/>
          <w:sz w:val="20"/>
          <w:szCs w:val="20"/>
        </w:rPr>
        <w:t xml:space="preserve"> million in </w:t>
      </w:r>
      <w:r w:rsidR="00EA0822" w:rsidRPr="00EA0822">
        <w:rPr>
          <w:rFonts w:ascii="Arial" w:hAnsi="Arial" w:cs="Arial"/>
          <w:color w:val="000000" w:themeColor="text1"/>
          <w:sz w:val="20"/>
          <w:szCs w:val="20"/>
          <w:lang w:val="uk-UA"/>
        </w:rPr>
        <w:t>12</w:t>
      </w:r>
      <w:r w:rsidR="009E1C1C" w:rsidRPr="00EA0822">
        <w:rPr>
          <w:rFonts w:ascii="Arial" w:hAnsi="Arial" w:cs="Arial"/>
          <w:color w:val="000000" w:themeColor="text1"/>
          <w:sz w:val="20"/>
          <w:szCs w:val="20"/>
        </w:rPr>
        <w:t>M</w:t>
      </w:r>
      <w:r w:rsidR="00641D27" w:rsidRPr="00EA0822">
        <w:rPr>
          <w:rFonts w:ascii="Arial" w:hAnsi="Arial" w:cs="Arial"/>
          <w:color w:val="000000" w:themeColor="text1"/>
          <w:sz w:val="20"/>
          <w:szCs w:val="20"/>
        </w:rPr>
        <w:t xml:space="preserve"> 2022</w:t>
      </w:r>
      <w:r w:rsidR="00336CEE" w:rsidRPr="00EA0822">
        <w:rPr>
          <w:rFonts w:ascii="Arial" w:hAnsi="Arial" w:cs="Arial"/>
          <w:color w:val="000000" w:themeColor="text1"/>
          <w:sz w:val="20"/>
          <w:szCs w:val="20"/>
        </w:rPr>
        <w:t xml:space="preserve"> is mainly due to higher investments in cost optimization and culinary strategy projects as well as purchases of diesel generators for mitigation of possible power outages impact.</w:t>
      </w:r>
    </w:p>
    <w:p w14:paraId="12F44383" w14:textId="77777777" w:rsidR="00867993" w:rsidRPr="00867993" w:rsidRDefault="00867993" w:rsidP="00DE454C">
      <w:pPr>
        <w:autoSpaceDE w:val="0"/>
        <w:spacing w:before="120" w:after="120"/>
        <w:jc w:val="both"/>
        <w:rPr>
          <w:rFonts w:ascii="Arial" w:hAnsi="Arial" w:cs="Arial"/>
          <w:color w:val="000000" w:themeColor="text1"/>
          <w:sz w:val="20"/>
          <w:szCs w:val="20"/>
          <w:lang w:val="uk-UA"/>
        </w:rPr>
      </w:pPr>
    </w:p>
    <w:p w14:paraId="66BD7ED4" w14:textId="77777777" w:rsidR="007E05CF" w:rsidRPr="004735B3" w:rsidRDefault="007E05CF" w:rsidP="004735B3">
      <w:pPr>
        <w:spacing w:line="240" w:lineRule="auto"/>
        <w:jc w:val="both"/>
        <w:outlineLvl w:val="0"/>
        <w:rPr>
          <w:rFonts w:ascii="Arial" w:hAnsi="Arial" w:cs="Arial"/>
          <w:b/>
          <w:bCs/>
          <w:spacing w:val="-2"/>
          <w:sz w:val="20"/>
          <w:szCs w:val="20"/>
        </w:rPr>
      </w:pPr>
      <w:r w:rsidRPr="004735B3">
        <w:rPr>
          <w:rFonts w:ascii="Arial" w:hAnsi="Arial" w:cs="Arial"/>
          <w:b/>
          <w:bCs/>
          <w:spacing w:val="-2"/>
          <w:sz w:val="20"/>
          <w:szCs w:val="20"/>
        </w:rPr>
        <w:t>Debt Structure and Liquidity</w:t>
      </w:r>
    </w:p>
    <w:tbl>
      <w:tblPr>
        <w:tblW w:w="5000" w:type="pct"/>
        <w:tblLook w:val="04A0" w:firstRow="1" w:lastRow="0" w:firstColumn="1" w:lastColumn="0" w:noHBand="0" w:noVBand="1"/>
      </w:tblPr>
      <w:tblGrid>
        <w:gridCol w:w="3728"/>
        <w:gridCol w:w="222"/>
        <w:gridCol w:w="1962"/>
        <w:gridCol w:w="222"/>
        <w:gridCol w:w="1962"/>
        <w:gridCol w:w="222"/>
        <w:gridCol w:w="2029"/>
      </w:tblGrid>
      <w:tr w:rsidR="007E05CF" w:rsidRPr="001E14CB" w14:paraId="62C2F17A" w14:textId="77777777" w:rsidTr="004F76ED">
        <w:trPr>
          <w:trHeight w:hRule="exact" w:val="419"/>
        </w:trPr>
        <w:tc>
          <w:tcPr>
            <w:tcW w:w="1873" w:type="pct"/>
            <w:tcBorders>
              <w:top w:val="single" w:sz="12" w:space="0" w:color="auto"/>
              <w:bottom w:val="single" w:sz="12" w:space="0" w:color="auto"/>
            </w:tcBorders>
            <w:shd w:val="clear" w:color="auto" w:fill="auto"/>
            <w:noWrap/>
            <w:vAlign w:val="center"/>
            <w:hideMark/>
          </w:tcPr>
          <w:p w14:paraId="0EB7762B" w14:textId="606E47B7" w:rsidR="007E05CF" w:rsidRPr="001E14CB" w:rsidRDefault="007E05CF" w:rsidP="000C1D3E">
            <w:pPr>
              <w:spacing w:after="0"/>
              <w:rPr>
                <w:rFonts w:ascii="Arial" w:hAnsi="Arial" w:cs="Arial"/>
                <w:b/>
                <w:bCs/>
                <w:sz w:val="20"/>
                <w:szCs w:val="20"/>
                <w:lang w:eastAsia="ru-RU"/>
              </w:rPr>
            </w:pPr>
            <w:r w:rsidRPr="001E14CB">
              <w:rPr>
                <w:rFonts w:ascii="Arial" w:hAnsi="Arial" w:cs="Arial"/>
                <w:i/>
                <w:sz w:val="20"/>
                <w:szCs w:val="20"/>
                <w:lang w:eastAsia="ru-RU"/>
              </w:rPr>
              <w:t xml:space="preserve">(in </w:t>
            </w:r>
            <w:proofErr w:type="spellStart"/>
            <w:r w:rsidRPr="001E14CB">
              <w:rPr>
                <w:rFonts w:ascii="Arial" w:hAnsi="Arial" w:cs="Arial"/>
                <w:i/>
                <w:sz w:val="20"/>
                <w:szCs w:val="20"/>
                <w:lang w:eastAsia="ru-RU"/>
              </w:rPr>
              <w:t>mln</w:t>
            </w:r>
            <w:proofErr w:type="spellEnd"/>
            <w:r w:rsidRPr="001E14CB">
              <w:rPr>
                <w:rFonts w:ascii="Arial" w:hAnsi="Arial" w:cs="Arial"/>
                <w:i/>
                <w:sz w:val="20"/>
                <w:szCs w:val="20"/>
                <w:lang w:eastAsia="ru-RU"/>
              </w:rPr>
              <w:t>.</w:t>
            </w:r>
            <w:r w:rsidR="006E73BA" w:rsidRPr="006E73BA">
              <w:rPr>
                <w:rFonts w:ascii="Arial" w:hAnsi="Arial" w:cs="Arial"/>
                <w:i/>
                <w:iCs/>
                <w:sz w:val="20"/>
                <w:szCs w:val="20"/>
                <w:lang w:eastAsia="ru-RU"/>
              </w:rPr>
              <w:t xml:space="preserve"> </w:t>
            </w:r>
            <w:r w:rsidR="006E73BA" w:rsidRPr="006E73BA">
              <w:rPr>
                <w:rFonts w:ascii="Arial" w:eastAsia="Times New Roman" w:hAnsi="Arial" w:cs="Arial"/>
                <w:i/>
                <w:iCs/>
                <w:color w:val="000000"/>
                <w:sz w:val="20"/>
                <w:szCs w:val="20"/>
                <w:lang w:eastAsia="uk-UA"/>
              </w:rPr>
              <w:t>US$</w:t>
            </w:r>
            <w:r w:rsidRPr="001E14CB">
              <w:rPr>
                <w:rFonts w:ascii="Arial" w:hAnsi="Arial" w:cs="Arial"/>
                <w:i/>
                <w:sz w:val="20"/>
                <w:szCs w:val="20"/>
                <w:lang w:eastAsia="ru-RU"/>
              </w:rPr>
              <w:t>)</w:t>
            </w:r>
          </w:p>
        </w:tc>
        <w:tc>
          <w:tcPr>
            <w:tcW w:w="126" w:type="pct"/>
          </w:tcPr>
          <w:p w14:paraId="2F3CF95C" w14:textId="77777777" w:rsidR="007E05CF" w:rsidRPr="001E14CB" w:rsidRDefault="007E05CF" w:rsidP="000C1D3E">
            <w:pPr>
              <w:spacing w:after="0"/>
              <w:jc w:val="right"/>
              <w:rPr>
                <w:rFonts w:ascii="Arial" w:hAnsi="Arial" w:cs="Arial"/>
                <w:b/>
                <w:bCs/>
                <w:sz w:val="20"/>
                <w:szCs w:val="20"/>
                <w:lang w:eastAsia="ru-RU"/>
              </w:rPr>
            </w:pPr>
          </w:p>
        </w:tc>
        <w:tc>
          <w:tcPr>
            <w:tcW w:w="846" w:type="pct"/>
            <w:tcBorders>
              <w:top w:val="single" w:sz="12" w:space="0" w:color="auto"/>
              <w:bottom w:val="single" w:sz="12" w:space="0" w:color="auto"/>
            </w:tcBorders>
            <w:shd w:val="clear" w:color="auto" w:fill="auto"/>
            <w:noWrap/>
            <w:vAlign w:val="center"/>
            <w:hideMark/>
          </w:tcPr>
          <w:p w14:paraId="5136F891" w14:textId="7913D695" w:rsidR="007E05CF" w:rsidRPr="001E14CB" w:rsidRDefault="001E14CB" w:rsidP="000C1D3E">
            <w:pPr>
              <w:spacing w:after="0"/>
              <w:jc w:val="right"/>
              <w:rPr>
                <w:rFonts w:ascii="Arial" w:hAnsi="Arial" w:cs="Arial"/>
                <w:b/>
                <w:sz w:val="20"/>
                <w:szCs w:val="20"/>
              </w:rPr>
            </w:pPr>
            <w:r w:rsidRPr="001E14CB">
              <w:rPr>
                <w:rFonts w:ascii="Arial" w:hAnsi="Arial" w:cs="Arial"/>
                <w:b/>
                <w:sz w:val="20"/>
                <w:szCs w:val="20"/>
              </w:rPr>
              <w:t>3</w:t>
            </w:r>
            <w:r w:rsidR="002E300A">
              <w:rPr>
                <w:rFonts w:ascii="Arial" w:hAnsi="Arial" w:cs="Arial"/>
                <w:b/>
                <w:sz w:val="20"/>
                <w:szCs w:val="20"/>
              </w:rPr>
              <w:t>1</w:t>
            </w:r>
            <w:r w:rsidRPr="001E14CB">
              <w:rPr>
                <w:rFonts w:ascii="Arial" w:hAnsi="Arial" w:cs="Arial"/>
                <w:b/>
                <w:sz w:val="20"/>
                <w:szCs w:val="20"/>
              </w:rPr>
              <w:t xml:space="preserve"> </w:t>
            </w:r>
            <w:r w:rsidR="002E300A">
              <w:rPr>
                <w:rFonts w:ascii="Arial" w:hAnsi="Arial" w:cs="Arial"/>
                <w:b/>
                <w:sz w:val="20"/>
                <w:szCs w:val="20"/>
              </w:rPr>
              <w:t>December</w:t>
            </w:r>
            <w:r w:rsidRPr="001E14CB">
              <w:rPr>
                <w:rFonts w:ascii="Arial" w:hAnsi="Arial" w:cs="Arial"/>
                <w:b/>
                <w:sz w:val="20"/>
                <w:szCs w:val="20"/>
              </w:rPr>
              <w:t xml:space="preserve"> 2023</w:t>
            </w:r>
          </w:p>
        </w:tc>
        <w:tc>
          <w:tcPr>
            <w:tcW w:w="126" w:type="pct"/>
          </w:tcPr>
          <w:p w14:paraId="44EAAAB7" w14:textId="77777777" w:rsidR="007E05CF" w:rsidRPr="001E14CB" w:rsidRDefault="007E05CF" w:rsidP="000C1D3E">
            <w:pPr>
              <w:spacing w:after="0"/>
              <w:jc w:val="right"/>
              <w:rPr>
                <w:rFonts w:ascii="Arial" w:hAnsi="Arial" w:cs="Arial"/>
                <w:b/>
                <w:sz w:val="20"/>
                <w:szCs w:val="20"/>
              </w:rPr>
            </w:pPr>
          </w:p>
        </w:tc>
        <w:tc>
          <w:tcPr>
            <w:tcW w:w="1057" w:type="pct"/>
            <w:tcBorders>
              <w:top w:val="single" w:sz="12" w:space="0" w:color="auto"/>
              <w:bottom w:val="single" w:sz="12" w:space="0" w:color="auto"/>
            </w:tcBorders>
            <w:shd w:val="clear" w:color="auto" w:fill="auto"/>
            <w:noWrap/>
            <w:vAlign w:val="center"/>
            <w:hideMark/>
          </w:tcPr>
          <w:p w14:paraId="79A418BA" w14:textId="56FD8BAB" w:rsidR="007E05CF" w:rsidRPr="001E14CB" w:rsidRDefault="001E14CB" w:rsidP="000C1D3E">
            <w:pPr>
              <w:spacing w:after="0"/>
              <w:jc w:val="right"/>
              <w:rPr>
                <w:rFonts w:ascii="Arial" w:hAnsi="Arial" w:cs="Arial"/>
                <w:b/>
                <w:sz w:val="20"/>
                <w:szCs w:val="20"/>
              </w:rPr>
            </w:pPr>
            <w:r w:rsidRPr="001E14CB">
              <w:rPr>
                <w:rFonts w:ascii="Arial" w:hAnsi="Arial" w:cs="Arial"/>
                <w:b/>
                <w:sz w:val="20"/>
                <w:szCs w:val="20"/>
              </w:rPr>
              <w:t>31 December 2022</w:t>
            </w:r>
          </w:p>
        </w:tc>
        <w:tc>
          <w:tcPr>
            <w:tcW w:w="126" w:type="pct"/>
          </w:tcPr>
          <w:p w14:paraId="27558724" w14:textId="77777777" w:rsidR="007E05CF" w:rsidRPr="001E14CB" w:rsidRDefault="007E05CF" w:rsidP="000C1D3E">
            <w:pPr>
              <w:spacing w:after="0"/>
              <w:jc w:val="right"/>
              <w:rPr>
                <w:rFonts w:ascii="Arial" w:hAnsi="Arial" w:cs="Arial"/>
                <w:b/>
                <w:sz w:val="20"/>
                <w:szCs w:val="20"/>
              </w:rPr>
            </w:pPr>
          </w:p>
        </w:tc>
        <w:tc>
          <w:tcPr>
            <w:tcW w:w="846" w:type="pct"/>
            <w:tcBorders>
              <w:top w:val="single" w:sz="12" w:space="0" w:color="auto"/>
              <w:bottom w:val="single" w:sz="12" w:space="0" w:color="auto"/>
            </w:tcBorders>
            <w:shd w:val="clear" w:color="auto" w:fill="auto"/>
            <w:noWrap/>
            <w:vAlign w:val="center"/>
          </w:tcPr>
          <w:p w14:paraId="172E3564" w14:textId="112104DC" w:rsidR="007E05CF" w:rsidRPr="001E14CB" w:rsidRDefault="001E14CB" w:rsidP="000C1D3E">
            <w:pPr>
              <w:spacing w:after="0"/>
              <w:jc w:val="right"/>
              <w:rPr>
                <w:rFonts w:ascii="Arial" w:hAnsi="Arial" w:cs="Arial"/>
                <w:b/>
                <w:sz w:val="20"/>
                <w:szCs w:val="20"/>
              </w:rPr>
            </w:pPr>
            <w:r w:rsidRPr="001E14CB">
              <w:rPr>
                <w:rFonts w:ascii="Arial" w:hAnsi="Arial" w:cs="Arial"/>
                <w:b/>
                <w:sz w:val="20"/>
                <w:szCs w:val="20"/>
              </w:rPr>
              <w:t>30 September 202</w:t>
            </w:r>
            <w:r w:rsidR="002E300A">
              <w:rPr>
                <w:rFonts w:ascii="Arial" w:hAnsi="Arial" w:cs="Arial"/>
                <w:b/>
                <w:sz w:val="20"/>
                <w:szCs w:val="20"/>
              </w:rPr>
              <w:t>3</w:t>
            </w:r>
          </w:p>
        </w:tc>
      </w:tr>
      <w:tr w:rsidR="007E05CF" w:rsidRPr="001E14CB" w14:paraId="1B809FFA" w14:textId="77777777" w:rsidTr="004F76ED">
        <w:trPr>
          <w:trHeight w:hRule="exact" w:val="104"/>
        </w:trPr>
        <w:tc>
          <w:tcPr>
            <w:tcW w:w="1873" w:type="pct"/>
            <w:tcBorders>
              <w:top w:val="single" w:sz="12" w:space="0" w:color="auto"/>
            </w:tcBorders>
            <w:shd w:val="clear" w:color="auto" w:fill="auto"/>
            <w:noWrap/>
            <w:vAlign w:val="center"/>
          </w:tcPr>
          <w:p w14:paraId="6BB6BF57" w14:textId="77777777" w:rsidR="007E05CF" w:rsidRPr="001E14CB" w:rsidRDefault="007E05CF" w:rsidP="000C1D3E">
            <w:pPr>
              <w:rPr>
                <w:rFonts w:ascii="Arial" w:hAnsi="Arial" w:cs="Arial"/>
                <w:b/>
                <w:bCs/>
                <w:sz w:val="20"/>
                <w:szCs w:val="20"/>
                <w:lang w:eastAsia="ru-RU"/>
              </w:rPr>
            </w:pPr>
          </w:p>
        </w:tc>
        <w:tc>
          <w:tcPr>
            <w:tcW w:w="126" w:type="pct"/>
          </w:tcPr>
          <w:p w14:paraId="5CD76DA1" w14:textId="77777777" w:rsidR="007E05CF" w:rsidRPr="001E14CB" w:rsidRDefault="007E05CF" w:rsidP="000C1D3E">
            <w:pPr>
              <w:jc w:val="right"/>
              <w:rPr>
                <w:rFonts w:ascii="Arial" w:hAnsi="Arial" w:cs="Arial"/>
                <w:b/>
                <w:bCs/>
                <w:sz w:val="20"/>
                <w:szCs w:val="20"/>
                <w:lang w:eastAsia="ru-RU"/>
              </w:rPr>
            </w:pPr>
          </w:p>
        </w:tc>
        <w:tc>
          <w:tcPr>
            <w:tcW w:w="846" w:type="pct"/>
            <w:tcBorders>
              <w:top w:val="single" w:sz="12" w:space="0" w:color="auto"/>
            </w:tcBorders>
            <w:shd w:val="clear" w:color="auto" w:fill="auto"/>
            <w:noWrap/>
            <w:vAlign w:val="center"/>
          </w:tcPr>
          <w:p w14:paraId="4F95B199" w14:textId="77777777" w:rsidR="007E05CF" w:rsidRPr="001E14CB" w:rsidRDefault="007E05CF" w:rsidP="000C1D3E">
            <w:pPr>
              <w:jc w:val="right"/>
              <w:rPr>
                <w:rFonts w:ascii="Arial" w:hAnsi="Arial" w:cs="Arial"/>
                <w:b/>
                <w:bCs/>
                <w:sz w:val="20"/>
                <w:szCs w:val="20"/>
                <w:lang w:eastAsia="ru-RU"/>
              </w:rPr>
            </w:pPr>
          </w:p>
        </w:tc>
        <w:tc>
          <w:tcPr>
            <w:tcW w:w="126" w:type="pct"/>
          </w:tcPr>
          <w:p w14:paraId="3CCB1AF1" w14:textId="77777777" w:rsidR="007E05CF" w:rsidRPr="001E14CB" w:rsidRDefault="007E05CF" w:rsidP="000C1D3E">
            <w:pPr>
              <w:jc w:val="right"/>
              <w:rPr>
                <w:rFonts w:ascii="Arial" w:hAnsi="Arial" w:cs="Arial"/>
                <w:b/>
                <w:bCs/>
                <w:sz w:val="20"/>
                <w:szCs w:val="20"/>
                <w:lang w:eastAsia="ru-RU"/>
              </w:rPr>
            </w:pPr>
          </w:p>
        </w:tc>
        <w:tc>
          <w:tcPr>
            <w:tcW w:w="1057" w:type="pct"/>
            <w:tcBorders>
              <w:top w:val="single" w:sz="12" w:space="0" w:color="auto"/>
            </w:tcBorders>
            <w:shd w:val="clear" w:color="auto" w:fill="auto"/>
            <w:noWrap/>
            <w:vAlign w:val="center"/>
          </w:tcPr>
          <w:p w14:paraId="56D559A7" w14:textId="77777777" w:rsidR="007E05CF" w:rsidRPr="001E14CB" w:rsidRDefault="007E05CF" w:rsidP="000C1D3E">
            <w:pPr>
              <w:jc w:val="right"/>
              <w:rPr>
                <w:rFonts w:ascii="Arial" w:hAnsi="Arial" w:cs="Arial"/>
                <w:b/>
                <w:bCs/>
                <w:sz w:val="20"/>
                <w:szCs w:val="20"/>
                <w:lang w:eastAsia="ru-RU"/>
              </w:rPr>
            </w:pPr>
          </w:p>
        </w:tc>
        <w:tc>
          <w:tcPr>
            <w:tcW w:w="126" w:type="pct"/>
          </w:tcPr>
          <w:p w14:paraId="51DD4E28" w14:textId="77777777" w:rsidR="007E05CF" w:rsidRPr="001E14CB" w:rsidRDefault="007E05CF" w:rsidP="000C1D3E">
            <w:pPr>
              <w:jc w:val="right"/>
              <w:rPr>
                <w:rFonts w:ascii="Arial" w:hAnsi="Arial" w:cs="Arial"/>
                <w:b/>
                <w:bCs/>
                <w:sz w:val="20"/>
                <w:szCs w:val="20"/>
                <w:lang w:eastAsia="ru-RU"/>
              </w:rPr>
            </w:pPr>
          </w:p>
        </w:tc>
        <w:tc>
          <w:tcPr>
            <w:tcW w:w="846" w:type="pct"/>
            <w:tcBorders>
              <w:top w:val="single" w:sz="12" w:space="0" w:color="auto"/>
            </w:tcBorders>
            <w:shd w:val="clear" w:color="auto" w:fill="auto"/>
            <w:noWrap/>
            <w:vAlign w:val="center"/>
          </w:tcPr>
          <w:p w14:paraId="320C435A" w14:textId="77777777" w:rsidR="007E05CF" w:rsidRPr="001E14CB" w:rsidRDefault="007E05CF" w:rsidP="000C1D3E">
            <w:pPr>
              <w:jc w:val="right"/>
              <w:rPr>
                <w:rFonts w:ascii="Arial" w:hAnsi="Arial" w:cs="Arial"/>
                <w:b/>
                <w:bCs/>
                <w:sz w:val="20"/>
                <w:szCs w:val="20"/>
                <w:lang w:eastAsia="ru-RU"/>
              </w:rPr>
            </w:pPr>
          </w:p>
        </w:tc>
      </w:tr>
      <w:tr w:rsidR="007E05CF" w:rsidRPr="001E14CB" w14:paraId="6C9C7011" w14:textId="77777777" w:rsidTr="004F76ED">
        <w:trPr>
          <w:trHeight w:hRule="exact" w:val="284"/>
        </w:trPr>
        <w:tc>
          <w:tcPr>
            <w:tcW w:w="1873" w:type="pct"/>
            <w:shd w:val="clear" w:color="auto" w:fill="auto"/>
            <w:noWrap/>
            <w:vAlign w:val="center"/>
            <w:hideMark/>
          </w:tcPr>
          <w:p w14:paraId="3085E9DA" w14:textId="2B05925B" w:rsidR="007E05CF" w:rsidRPr="001E14CB" w:rsidRDefault="007E05CF" w:rsidP="000C1D3E">
            <w:pPr>
              <w:rPr>
                <w:rFonts w:ascii="Arial" w:hAnsi="Arial" w:cs="Arial"/>
                <w:b/>
                <w:bCs/>
                <w:sz w:val="20"/>
                <w:szCs w:val="20"/>
                <w:lang w:eastAsia="ru-RU"/>
              </w:rPr>
            </w:pPr>
            <w:r w:rsidRPr="001E14CB">
              <w:rPr>
                <w:rFonts w:ascii="Arial" w:hAnsi="Arial" w:cs="Arial"/>
                <w:b/>
                <w:bCs/>
                <w:sz w:val="20"/>
                <w:szCs w:val="20"/>
                <w:lang w:eastAsia="ru-RU"/>
              </w:rPr>
              <w:t>Total Debt</w:t>
            </w:r>
            <w:r w:rsidR="00A545E7" w:rsidRPr="001E14CB">
              <w:rPr>
                <w:rFonts w:ascii="Arial" w:hAnsi="Arial" w:cs="Arial"/>
                <w:b/>
                <w:bCs/>
                <w:sz w:val="20"/>
                <w:szCs w:val="20"/>
                <w:vertAlign w:val="superscript"/>
                <w:lang w:eastAsia="ru-RU"/>
              </w:rPr>
              <w:t>1)</w:t>
            </w:r>
            <w:r w:rsidR="00CD27A0" w:rsidRPr="001E14CB">
              <w:rPr>
                <w:rFonts w:ascii="Arial" w:hAnsi="Arial" w:cs="Arial"/>
                <w:b/>
                <w:bCs/>
                <w:sz w:val="20"/>
                <w:szCs w:val="20"/>
                <w:vertAlign w:val="superscript"/>
                <w:lang w:eastAsia="ru-RU"/>
              </w:rPr>
              <w:t xml:space="preserve"> 2)</w:t>
            </w:r>
          </w:p>
        </w:tc>
        <w:tc>
          <w:tcPr>
            <w:tcW w:w="126" w:type="pct"/>
          </w:tcPr>
          <w:p w14:paraId="1C69143C" w14:textId="77777777" w:rsidR="007E05CF" w:rsidRPr="001E14CB" w:rsidRDefault="007E05CF" w:rsidP="000C1D3E">
            <w:pPr>
              <w:jc w:val="right"/>
              <w:rPr>
                <w:rFonts w:ascii="Arial" w:hAnsi="Arial" w:cs="Arial"/>
                <w:b/>
                <w:bCs/>
                <w:sz w:val="20"/>
                <w:szCs w:val="20"/>
                <w:lang w:eastAsia="ru-RU"/>
              </w:rPr>
            </w:pPr>
          </w:p>
        </w:tc>
        <w:tc>
          <w:tcPr>
            <w:tcW w:w="846" w:type="pct"/>
            <w:shd w:val="clear" w:color="auto" w:fill="auto"/>
            <w:noWrap/>
            <w:vAlign w:val="center"/>
            <w:hideMark/>
          </w:tcPr>
          <w:p w14:paraId="0639F294" w14:textId="546CB97B" w:rsidR="007E05CF" w:rsidRPr="005668B2" w:rsidRDefault="001E14CB" w:rsidP="000C1D3E">
            <w:pPr>
              <w:jc w:val="right"/>
              <w:rPr>
                <w:rFonts w:ascii="Arial" w:hAnsi="Arial" w:cs="Arial"/>
                <w:b/>
                <w:bCs/>
                <w:sz w:val="20"/>
                <w:szCs w:val="20"/>
                <w:lang w:eastAsia="ru-RU"/>
              </w:rPr>
            </w:pPr>
            <w:r w:rsidRPr="005668B2">
              <w:rPr>
                <w:rFonts w:ascii="Arial" w:hAnsi="Arial" w:cs="Arial"/>
                <w:b/>
                <w:bCs/>
                <w:sz w:val="20"/>
                <w:szCs w:val="20"/>
              </w:rPr>
              <w:t xml:space="preserve"> </w:t>
            </w:r>
            <w:r w:rsidR="00867993" w:rsidRPr="00867993">
              <w:rPr>
                <w:rFonts w:ascii="Arial" w:hAnsi="Arial" w:cs="Arial"/>
                <w:b/>
                <w:bCs/>
                <w:sz w:val="20"/>
                <w:szCs w:val="20"/>
              </w:rPr>
              <w:t xml:space="preserve"> 1,537</w:t>
            </w:r>
          </w:p>
        </w:tc>
        <w:tc>
          <w:tcPr>
            <w:tcW w:w="126" w:type="pct"/>
          </w:tcPr>
          <w:p w14:paraId="781BD4C1" w14:textId="77777777" w:rsidR="007E05CF" w:rsidRPr="005668B2" w:rsidRDefault="007E05CF" w:rsidP="000C1D3E">
            <w:pPr>
              <w:jc w:val="right"/>
              <w:rPr>
                <w:rFonts w:ascii="Arial" w:hAnsi="Arial" w:cs="Arial"/>
                <w:b/>
                <w:bCs/>
                <w:sz w:val="20"/>
                <w:szCs w:val="20"/>
                <w:lang w:eastAsia="ru-RU"/>
              </w:rPr>
            </w:pPr>
          </w:p>
        </w:tc>
        <w:tc>
          <w:tcPr>
            <w:tcW w:w="1057" w:type="pct"/>
            <w:shd w:val="clear" w:color="auto" w:fill="auto"/>
            <w:noWrap/>
            <w:vAlign w:val="center"/>
            <w:hideMark/>
          </w:tcPr>
          <w:p w14:paraId="5EBDEAC5" w14:textId="2E01516E" w:rsidR="007E05CF" w:rsidRPr="005668B2" w:rsidRDefault="007E05CF" w:rsidP="000C1D3E">
            <w:pPr>
              <w:jc w:val="right"/>
              <w:rPr>
                <w:rFonts w:ascii="Arial" w:eastAsiaTheme="minorEastAsia" w:hAnsi="Arial" w:cs="Arial"/>
                <w:b/>
                <w:bCs/>
                <w:sz w:val="20"/>
                <w:szCs w:val="20"/>
                <w:lang w:eastAsia="ru-RU"/>
              </w:rPr>
            </w:pPr>
            <w:r w:rsidRPr="005668B2">
              <w:rPr>
                <w:rFonts w:ascii="Arial" w:eastAsiaTheme="minorEastAsia" w:hAnsi="Arial" w:cs="Arial"/>
                <w:b/>
                <w:bCs/>
                <w:sz w:val="20"/>
                <w:szCs w:val="20"/>
                <w:lang w:eastAsia="ru-RU"/>
              </w:rPr>
              <w:t xml:space="preserve">         </w:t>
            </w:r>
            <w:r w:rsidR="001E14CB" w:rsidRPr="005668B2">
              <w:rPr>
                <w:rFonts w:ascii="Arial" w:hAnsi="Arial" w:cs="Arial"/>
                <w:b/>
                <w:bCs/>
                <w:sz w:val="20"/>
                <w:szCs w:val="20"/>
              </w:rPr>
              <w:t xml:space="preserve"> </w:t>
            </w:r>
            <w:r w:rsidR="00867993" w:rsidRPr="00867993">
              <w:rPr>
                <w:rFonts w:ascii="Arial" w:hAnsi="Arial" w:cs="Arial"/>
                <w:b/>
                <w:bCs/>
                <w:sz w:val="20"/>
                <w:szCs w:val="20"/>
              </w:rPr>
              <w:t xml:space="preserve"> 1,537</w:t>
            </w:r>
            <w:r w:rsidR="001E14CB" w:rsidRPr="005668B2">
              <w:rPr>
                <w:rFonts w:ascii="Arial" w:hAnsi="Arial" w:cs="Arial"/>
                <w:b/>
                <w:bCs/>
                <w:sz w:val="20"/>
                <w:szCs w:val="20"/>
              </w:rPr>
              <w:t xml:space="preserve"> </w:t>
            </w:r>
          </w:p>
        </w:tc>
        <w:tc>
          <w:tcPr>
            <w:tcW w:w="126" w:type="pct"/>
          </w:tcPr>
          <w:p w14:paraId="36E46EBE" w14:textId="77777777" w:rsidR="007E05CF" w:rsidRPr="005668B2" w:rsidRDefault="007E05CF" w:rsidP="000C1D3E">
            <w:pPr>
              <w:jc w:val="right"/>
              <w:rPr>
                <w:rFonts w:ascii="Arial" w:hAnsi="Arial" w:cs="Arial"/>
                <w:b/>
                <w:bCs/>
                <w:sz w:val="20"/>
                <w:szCs w:val="20"/>
                <w:lang w:eastAsia="ru-RU"/>
              </w:rPr>
            </w:pPr>
          </w:p>
        </w:tc>
        <w:tc>
          <w:tcPr>
            <w:tcW w:w="846" w:type="pct"/>
            <w:shd w:val="clear" w:color="auto" w:fill="auto"/>
            <w:noWrap/>
            <w:vAlign w:val="center"/>
            <w:hideMark/>
          </w:tcPr>
          <w:p w14:paraId="74794D6E" w14:textId="56E4487F" w:rsidR="007E05CF" w:rsidRPr="005668B2" w:rsidRDefault="001E14CB" w:rsidP="000C1D3E">
            <w:pPr>
              <w:jc w:val="right"/>
              <w:rPr>
                <w:rFonts w:ascii="Arial" w:eastAsiaTheme="minorEastAsia" w:hAnsi="Arial" w:cs="Arial"/>
                <w:b/>
                <w:bCs/>
                <w:sz w:val="20"/>
                <w:szCs w:val="20"/>
                <w:lang w:eastAsia="ru-RU"/>
              </w:rPr>
            </w:pPr>
            <w:r w:rsidRPr="005668B2">
              <w:rPr>
                <w:rFonts w:ascii="Arial" w:hAnsi="Arial" w:cs="Arial"/>
                <w:b/>
                <w:bCs/>
                <w:sz w:val="20"/>
                <w:szCs w:val="20"/>
              </w:rPr>
              <w:t xml:space="preserve"> </w:t>
            </w:r>
            <w:r w:rsidR="00867993" w:rsidRPr="00867993">
              <w:rPr>
                <w:rFonts w:ascii="Arial" w:hAnsi="Arial" w:cs="Arial"/>
                <w:b/>
                <w:bCs/>
                <w:sz w:val="20"/>
                <w:szCs w:val="20"/>
              </w:rPr>
              <w:t xml:space="preserve"> 1,547</w:t>
            </w:r>
          </w:p>
        </w:tc>
      </w:tr>
      <w:tr w:rsidR="007E05CF" w:rsidRPr="001E14CB" w14:paraId="5E602688" w14:textId="77777777" w:rsidTr="004F76ED">
        <w:trPr>
          <w:trHeight w:hRule="exact" w:val="284"/>
        </w:trPr>
        <w:tc>
          <w:tcPr>
            <w:tcW w:w="1873" w:type="pct"/>
            <w:shd w:val="clear" w:color="auto" w:fill="auto"/>
            <w:noWrap/>
            <w:vAlign w:val="center"/>
            <w:hideMark/>
          </w:tcPr>
          <w:p w14:paraId="488426CC" w14:textId="37A15A97" w:rsidR="007E05CF" w:rsidRPr="001E14CB" w:rsidRDefault="007E05CF" w:rsidP="000C1D3E">
            <w:pPr>
              <w:rPr>
                <w:rFonts w:ascii="Arial" w:hAnsi="Arial" w:cs="Arial"/>
                <w:sz w:val="20"/>
                <w:szCs w:val="20"/>
                <w:lang w:eastAsia="ru-RU"/>
              </w:rPr>
            </w:pPr>
            <w:r w:rsidRPr="001E14CB">
              <w:rPr>
                <w:rFonts w:ascii="Arial" w:hAnsi="Arial" w:cs="Arial"/>
                <w:sz w:val="20"/>
                <w:szCs w:val="20"/>
                <w:lang w:eastAsia="ru-RU"/>
              </w:rPr>
              <w:t>LT Debt</w:t>
            </w:r>
            <w:r w:rsidR="00A545E7" w:rsidRPr="001E14CB">
              <w:rPr>
                <w:rFonts w:ascii="Arial" w:hAnsi="Arial" w:cs="Arial"/>
                <w:b/>
                <w:bCs/>
                <w:sz w:val="20"/>
                <w:szCs w:val="20"/>
                <w:vertAlign w:val="superscript"/>
                <w:lang w:eastAsia="ru-RU"/>
              </w:rPr>
              <w:t>1)</w:t>
            </w:r>
          </w:p>
        </w:tc>
        <w:tc>
          <w:tcPr>
            <w:tcW w:w="126" w:type="pct"/>
          </w:tcPr>
          <w:p w14:paraId="10D14C3C" w14:textId="77777777" w:rsidR="007E05CF" w:rsidRPr="001E14CB"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48665165" w14:textId="1935D1F7" w:rsidR="007E05CF" w:rsidRPr="005668B2" w:rsidRDefault="007E05CF" w:rsidP="000C1D3E">
            <w:pPr>
              <w:jc w:val="right"/>
              <w:rPr>
                <w:rFonts w:ascii="Arial" w:hAnsi="Arial" w:cs="Arial"/>
                <w:sz w:val="20"/>
                <w:szCs w:val="20"/>
                <w:lang w:eastAsia="ru-RU"/>
              </w:rPr>
            </w:pPr>
            <w:r w:rsidRPr="005668B2">
              <w:rPr>
                <w:rFonts w:ascii="Arial" w:eastAsiaTheme="minorEastAsia" w:hAnsi="Arial" w:cs="Arial"/>
                <w:sz w:val="20"/>
                <w:szCs w:val="20"/>
                <w:lang w:eastAsia="ru-RU"/>
              </w:rPr>
              <w:t xml:space="preserve"> </w:t>
            </w:r>
            <w:r w:rsidR="001E14CB" w:rsidRPr="005668B2">
              <w:rPr>
                <w:rFonts w:ascii="Arial" w:hAnsi="Arial" w:cs="Arial"/>
                <w:sz w:val="20"/>
                <w:szCs w:val="20"/>
              </w:rPr>
              <w:t xml:space="preserve"> </w:t>
            </w:r>
            <w:r w:rsidR="00867993" w:rsidRPr="00867993">
              <w:rPr>
                <w:rFonts w:ascii="Arial" w:hAnsi="Arial" w:cs="Arial"/>
                <w:sz w:val="20"/>
                <w:szCs w:val="20"/>
              </w:rPr>
              <w:t xml:space="preserve"> 1,141</w:t>
            </w:r>
          </w:p>
        </w:tc>
        <w:tc>
          <w:tcPr>
            <w:tcW w:w="126" w:type="pct"/>
          </w:tcPr>
          <w:p w14:paraId="184D60FE" w14:textId="77777777" w:rsidR="007E05CF" w:rsidRPr="005668B2" w:rsidRDefault="007E05CF" w:rsidP="000C1D3E">
            <w:pPr>
              <w:jc w:val="right"/>
              <w:rPr>
                <w:rFonts w:ascii="Arial" w:hAnsi="Arial" w:cs="Arial"/>
                <w:sz w:val="20"/>
                <w:szCs w:val="20"/>
                <w:lang w:eastAsia="ru-RU"/>
              </w:rPr>
            </w:pPr>
          </w:p>
        </w:tc>
        <w:tc>
          <w:tcPr>
            <w:tcW w:w="1057" w:type="pct"/>
            <w:shd w:val="clear" w:color="auto" w:fill="auto"/>
            <w:noWrap/>
            <w:vAlign w:val="center"/>
            <w:hideMark/>
          </w:tcPr>
          <w:p w14:paraId="6B8EA6D2" w14:textId="779E05DB" w:rsidR="007E05CF" w:rsidRPr="005668B2" w:rsidRDefault="007E05CF" w:rsidP="000C1D3E">
            <w:pPr>
              <w:jc w:val="right"/>
              <w:rPr>
                <w:rFonts w:ascii="Arial" w:eastAsiaTheme="minorEastAsia" w:hAnsi="Arial" w:cs="Arial"/>
                <w:sz w:val="20"/>
                <w:szCs w:val="20"/>
                <w:lang w:eastAsia="ru-RU"/>
              </w:rPr>
            </w:pPr>
            <w:r w:rsidRPr="005668B2">
              <w:rPr>
                <w:rFonts w:ascii="Arial" w:eastAsiaTheme="minorEastAsia" w:hAnsi="Arial" w:cs="Arial"/>
                <w:sz w:val="20"/>
                <w:szCs w:val="20"/>
                <w:lang w:eastAsia="ru-RU"/>
              </w:rPr>
              <w:t xml:space="preserve">         </w:t>
            </w:r>
            <w:r w:rsidR="001E14CB" w:rsidRPr="005668B2">
              <w:rPr>
                <w:rFonts w:ascii="Arial" w:hAnsi="Arial" w:cs="Arial"/>
                <w:sz w:val="20"/>
                <w:szCs w:val="20"/>
              </w:rPr>
              <w:t xml:space="preserve"> </w:t>
            </w:r>
            <w:r w:rsidR="00867993" w:rsidRPr="00867993">
              <w:rPr>
                <w:rFonts w:ascii="Arial" w:hAnsi="Arial" w:cs="Arial"/>
                <w:sz w:val="20"/>
                <w:szCs w:val="20"/>
              </w:rPr>
              <w:t xml:space="preserve"> 1,507</w:t>
            </w:r>
            <w:r w:rsidR="001E14CB" w:rsidRPr="005668B2">
              <w:rPr>
                <w:rFonts w:ascii="Arial" w:hAnsi="Arial" w:cs="Arial"/>
                <w:sz w:val="20"/>
                <w:szCs w:val="20"/>
              </w:rPr>
              <w:t xml:space="preserve"> </w:t>
            </w:r>
          </w:p>
        </w:tc>
        <w:tc>
          <w:tcPr>
            <w:tcW w:w="126" w:type="pct"/>
          </w:tcPr>
          <w:p w14:paraId="5AA2A91E" w14:textId="77777777" w:rsidR="007E05CF" w:rsidRPr="005668B2"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2D3ED438" w14:textId="5DA0B834" w:rsidR="007E05CF" w:rsidRPr="005668B2" w:rsidRDefault="007E05CF" w:rsidP="000C1D3E">
            <w:pPr>
              <w:jc w:val="right"/>
              <w:rPr>
                <w:rFonts w:ascii="Arial" w:eastAsiaTheme="minorEastAsia" w:hAnsi="Arial" w:cs="Arial"/>
                <w:sz w:val="20"/>
                <w:szCs w:val="20"/>
                <w:lang w:eastAsia="ru-RU"/>
              </w:rPr>
            </w:pPr>
            <w:r w:rsidRPr="005668B2">
              <w:rPr>
                <w:rFonts w:ascii="Arial" w:eastAsiaTheme="minorEastAsia" w:hAnsi="Arial" w:cs="Arial"/>
                <w:sz w:val="20"/>
                <w:szCs w:val="20"/>
                <w:lang w:eastAsia="ru-RU"/>
              </w:rPr>
              <w:t xml:space="preserve"> </w:t>
            </w:r>
            <w:r w:rsidR="001E14CB" w:rsidRPr="005668B2">
              <w:rPr>
                <w:rFonts w:ascii="Arial" w:hAnsi="Arial" w:cs="Arial"/>
                <w:sz w:val="20"/>
                <w:szCs w:val="20"/>
              </w:rPr>
              <w:t xml:space="preserve"> </w:t>
            </w:r>
            <w:r w:rsidR="00867993" w:rsidRPr="00867993">
              <w:rPr>
                <w:rFonts w:ascii="Arial" w:hAnsi="Arial" w:cs="Arial"/>
                <w:sz w:val="20"/>
                <w:szCs w:val="20"/>
              </w:rPr>
              <w:t xml:space="preserve"> 1,025</w:t>
            </w:r>
          </w:p>
        </w:tc>
      </w:tr>
      <w:tr w:rsidR="007E05CF" w:rsidRPr="001E14CB" w14:paraId="15DBD096" w14:textId="77777777" w:rsidTr="004F76ED">
        <w:trPr>
          <w:trHeight w:hRule="exact" w:val="284"/>
        </w:trPr>
        <w:tc>
          <w:tcPr>
            <w:tcW w:w="1873" w:type="pct"/>
            <w:shd w:val="clear" w:color="auto" w:fill="auto"/>
            <w:noWrap/>
            <w:vAlign w:val="center"/>
            <w:hideMark/>
          </w:tcPr>
          <w:p w14:paraId="29B32678" w14:textId="58EA4749" w:rsidR="007E05CF" w:rsidRPr="001E14CB" w:rsidRDefault="007E05CF" w:rsidP="000C1D3E">
            <w:pPr>
              <w:rPr>
                <w:rFonts w:ascii="Arial" w:hAnsi="Arial" w:cs="Arial"/>
                <w:sz w:val="20"/>
                <w:szCs w:val="20"/>
                <w:lang w:eastAsia="ru-RU"/>
              </w:rPr>
            </w:pPr>
            <w:r w:rsidRPr="001E14CB">
              <w:rPr>
                <w:rFonts w:ascii="Arial" w:hAnsi="Arial" w:cs="Arial"/>
                <w:sz w:val="20"/>
                <w:szCs w:val="20"/>
                <w:lang w:eastAsia="ru-RU"/>
              </w:rPr>
              <w:t xml:space="preserve">ST Debt </w:t>
            </w:r>
            <w:r w:rsidR="00A545E7" w:rsidRPr="001E14CB">
              <w:rPr>
                <w:rFonts w:ascii="Arial" w:hAnsi="Arial" w:cs="Arial"/>
                <w:b/>
                <w:bCs/>
                <w:sz w:val="20"/>
                <w:szCs w:val="20"/>
                <w:vertAlign w:val="superscript"/>
                <w:lang w:eastAsia="ru-RU"/>
              </w:rPr>
              <w:t>1)</w:t>
            </w:r>
          </w:p>
        </w:tc>
        <w:tc>
          <w:tcPr>
            <w:tcW w:w="126" w:type="pct"/>
          </w:tcPr>
          <w:p w14:paraId="58D7951F" w14:textId="77777777" w:rsidR="007E05CF" w:rsidRPr="001E14CB"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6180A3B2" w14:textId="47B1A985" w:rsidR="007E05CF" w:rsidRPr="005668B2" w:rsidRDefault="007E05CF" w:rsidP="000C1D3E">
            <w:pPr>
              <w:jc w:val="right"/>
              <w:rPr>
                <w:rFonts w:ascii="Arial" w:hAnsi="Arial" w:cs="Arial"/>
                <w:sz w:val="20"/>
                <w:szCs w:val="20"/>
                <w:lang w:eastAsia="ru-RU"/>
              </w:rPr>
            </w:pPr>
            <w:r w:rsidRPr="005668B2">
              <w:rPr>
                <w:rFonts w:ascii="Arial" w:eastAsiaTheme="minorEastAsia" w:hAnsi="Arial" w:cs="Arial"/>
                <w:sz w:val="20"/>
                <w:szCs w:val="20"/>
                <w:lang w:eastAsia="ru-RU"/>
              </w:rPr>
              <w:t xml:space="preserve"> </w:t>
            </w:r>
            <w:r w:rsidR="001E14CB" w:rsidRPr="005668B2">
              <w:rPr>
                <w:rFonts w:ascii="Arial" w:hAnsi="Arial" w:cs="Arial"/>
                <w:sz w:val="20"/>
                <w:szCs w:val="20"/>
              </w:rPr>
              <w:t xml:space="preserve"> </w:t>
            </w:r>
            <w:r w:rsidR="00867993" w:rsidRPr="00867993">
              <w:rPr>
                <w:rFonts w:ascii="Arial" w:hAnsi="Arial" w:cs="Arial"/>
                <w:sz w:val="20"/>
                <w:szCs w:val="20"/>
              </w:rPr>
              <w:t xml:space="preserve"> 499</w:t>
            </w:r>
          </w:p>
        </w:tc>
        <w:tc>
          <w:tcPr>
            <w:tcW w:w="126" w:type="pct"/>
          </w:tcPr>
          <w:p w14:paraId="1F14D0E9" w14:textId="77777777" w:rsidR="007E05CF" w:rsidRPr="005668B2" w:rsidRDefault="007E05CF" w:rsidP="000C1D3E">
            <w:pPr>
              <w:jc w:val="right"/>
              <w:rPr>
                <w:rFonts w:ascii="Arial" w:hAnsi="Arial" w:cs="Arial"/>
                <w:sz w:val="20"/>
                <w:szCs w:val="20"/>
                <w:lang w:eastAsia="ru-RU"/>
              </w:rPr>
            </w:pPr>
          </w:p>
        </w:tc>
        <w:tc>
          <w:tcPr>
            <w:tcW w:w="1057" w:type="pct"/>
            <w:shd w:val="clear" w:color="auto" w:fill="auto"/>
            <w:noWrap/>
            <w:vAlign w:val="center"/>
            <w:hideMark/>
          </w:tcPr>
          <w:p w14:paraId="7C9F4E09" w14:textId="0AD73301" w:rsidR="007E05CF" w:rsidRPr="005668B2" w:rsidRDefault="001E14CB" w:rsidP="000C1D3E">
            <w:pPr>
              <w:jc w:val="right"/>
              <w:rPr>
                <w:rFonts w:ascii="Arial" w:eastAsiaTheme="minorEastAsia" w:hAnsi="Arial" w:cs="Arial"/>
                <w:sz w:val="20"/>
                <w:szCs w:val="20"/>
                <w:lang w:eastAsia="ru-RU"/>
              </w:rPr>
            </w:pPr>
            <w:r w:rsidRPr="005668B2">
              <w:rPr>
                <w:rFonts w:ascii="Arial" w:hAnsi="Arial" w:cs="Arial"/>
                <w:sz w:val="20"/>
                <w:szCs w:val="20"/>
              </w:rPr>
              <w:t xml:space="preserve"> </w:t>
            </w:r>
            <w:r w:rsidR="00867993" w:rsidRPr="00867993">
              <w:rPr>
                <w:rFonts w:ascii="Arial" w:hAnsi="Arial" w:cs="Arial"/>
                <w:sz w:val="20"/>
                <w:szCs w:val="20"/>
              </w:rPr>
              <w:t xml:space="preserve"> 182</w:t>
            </w:r>
            <w:r w:rsidRPr="005668B2">
              <w:rPr>
                <w:rFonts w:ascii="Arial" w:hAnsi="Arial" w:cs="Arial"/>
                <w:sz w:val="20"/>
                <w:szCs w:val="20"/>
              </w:rPr>
              <w:t xml:space="preserve"> </w:t>
            </w:r>
          </w:p>
        </w:tc>
        <w:tc>
          <w:tcPr>
            <w:tcW w:w="126" w:type="pct"/>
          </w:tcPr>
          <w:p w14:paraId="0681B5D8" w14:textId="77777777" w:rsidR="007E05CF" w:rsidRPr="005668B2"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3929DBA3" w14:textId="1B50392D" w:rsidR="007E05CF" w:rsidRPr="005668B2" w:rsidRDefault="001E14CB" w:rsidP="000C1D3E">
            <w:pPr>
              <w:jc w:val="right"/>
              <w:rPr>
                <w:rFonts w:ascii="Arial" w:eastAsiaTheme="minorEastAsia" w:hAnsi="Arial" w:cs="Arial"/>
                <w:sz w:val="20"/>
                <w:szCs w:val="20"/>
                <w:lang w:eastAsia="ru-RU"/>
              </w:rPr>
            </w:pPr>
            <w:r w:rsidRPr="005668B2">
              <w:rPr>
                <w:rFonts w:ascii="Arial" w:hAnsi="Arial" w:cs="Arial"/>
                <w:sz w:val="20"/>
                <w:szCs w:val="20"/>
              </w:rPr>
              <w:t xml:space="preserve"> </w:t>
            </w:r>
            <w:r w:rsidR="00867993" w:rsidRPr="00867993">
              <w:rPr>
                <w:rFonts w:ascii="Arial" w:hAnsi="Arial" w:cs="Arial"/>
                <w:sz w:val="20"/>
                <w:szCs w:val="20"/>
              </w:rPr>
              <w:t xml:space="preserve"> 604</w:t>
            </w:r>
          </w:p>
        </w:tc>
      </w:tr>
      <w:tr w:rsidR="00071B28" w:rsidRPr="001E14CB" w14:paraId="169257C7" w14:textId="77777777" w:rsidTr="004F76ED">
        <w:trPr>
          <w:trHeight w:hRule="exact" w:val="284"/>
        </w:trPr>
        <w:tc>
          <w:tcPr>
            <w:tcW w:w="1873" w:type="pct"/>
            <w:shd w:val="clear" w:color="auto" w:fill="auto"/>
            <w:noWrap/>
            <w:vAlign w:val="center"/>
          </w:tcPr>
          <w:p w14:paraId="24772271" w14:textId="6801F364" w:rsidR="00071B28" w:rsidRPr="001E14CB" w:rsidRDefault="00071B28" w:rsidP="000C1D3E">
            <w:pPr>
              <w:rPr>
                <w:rFonts w:ascii="Arial" w:hAnsi="Arial" w:cs="Arial"/>
                <w:sz w:val="20"/>
                <w:szCs w:val="20"/>
                <w:lang w:eastAsia="ru-RU"/>
              </w:rPr>
            </w:pPr>
            <w:r w:rsidRPr="001E14CB">
              <w:rPr>
                <w:rFonts w:ascii="Arial" w:hAnsi="Arial" w:cs="Arial"/>
                <w:sz w:val="20"/>
                <w:szCs w:val="20"/>
                <w:lang w:eastAsia="ru-RU"/>
              </w:rPr>
              <w:t>Trade credit facilities</w:t>
            </w:r>
            <w:r w:rsidRPr="001E14CB">
              <w:rPr>
                <w:rFonts w:ascii="Arial" w:hAnsi="Arial" w:cs="Arial"/>
                <w:sz w:val="20"/>
                <w:szCs w:val="20"/>
                <w:vertAlign w:val="superscript"/>
                <w:lang w:eastAsia="ru-RU"/>
              </w:rPr>
              <w:t>2)</w:t>
            </w:r>
          </w:p>
        </w:tc>
        <w:tc>
          <w:tcPr>
            <w:tcW w:w="126" w:type="pct"/>
          </w:tcPr>
          <w:p w14:paraId="0971219F" w14:textId="77777777" w:rsidR="00071B28" w:rsidRPr="001E14CB" w:rsidRDefault="00071B28" w:rsidP="000C1D3E">
            <w:pPr>
              <w:jc w:val="right"/>
              <w:rPr>
                <w:rFonts w:ascii="Arial" w:hAnsi="Arial" w:cs="Arial"/>
                <w:sz w:val="20"/>
                <w:szCs w:val="20"/>
                <w:lang w:eastAsia="ru-RU"/>
              </w:rPr>
            </w:pPr>
          </w:p>
        </w:tc>
        <w:tc>
          <w:tcPr>
            <w:tcW w:w="846" w:type="pct"/>
            <w:shd w:val="clear" w:color="auto" w:fill="auto"/>
            <w:noWrap/>
            <w:vAlign w:val="center"/>
          </w:tcPr>
          <w:p w14:paraId="542378B3" w14:textId="7965534C" w:rsidR="00071B28" w:rsidRPr="005668B2" w:rsidRDefault="00867993" w:rsidP="000C1D3E">
            <w:pPr>
              <w:jc w:val="right"/>
              <w:rPr>
                <w:rFonts w:ascii="Arial" w:eastAsiaTheme="minorEastAsia" w:hAnsi="Arial" w:cs="Arial"/>
                <w:sz w:val="20"/>
                <w:szCs w:val="20"/>
                <w:lang w:eastAsia="ru-RU"/>
              </w:rPr>
            </w:pPr>
            <w:r w:rsidRPr="00867993">
              <w:rPr>
                <w:rFonts w:ascii="Arial" w:hAnsi="Arial" w:cs="Arial"/>
                <w:sz w:val="20"/>
                <w:szCs w:val="20"/>
              </w:rPr>
              <w:t>(103)</w:t>
            </w:r>
          </w:p>
        </w:tc>
        <w:tc>
          <w:tcPr>
            <w:tcW w:w="126" w:type="pct"/>
          </w:tcPr>
          <w:p w14:paraId="6FDA3DBF" w14:textId="77777777" w:rsidR="00071B28" w:rsidRPr="005668B2" w:rsidRDefault="00071B28" w:rsidP="000C1D3E">
            <w:pPr>
              <w:jc w:val="right"/>
              <w:rPr>
                <w:rFonts w:ascii="Arial" w:hAnsi="Arial" w:cs="Arial"/>
                <w:sz w:val="20"/>
                <w:szCs w:val="20"/>
                <w:lang w:eastAsia="ru-RU"/>
              </w:rPr>
            </w:pPr>
          </w:p>
        </w:tc>
        <w:tc>
          <w:tcPr>
            <w:tcW w:w="1057" w:type="pct"/>
            <w:shd w:val="clear" w:color="auto" w:fill="auto"/>
            <w:noWrap/>
            <w:vAlign w:val="center"/>
          </w:tcPr>
          <w:p w14:paraId="227FB69C" w14:textId="5EEC67BC" w:rsidR="00071B28" w:rsidRPr="005668B2" w:rsidRDefault="001E14CB" w:rsidP="000C1D3E">
            <w:pPr>
              <w:jc w:val="right"/>
              <w:rPr>
                <w:rFonts w:ascii="Arial" w:eastAsiaTheme="minorEastAsia" w:hAnsi="Arial" w:cs="Arial"/>
                <w:sz w:val="20"/>
                <w:szCs w:val="20"/>
                <w:lang w:val="uk-UA" w:eastAsia="ru-RU"/>
              </w:rPr>
            </w:pPr>
            <w:r w:rsidRPr="005668B2">
              <w:rPr>
                <w:rFonts w:ascii="Arial" w:hAnsi="Arial" w:cs="Arial"/>
                <w:sz w:val="20"/>
                <w:szCs w:val="20"/>
              </w:rPr>
              <w:t xml:space="preserve"> </w:t>
            </w:r>
            <w:r w:rsidR="00867993" w:rsidRPr="00867993">
              <w:rPr>
                <w:rFonts w:ascii="Arial" w:hAnsi="Arial" w:cs="Arial"/>
                <w:sz w:val="20"/>
                <w:szCs w:val="20"/>
              </w:rPr>
              <w:t>(152)</w:t>
            </w:r>
          </w:p>
        </w:tc>
        <w:tc>
          <w:tcPr>
            <w:tcW w:w="126" w:type="pct"/>
          </w:tcPr>
          <w:p w14:paraId="188D39A5" w14:textId="77777777" w:rsidR="00071B28" w:rsidRPr="005668B2" w:rsidRDefault="00071B28" w:rsidP="000C1D3E">
            <w:pPr>
              <w:jc w:val="right"/>
              <w:rPr>
                <w:rFonts w:ascii="Arial" w:hAnsi="Arial" w:cs="Arial"/>
                <w:sz w:val="20"/>
                <w:szCs w:val="20"/>
                <w:lang w:eastAsia="ru-RU"/>
              </w:rPr>
            </w:pPr>
          </w:p>
        </w:tc>
        <w:tc>
          <w:tcPr>
            <w:tcW w:w="846" w:type="pct"/>
            <w:shd w:val="clear" w:color="auto" w:fill="auto"/>
            <w:noWrap/>
            <w:vAlign w:val="center"/>
          </w:tcPr>
          <w:p w14:paraId="7CE9208A" w14:textId="7F6F8433" w:rsidR="00071B28" w:rsidRPr="005668B2" w:rsidRDefault="00867993" w:rsidP="000C1D3E">
            <w:pPr>
              <w:jc w:val="right"/>
              <w:rPr>
                <w:rFonts w:ascii="Arial" w:eastAsiaTheme="minorEastAsia" w:hAnsi="Arial" w:cs="Arial"/>
                <w:sz w:val="20"/>
                <w:szCs w:val="20"/>
                <w:lang w:val="uk-UA" w:eastAsia="ru-RU"/>
              </w:rPr>
            </w:pPr>
            <w:r w:rsidRPr="00867993">
              <w:rPr>
                <w:rFonts w:ascii="Arial" w:hAnsi="Arial" w:cs="Arial"/>
                <w:sz w:val="20"/>
                <w:szCs w:val="20"/>
              </w:rPr>
              <w:t>(82)</w:t>
            </w:r>
          </w:p>
        </w:tc>
      </w:tr>
      <w:tr w:rsidR="007E05CF" w:rsidRPr="001E14CB" w14:paraId="5448ABFD" w14:textId="77777777" w:rsidTr="004F76ED">
        <w:trPr>
          <w:trHeight w:hRule="exact" w:val="284"/>
        </w:trPr>
        <w:tc>
          <w:tcPr>
            <w:tcW w:w="1873" w:type="pct"/>
            <w:shd w:val="clear" w:color="auto" w:fill="auto"/>
            <w:noWrap/>
            <w:vAlign w:val="center"/>
            <w:hideMark/>
          </w:tcPr>
          <w:p w14:paraId="2CDDD233" w14:textId="01295558" w:rsidR="007E05CF" w:rsidRPr="001E14CB" w:rsidRDefault="007E05CF" w:rsidP="000C1D3E">
            <w:pPr>
              <w:rPr>
                <w:rFonts w:ascii="Arial" w:hAnsi="Arial" w:cs="Arial"/>
                <w:sz w:val="20"/>
                <w:szCs w:val="20"/>
                <w:lang w:eastAsia="ru-RU"/>
              </w:rPr>
            </w:pPr>
            <w:r w:rsidRPr="001E14CB">
              <w:rPr>
                <w:rFonts w:ascii="Arial" w:hAnsi="Arial" w:cs="Arial"/>
                <w:sz w:val="20"/>
                <w:szCs w:val="20"/>
                <w:lang w:eastAsia="ru-RU"/>
              </w:rPr>
              <w:t>Cash and bank deposits</w:t>
            </w:r>
          </w:p>
        </w:tc>
        <w:tc>
          <w:tcPr>
            <w:tcW w:w="126" w:type="pct"/>
          </w:tcPr>
          <w:p w14:paraId="54D5C1D9" w14:textId="77777777" w:rsidR="007E05CF" w:rsidRPr="001E14CB" w:rsidRDefault="007E05CF" w:rsidP="000C1D3E">
            <w:pPr>
              <w:jc w:val="right"/>
              <w:rPr>
                <w:rFonts w:ascii="Arial" w:hAnsi="Arial" w:cs="Arial"/>
                <w:bCs/>
                <w:sz w:val="20"/>
                <w:szCs w:val="20"/>
                <w:lang w:eastAsia="ru-RU"/>
              </w:rPr>
            </w:pPr>
          </w:p>
        </w:tc>
        <w:tc>
          <w:tcPr>
            <w:tcW w:w="846" w:type="pct"/>
            <w:shd w:val="clear" w:color="auto" w:fill="auto"/>
            <w:noWrap/>
            <w:vAlign w:val="center"/>
            <w:hideMark/>
          </w:tcPr>
          <w:p w14:paraId="277A7B13" w14:textId="6456A7EC" w:rsidR="007E05CF" w:rsidRPr="005668B2" w:rsidRDefault="00867993" w:rsidP="000C1D3E">
            <w:pPr>
              <w:jc w:val="right"/>
              <w:rPr>
                <w:rFonts w:ascii="Arial" w:hAnsi="Arial" w:cs="Arial"/>
                <w:bCs/>
                <w:sz w:val="20"/>
                <w:szCs w:val="20"/>
                <w:lang w:eastAsia="ru-RU"/>
              </w:rPr>
            </w:pPr>
            <w:r w:rsidRPr="00867993">
              <w:rPr>
                <w:rFonts w:ascii="Arial" w:hAnsi="Arial" w:cs="Arial"/>
                <w:sz w:val="20"/>
                <w:szCs w:val="20"/>
              </w:rPr>
              <w:t>(436)</w:t>
            </w:r>
          </w:p>
        </w:tc>
        <w:tc>
          <w:tcPr>
            <w:tcW w:w="126" w:type="pct"/>
          </w:tcPr>
          <w:p w14:paraId="20D04831" w14:textId="77777777" w:rsidR="007E05CF" w:rsidRPr="005668B2" w:rsidRDefault="007E05CF" w:rsidP="000C1D3E">
            <w:pPr>
              <w:jc w:val="right"/>
              <w:rPr>
                <w:rFonts w:ascii="Arial" w:hAnsi="Arial" w:cs="Arial"/>
                <w:bCs/>
                <w:sz w:val="20"/>
                <w:szCs w:val="20"/>
                <w:lang w:eastAsia="ru-RU"/>
              </w:rPr>
            </w:pPr>
          </w:p>
        </w:tc>
        <w:tc>
          <w:tcPr>
            <w:tcW w:w="1057" w:type="pct"/>
            <w:shd w:val="clear" w:color="auto" w:fill="auto"/>
            <w:noWrap/>
            <w:vAlign w:val="center"/>
            <w:hideMark/>
          </w:tcPr>
          <w:p w14:paraId="716E53CB" w14:textId="18A50B60" w:rsidR="007E05CF" w:rsidRPr="005668B2" w:rsidRDefault="007E05CF" w:rsidP="000C1D3E">
            <w:pPr>
              <w:jc w:val="right"/>
              <w:rPr>
                <w:rFonts w:ascii="Arial" w:eastAsiaTheme="minorEastAsia" w:hAnsi="Arial" w:cs="Arial"/>
                <w:sz w:val="20"/>
                <w:szCs w:val="20"/>
                <w:lang w:eastAsia="ru-RU"/>
              </w:rPr>
            </w:pPr>
            <w:r w:rsidRPr="005668B2">
              <w:rPr>
                <w:rFonts w:ascii="Arial" w:eastAsiaTheme="minorEastAsia" w:hAnsi="Arial" w:cs="Arial"/>
                <w:sz w:val="20"/>
                <w:szCs w:val="20"/>
                <w:lang w:eastAsia="ru-RU"/>
              </w:rPr>
              <w:t xml:space="preserve">          </w:t>
            </w:r>
            <w:r w:rsidR="001E14CB" w:rsidRPr="005668B2">
              <w:rPr>
                <w:rFonts w:ascii="Arial" w:hAnsi="Arial" w:cs="Arial"/>
                <w:sz w:val="20"/>
                <w:szCs w:val="20"/>
              </w:rPr>
              <w:t xml:space="preserve"> </w:t>
            </w:r>
            <w:r w:rsidR="00867993" w:rsidRPr="00867993">
              <w:rPr>
                <w:rFonts w:ascii="Arial" w:hAnsi="Arial" w:cs="Arial"/>
                <w:sz w:val="20"/>
                <w:szCs w:val="20"/>
              </w:rPr>
              <w:t>(300)</w:t>
            </w:r>
          </w:p>
        </w:tc>
        <w:tc>
          <w:tcPr>
            <w:tcW w:w="126" w:type="pct"/>
          </w:tcPr>
          <w:p w14:paraId="30918457" w14:textId="77777777" w:rsidR="007E05CF" w:rsidRPr="005668B2" w:rsidRDefault="007E05CF" w:rsidP="000C1D3E">
            <w:pPr>
              <w:jc w:val="right"/>
              <w:rPr>
                <w:rFonts w:ascii="Arial" w:hAnsi="Arial" w:cs="Arial"/>
                <w:bCs/>
                <w:sz w:val="20"/>
                <w:szCs w:val="20"/>
                <w:lang w:eastAsia="ru-RU"/>
              </w:rPr>
            </w:pPr>
          </w:p>
        </w:tc>
        <w:tc>
          <w:tcPr>
            <w:tcW w:w="846" w:type="pct"/>
            <w:shd w:val="clear" w:color="auto" w:fill="auto"/>
            <w:noWrap/>
            <w:vAlign w:val="center"/>
            <w:hideMark/>
          </w:tcPr>
          <w:p w14:paraId="598EBF2B" w14:textId="2DF10E7C" w:rsidR="007E05CF" w:rsidRPr="005668B2" w:rsidRDefault="00867993" w:rsidP="000C1D3E">
            <w:pPr>
              <w:jc w:val="right"/>
              <w:rPr>
                <w:rFonts w:ascii="Arial" w:eastAsiaTheme="minorEastAsia" w:hAnsi="Arial" w:cs="Arial"/>
                <w:sz w:val="20"/>
                <w:szCs w:val="20"/>
                <w:lang w:eastAsia="ru-RU"/>
              </w:rPr>
            </w:pPr>
            <w:r w:rsidRPr="00867993">
              <w:rPr>
                <w:rFonts w:ascii="Arial" w:hAnsi="Arial" w:cs="Arial"/>
                <w:sz w:val="20"/>
                <w:szCs w:val="20"/>
              </w:rPr>
              <w:t>(446)</w:t>
            </w:r>
          </w:p>
        </w:tc>
      </w:tr>
      <w:tr w:rsidR="007E05CF" w:rsidRPr="001E14CB" w14:paraId="02E59377" w14:textId="77777777" w:rsidTr="004F76ED">
        <w:trPr>
          <w:trHeight w:hRule="exact" w:val="284"/>
        </w:trPr>
        <w:tc>
          <w:tcPr>
            <w:tcW w:w="1873" w:type="pct"/>
            <w:tcBorders>
              <w:bottom w:val="single" w:sz="2" w:space="0" w:color="auto"/>
            </w:tcBorders>
            <w:shd w:val="clear" w:color="auto" w:fill="auto"/>
            <w:noWrap/>
            <w:vAlign w:val="center"/>
            <w:hideMark/>
          </w:tcPr>
          <w:p w14:paraId="02FADAD0" w14:textId="39EC8FE3" w:rsidR="007E05CF" w:rsidRPr="001E14CB" w:rsidRDefault="007E05CF" w:rsidP="000C1D3E">
            <w:pPr>
              <w:rPr>
                <w:rFonts w:ascii="Arial" w:hAnsi="Arial" w:cs="Arial"/>
                <w:b/>
                <w:bCs/>
                <w:sz w:val="20"/>
                <w:szCs w:val="20"/>
                <w:lang w:eastAsia="ru-RU"/>
              </w:rPr>
            </w:pPr>
            <w:r w:rsidRPr="001E14CB">
              <w:rPr>
                <w:rFonts w:ascii="Arial" w:hAnsi="Arial" w:cs="Arial"/>
                <w:b/>
                <w:bCs/>
                <w:sz w:val="20"/>
                <w:szCs w:val="20"/>
                <w:lang w:eastAsia="ru-RU"/>
              </w:rPr>
              <w:t>Net Debt</w:t>
            </w:r>
            <w:r w:rsidR="00A545E7" w:rsidRPr="001E14CB">
              <w:rPr>
                <w:rFonts w:ascii="Arial" w:hAnsi="Arial" w:cs="Arial"/>
                <w:b/>
                <w:bCs/>
                <w:sz w:val="20"/>
                <w:szCs w:val="20"/>
                <w:vertAlign w:val="superscript"/>
                <w:lang w:eastAsia="ru-RU"/>
              </w:rPr>
              <w:t>1)</w:t>
            </w:r>
          </w:p>
        </w:tc>
        <w:tc>
          <w:tcPr>
            <w:tcW w:w="126" w:type="pct"/>
          </w:tcPr>
          <w:p w14:paraId="6CA8FF21" w14:textId="77777777" w:rsidR="007E05CF" w:rsidRPr="001E14CB" w:rsidRDefault="007E05CF" w:rsidP="000C1D3E">
            <w:pPr>
              <w:jc w:val="right"/>
              <w:rPr>
                <w:rFonts w:ascii="Arial" w:hAnsi="Arial" w:cs="Arial"/>
                <w:b/>
                <w:bCs/>
                <w:sz w:val="20"/>
                <w:szCs w:val="20"/>
                <w:lang w:eastAsia="ru-RU"/>
              </w:rPr>
            </w:pPr>
          </w:p>
        </w:tc>
        <w:tc>
          <w:tcPr>
            <w:tcW w:w="846" w:type="pct"/>
            <w:tcBorders>
              <w:bottom w:val="single" w:sz="2" w:space="0" w:color="auto"/>
            </w:tcBorders>
            <w:shd w:val="clear" w:color="auto" w:fill="auto"/>
            <w:noWrap/>
            <w:vAlign w:val="center"/>
            <w:hideMark/>
          </w:tcPr>
          <w:p w14:paraId="2A507D38" w14:textId="7FF8C4B0" w:rsidR="007E05CF" w:rsidRPr="005668B2" w:rsidRDefault="007E05CF" w:rsidP="000C1D3E">
            <w:pPr>
              <w:jc w:val="right"/>
              <w:rPr>
                <w:rFonts w:ascii="Arial" w:hAnsi="Arial" w:cs="Arial"/>
                <w:b/>
                <w:bCs/>
                <w:sz w:val="20"/>
                <w:szCs w:val="20"/>
                <w:lang w:eastAsia="ru-RU"/>
              </w:rPr>
            </w:pPr>
            <w:r w:rsidRPr="005668B2">
              <w:rPr>
                <w:rFonts w:ascii="Arial" w:eastAsiaTheme="minorEastAsia" w:hAnsi="Arial" w:cs="Arial"/>
                <w:b/>
                <w:bCs/>
                <w:sz w:val="20"/>
                <w:szCs w:val="20"/>
                <w:lang w:eastAsia="ru-RU"/>
              </w:rPr>
              <w:t xml:space="preserve"> </w:t>
            </w:r>
            <w:r w:rsidR="001E14CB" w:rsidRPr="005668B2">
              <w:rPr>
                <w:rFonts w:ascii="Arial" w:hAnsi="Arial" w:cs="Arial"/>
                <w:b/>
                <w:bCs/>
                <w:sz w:val="20"/>
                <w:szCs w:val="20"/>
              </w:rPr>
              <w:t xml:space="preserve"> </w:t>
            </w:r>
            <w:r w:rsidR="00867993" w:rsidRPr="00867993">
              <w:rPr>
                <w:rFonts w:ascii="Arial" w:hAnsi="Arial" w:cs="Arial"/>
                <w:b/>
                <w:bCs/>
                <w:sz w:val="20"/>
                <w:szCs w:val="20"/>
              </w:rPr>
              <w:t>1,101</w:t>
            </w:r>
          </w:p>
        </w:tc>
        <w:tc>
          <w:tcPr>
            <w:tcW w:w="126" w:type="pct"/>
          </w:tcPr>
          <w:p w14:paraId="6CE08ADC" w14:textId="77777777" w:rsidR="007E05CF" w:rsidRPr="005668B2" w:rsidRDefault="007E05CF" w:rsidP="000C1D3E">
            <w:pPr>
              <w:jc w:val="right"/>
              <w:rPr>
                <w:rFonts w:ascii="Arial" w:hAnsi="Arial" w:cs="Arial"/>
                <w:b/>
                <w:bCs/>
                <w:sz w:val="20"/>
                <w:szCs w:val="20"/>
                <w:lang w:eastAsia="ru-RU"/>
              </w:rPr>
            </w:pPr>
          </w:p>
        </w:tc>
        <w:tc>
          <w:tcPr>
            <w:tcW w:w="1057" w:type="pct"/>
            <w:tcBorders>
              <w:bottom w:val="single" w:sz="2" w:space="0" w:color="auto"/>
            </w:tcBorders>
            <w:shd w:val="clear" w:color="auto" w:fill="auto"/>
            <w:noWrap/>
            <w:vAlign w:val="center"/>
            <w:hideMark/>
          </w:tcPr>
          <w:p w14:paraId="7D3BF8A1" w14:textId="39F7B62C" w:rsidR="007E05CF" w:rsidRPr="005668B2" w:rsidRDefault="007E05CF" w:rsidP="000C1D3E">
            <w:pPr>
              <w:jc w:val="right"/>
              <w:rPr>
                <w:rFonts w:ascii="Arial" w:eastAsiaTheme="minorEastAsia" w:hAnsi="Arial" w:cs="Arial"/>
                <w:b/>
                <w:bCs/>
                <w:sz w:val="20"/>
                <w:szCs w:val="20"/>
                <w:lang w:eastAsia="ru-RU"/>
              </w:rPr>
            </w:pPr>
            <w:r w:rsidRPr="005668B2">
              <w:rPr>
                <w:rFonts w:ascii="Arial" w:eastAsiaTheme="minorEastAsia" w:hAnsi="Arial" w:cs="Arial"/>
                <w:b/>
                <w:bCs/>
                <w:sz w:val="20"/>
                <w:szCs w:val="20"/>
                <w:lang w:eastAsia="ru-RU"/>
              </w:rPr>
              <w:t xml:space="preserve">         </w:t>
            </w:r>
            <w:r w:rsidR="001E14CB" w:rsidRPr="005668B2">
              <w:rPr>
                <w:rFonts w:ascii="Arial" w:hAnsi="Arial" w:cs="Arial"/>
                <w:b/>
                <w:bCs/>
                <w:sz w:val="20"/>
                <w:szCs w:val="20"/>
              </w:rPr>
              <w:t xml:space="preserve"> </w:t>
            </w:r>
            <w:r w:rsidR="00867993" w:rsidRPr="00867993">
              <w:rPr>
                <w:rFonts w:ascii="Arial" w:hAnsi="Arial" w:cs="Arial"/>
                <w:b/>
                <w:bCs/>
                <w:sz w:val="20"/>
                <w:szCs w:val="20"/>
              </w:rPr>
              <w:t>1,237</w:t>
            </w:r>
            <w:r w:rsidR="001E14CB" w:rsidRPr="005668B2">
              <w:rPr>
                <w:rFonts w:ascii="Arial" w:hAnsi="Arial" w:cs="Arial"/>
                <w:b/>
                <w:bCs/>
                <w:sz w:val="20"/>
                <w:szCs w:val="20"/>
              </w:rPr>
              <w:t xml:space="preserve"> </w:t>
            </w:r>
          </w:p>
        </w:tc>
        <w:tc>
          <w:tcPr>
            <w:tcW w:w="126" w:type="pct"/>
          </w:tcPr>
          <w:p w14:paraId="00BE291C" w14:textId="77777777" w:rsidR="007E05CF" w:rsidRPr="005668B2" w:rsidRDefault="007E05CF" w:rsidP="000C1D3E">
            <w:pPr>
              <w:jc w:val="right"/>
              <w:rPr>
                <w:rFonts w:ascii="Arial" w:hAnsi="Arial" w:cs="Arial"/>
                <w:b/>
                <w:bCs/>
                <w:sz w:val="20"/>
                <w:szCs w:val="20"/>
                <w:lang w:eastAsia="ru-RU"/>
              </w:rPr>
            </w:pPr>
          </w:p>
        </w:tc>
        <w:tc>
          <w:tcPr>
            <w:tcW w:w="846" w:type="pct"/>
            <w:tcBorders>
              <w:bottom w:val="single" w:sz="2" w:space="0" w:color="auto"/>
            </w:tcBorders>
            <w:shd w:val="clear" w:color="auto" w:fill="auto"/>
            <w:noWrap/>
            <w:vAlign w:val="center"/>
            <w:hideMark/>
          </w:tcPr>
          <w:p w14:paraId="1A3BCAF3" w14:textId="345AAA5A" w:rsidR="007E05CF" w:rsidRPr="005668B2" w:rsidRDefault="001E14CB" w:rsidP="000C1D3E">
            <w:pPr>
              <w:jc w:val="right"/>
              <w:rPr>
                <w:rFonts w:ascii="Arial" w:eastAsiaTheme="minorEastAsia" w:hAnsi="Arial" w:cs="Arial"/>
                <w:b/>
                <w:bCs/>
                <w:sz w:val="20"/>
                <w:szCs w:val="20"/>
                <w:lang w:eastAsia="ru-RU"/>
              </w:rPr>
            </w:pPr>
            <w:r w:rsidRPr="005668B2">
              <w:rPr>
                <w:rFonts w:ascii="Arial" w:hAnsi="Arial" w:cs="Arial"/>
                <w:b/>
                <w:bCs/>
                <w:sz w:val="20"/>
                <w:szCs w:val="20"/>
              </w:rPr>
              <w:t xml:space="preserve"> </w:t>
            </w:r>
            <w:r w:rsidR="00867993" w:rsidRPr="00867993">
              <w:rPr>
                <w:rFonts w:ascii="Arial" w:hAnsi="Arial" w:cs="Arial"/>
                <w:b/>
                <w:bCs/>
                <w:sz w:val="20"/>
                <w:szCs w:val="20"/>
              </w:rPr>
              <w:t>1,101</w:t>
            </w:r>
          </w:p>
        </w:tc>
      </w:tr>
      <w:tr w:rsidR="007E05CF" w:rsidRPr="001E14CB" w14:paraId="2BAA2B86" w14:textId="77777777" w:rsidTr="004F76ED">
        <w:trPr>
          <w:trHeight w:hRule="exact" w:val="57"/>
        </w:trPr>
        <w:tc>
          <w:tcPr>
            <w:tcW w:w="1873" w:type="pct"/>
            <w:tcBorders>
              <w:top w:val="single" w:sz="2" w:space="0" w:color="auto"/>
            </w:tcBorders>
            <w:shd w:val="clear" w:color="auto" w:fill="auto"/>
            <w:noWrap/>
            <w:vAlign w:val="center"/>
          </w:tcPr>
          <w:p w14:paraId="3C56EA46" w14:textId="77777777" w:rsidR="007E05CF" w:rsidRPr="001E14CB" w:rsidRDefault="007E05CF" w:rsidP="000C1D3E">
            <w:pPr>
              <w:rPr>
                <w:rFonts w:ascii="Arial" w:hAnsi="Arial" w:cs="Arial"/>
                <w:sz w:val="20"/>
                <w:szCs w:val="20"/>
                <w:lang w:eastAsia="ru-RU"/>
              </w:rPr>
            </w:pPr>
          </w:p>
        </w:tc>
        <w:tc>
          <w:tcPr>
            <w:tcW w:w="126" w:type="pct"/>
          </w:tcPr>
          <w:p w14:paraId="6D665DCD" w14:textId="77777777" w:rsidR="007E05CF" w:rsidRPr="001E14CB" w:rsidRDefault="007E05CF" w:rsidP="000C1D3E">
            <w:pPr>
              <w:jc w:val="right"/>
              <w:rPr>
                <w:rFonts w:ascii="Arial" w:hAnsi="Arial" w:cs="Arial"/>
                <w:sz w:val="20"/>
                <w:szCs w:val="20"/>
                <w:lang w:eastAsia="ru-RU"/>
              </w:rPr>
            </w:pPr>
          </w:p>
        </w:tc>
        <w:tc>
          <w:tcPr>
            <w:tcW w:w="846" w:type="pct"/>
            <w:tcBorders>
              <w:top w:val="single" w:sz="2" w:space="0" w:color="auto"/>
            </w:tcBorders>
            <w:shd w:val="clear" w:color="auto" w:fill="auto"/>
            <w:noWrap/>
            <w:vAlign w:val="center"/>
          </w:tcPr>
          <w:p w14:paraId="0B297CE2" w14:textId="77777777" w:rsidR="007E05CF" w:rsidRPr="005668B2" w:rsidRDefault="007E05CF" w:rsidP="000C1D3E">
            <w:pPr>
              <w:jc w:val="right"/>
              <w:rPr>
                <w:rFonts w:ascii="Arial" w:hAnsi="Arial" w:cs="Arial"/>
                <w:sz w:val="20"/>
                <w:szCs w:val="20"/>
                <w:lang w:eastAsia="ru-RU"/>
              </w:rPr>
            </w:pPr>
          </w:p>
        </w:tc>
        <w:tc>
          <w:tcPr>
            <w:tcW w:w="126" w:type="pct"/>
          </w:tcPr>
          <w:p w14:paraId="51A8A3DF" w14:textId="77777777" w:rsidR="007E05CF" w:rsidRPr="005668B2" w:rsidRDefault="007E05CF" w:rsidP="000C1D3E">
            <w:pPr>
              <w:jc w:val="right"/>
              <w:rPr>
                <w:rFonts w:ascii="Arial" w:hAnsi="Arial" w:cs="Arial"/>
                <w:sz w:val="20"/>
                <w:szCs w:val="20"/>
                <w:lang w:eastAsia="ru-RU"/>
              </w:rPr>
            </w:pPr>
          </w:p>
        </w:tc>
        <w:tc>
          <w:tcPr>
            <w:tcW w:w="1057" w:type="pct"/>
            <w:tcBorders>
              <w:top w:val="single" w:sz="2" w:space="0" w:color="auto"/>
            </w:tcBorders>
            <w:shd w:val="clear" w:color="auto" w:fill="auto"/>
            <w:noWrap/>
            <w:vAlign w:val="center"/>
          </w:tcPr>
          <w:p w14:paraId="4DA37D93" w14:textId="77777777" w:rsidR="007E05CF" w:rsidRPr="005668B2" w:rsidRDefault="007E05CF" w:rsidP="000C1D3E">
            <w:pPr>
              <w:rPr>
                <w:rFonts w:ascii="Arial" w:eastAsiaTheme="minorEastAsia" w:hAnsi="Arial" w:cs="Arial"/>
                <w:b/>
                <w:bCs/>
                <w:sz w:val="20"/>
                <w:szCs w:val="20"/>
                <w:lang w:eastAsia="ru-RU"/>
              </w:rPr>
            </w:pPr>
          </w:p>
        </w:tc>
        <w:tc>
          <w:tcPr>
            <w:tcW w:w="126" w:type="pct"/>
          </w:tcPr>
          <w:p w14:paraId="141548E5" w14:textId="77777777" w:rsidR="007E05CF" w:rsidRPr="005668B2" w:rsidRDefault="007E05CF" w:rsidP="000C1D3E">
            <w:pPr>
              <w:jc w:val="right"/>
              <w:rPr>
                <w:rFonts w:ascii="Arial" w:hAnsi="Arial" w:cs="Arial"/>
                <w:sz w:val="20"/>
                <w:szCs w:val="20"/>
                <w:lang w:eastAsia="ru-RU"/>
              </w:rPr>
            </w:pPr>
          </w:p>
        </w:tc>
        <w:tc>
          <w:tcPr>
            <w:tcW w:w="846" w:type="pct"/>
            <w:tcBorders>
              <w:top w:val="single" w:sz="2" w:space="0" w:color="auto"/>
            </w:tcBorders>
            <w:shd w:val="clear" w:color="auto" w:fill="auto"/>
            <w:noWrap/>
            <w:vAlign w:val="center"/>
          </w:tcPr>
          <w:p w14:paraId="0F9A4087" w14:textId="77777777" w:rsidR="007E05CF" w:rsidRPr="005668B2" w:rsidRDefault="007E05CF" w:rsidP="000C1D3E">
            <w:pPr>
              <w:jc w:val="right"/>
              <w:rPr>
                <w:rFonts w:ascii="Arial" w:eastAsiaTheme="minorEastAsia" w:hAnsi="Arial" w:cs="Arial"/>
                <w:b/>
                <w:bCs/>
                <w:sz w:val="20"/>
                <w:szCs w:val="20"/>
                <w:lang w:eastAsia="ru-RU"/>
              </w:rPr>
            </w:pPr>
          </w:p>
        </w:tc>
      </w:tr>
      <w:tr w:rsidR="007E05CF" w:rsidRPr="001E14CB" w14:paraId="740B5627" w14:textId="77777777" w:rsidTr="004F76ED">
        <w:trPr>
          <w:trHeight w:hRule="exact" w:val="284"/>
        </w:trPr>
        <w:tc>
          <w:tcPr>
            <w:tcW w:w="1873" w:type="pct"/>
            <w:shd w:val="clear" w:color="auto" w:fill="auto"/>
            <w:noWrap/>
            <w:vAlign w:val="center"/>
            <w:hideMark/>
          </w:tcPr>
          <w:p w14:paraId="3A547B29" w14:textId="3B676821" w:rsidR="007E05CF" w:rsidRPr="001E14CB" w:rsidRDefault="007E05CF" w:rsidP="000C1D3E">
            <w:pPr>
              <w:rPr>
                <w:rFonts w:ascii="Arial" w:hAnsi="Arial" w:cs="Arial"/>
                <w:sz w:val="20"/>
                <w:szCs w:val="20"/>
                <w:lang w:eastAsia="ru-RU"/>
              </w:rPr>
            </w:pPr>
            <w:r w:rsidRPr="001E14CB">
              <w:rPr>
                <w:rFonts w:ascii="Arial" w:hAnsi="Arial" w:cs="Arial"/>
                <w:sz w:val="20"/>
                <w:szCs w:val="20"/>
                <w:lang w:eastAsia="ru-RU"/>
              </w:rPr>
              <w:t xml:space="preserve">LTM </w:t>
            </w:r>
            <w:r w:rsidRPr="001E14CB">
              <w:rPr>
                <w:rFonts w:ascii="Arial" w:hAnsi="Arial" w:cs="Arial"/>
                <w:sz w:val="20"/>
                <w:szCs w:val="20"/>
              </w:rPr>
              <w:t>Adjusted</w:t>
            </w:r>
            <w:r w:rsidRPr="001E14CB">
              <w:rPr>
                <w:rFonts w:ascii="Arial" w:hAnsi="Arial" w:cs="Arial"/>
                <w:sz w:val="20"/>
                <w:szCs w:val="20"/>
                <w:lang w:eastAsia="ru-RU"/>
              </w:rPr>
              <w:t xml:space="preserve"> EBITDA</w:t>
            </w:r>
            <w:r w:rsidR="00A545E7" w:rsidRPr="001E14CB">
              <w:rPr>
                <w:rFonts w:ascii="Arial" w:hAnsi="Arial" w:cs="Arial"/>
                <w:b/>
                <w:bCs/>
                <w:sz w:val="20"/>
                <w:szCs w:val="20"/>
                <w:vertAlign w:val="superscript"/>
                <w:lang w:eastAsia="ru-RU"/>
              </w:rPr>
              <w:t>1)</w:t>
            </w:r>
          </w:p>
        </w:tc>
        <w:tc>
          <w:tcPr>
            <w:tcW w:w="126" w:type="pct"/>
          </w:tcPr>
          <w:p w14:paraId="5605B8AC" w14:textId="77777777" w:rsidR="007E05CF" w:rsidRPr="001E14CB"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348A8417" w14:textId="7C12AEC0" w:rsidR="007E05CF" w:rsidRPr="005668B2" w:rsidRDefault="007E05CF" w:rsidP="000C1D3E">
            <w:pPr>
              <w:jc w:val="right"/>
              <w:rPr>
                <w:rFonts w:ascii="Arial" w:hAnsi="Arial" w:cs="Arial"/>
                <w:sz w:val="20"/>
                <w:szCs w:val="20"/>
                <w:lang w:eastAsia="ru-RU"/>
              </w:rPr>
            </w:pPr>
            <w:r w:rsidRPr="005668B2">
              <w:rPr>
                <w:rFonts w:ascii="Arial" w:eastAsiaTheme="minorEastAsia" w:hAnsi="Arial" w:cs="Arial"/>
                <w:sz w:val="20"/>
                <w:szCs w:val="20"/>
                <w:lang w:eastAsia="ru-RU"/>
              </w:rPr>
              <w:t xml:space="preserve"> </w:t>
            </w:r>
            <w:r w:rsidR="001E14CB" w:rsidRPr="005668B2">
              <w:rPr>
                <w:rFonts w:ascii="Arial" w:hAnsi="Arial" w:cs="Arial"/>
                <w:sz w:val="20"/>
                <w:szCs w:val="20"/>
              </w:rPr>
              <w:t xml:space="preserve"> </w:t>
            </w:r>
            <w:r w:rsidR="00867993" w:rsidRPr="00867993">
              <w:rPr>
                <w:rFonts w:ascii="Arial" w:hAnsi="Arial" w:cs="Arial"/>
                <w:sz w:val="20"/>
                <w:szCs w:val="20"/>
              </w:rPr>
              <w:t>445</w:t>
            </w:r>
          </w:p>
        </w:tc>
        <w:tc>
          <w:tcPr>
            <w:tcW w:w="126" w:type="pct"/>
          </w:tcPr>
          <w:p w14:paraId="40FA2585" w14:textId="77777777" w:rsidR="007E05CF" w:rsidRPr="005668B2" w:rsidRDefault="007E05CF" w:rsidP="000C1D3E">
            <w:pPr>
              <w:jc w:val="right"/>
              <w:rPr>
                <w:rFonts w:ascii="Arial" w:hAnsi="Arial" w:cs="Arial"/>
                <w:sz w:val="20"/>
                <w:szCs w:val="20"/>
                <w:lang w:eastAsia="ru-RU"/>
              </w:rPr>
            </w:pPr>
          </w:p>
        </w:tc>
        <w:tc>
          <w:tcPr>
            <w:tcW w:w="1057" w:type="pct"/>
            <w:shd w:val="clear" w:color="auto" w:fill="auto"/>
            <w:noWrap/>
            <w:vAlign w:val="center"/>
            <w:hideMark/>
          </w:tcPr>
          <w:p w14:paraId="577E3DE0" w14:textId="6DC99878" w:rsidR="007E05CF" w:rsidRPr="005668B2" w:rsidRDefault="007E05CF" w:rsidP="000C1D3E">
            <w:pPr>
              <w:jc w:val="right"/>
              <w:rPr>
                <w:rFonts w:ascii="Arial" w:eastAsiaTheme="minorEastAsia" w:hAnsi="Arial" w:cs="Arial"/>
                <w:sz w:val="20"/>
                <w:szCs w:val="20"/>
                <w:lang w:eastAsia="ru-RU"/>
              </w:rPr>
            </w:pPr>
            <w:r w:rsidRPr="005668B2">
              <w:rPr>
                <w:rFonts w:ascii="Arial" w:eastAsiaTheme="minorEastAsia" w:hAnsi="Arial" w:cs="Arial"/>
                <w:sz w:val="20"/>
                <w:szCs w:val="20"/>
                <w:lang w:eastAsia="ru-RU"/>
              </w:rPr>
              <w:t xml:space="preserve"> </w:t>
            </w:r>
            <w:r w:rsidR="001E14CB" w:rsidRPr="005668B2">
              <w:rPr>
                <w:rFonts w:ascii="Arial" w:hAnsi="Arial" w:cs="Arial"/>
                <w:sz w:val="20"/>
                <w:szCs w:val="20"/>
              </w:rPr>
              <w:t xml:space="preserve"> </w:t>
            </w:r>
            <w:r w:rsidR="00867993" w:rsidRPr="00867993">
              <w:rPr>
                <w:rFonts w:ascii="Arial" w:hAnsi="Arial" w:cs="Arial"/>
                <w:sz w:val="20"/>
                <w:szCs w:val="20"/>
              </w:rPr>
              <w:t>384</w:t>
            </w:r>
          </w:p>
        </w:tc>
        <w:tc>
          <w:tcPr>
            <w:tcW w:w="126" w:type="pct"/>
          </w:tcPr>
          <w:p w14:paraId="21189D0F" w14:textId="77777777" w:rsidR="007E05CF" w:rsidRPr="005668B2"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484E0464" w14:textId="369C1CF8" w:rsidR="007E05CF" w:rsidRPr="005668B2" w:rsidRDefault="001E14CB" w:rsidP="000C1D3E">
            <w:pPr>
              <w:jc w:val="right"/>
              <w:rPr>
                <w:rFonts w:ascii="Arial" w:eastAsiaTheme="minorEastAsia" w:hAnsi="Arial" w:cs="Arial"/>
                <w:bCs/>
                <w:sz w:val="20"/>
                <w:szCs w:val="20"/>
                <w:lang w:eastAsia="ru-RU"/>
              </w:rPr>
            </w:pPr>
            <w:r w:rsidRPr="005668B2">
              <w:rPr>
                <w:rFonts w:ascii="Arial" w:hAnsi="Arial" w:cs="Arial"/>
                <w:sz w:val="20"/>
                <w:szCs w:val="20"/>
              </w:rPr>
              <w:t xml:space="preserve"> </w:t>
            </w:r>
            <w:r w:rsidR="00867993" w:rsidRPr="00867993">
              <w:rPr>
                <w:rFonts w:ascii="Arial" w:hAnsi="Arial" w:cs="Arial"/>
                <w:sz w:val="20"/>
                <w:szCs w:val="20"/>
              </w:rPr>
              <w:t>438</w:t>
            </w:r>
          </w:p>
        </w:tc>
      </w:tr>
      <w:tr w:rsidR="007E05CF" w:rsidRPr="001E14CB" w14:paraId="664B1468" w14:textId="77777777" w:rsidTr="004F76ED">
        <w:trPr>
          <w:trHeight w:hRule="exact" w:val="283"/>
        </w:trPr>
        <w:tc>
          <w:tcPr>
            <w:tcW w:w="1873" w:type="pct"/>
            <w:tcBorders>
              <w:bottom w:val="single" w:sz="12" w:space="0" w:color="auto"/>
            </w:tcBorders>
            <w:shd w:val="clear" w:color="auto" w:fill="auto"/>
            <w:noWrap/>
            <w:vAlign w:val="center"/>
            <w:hideMark/>
          </w:tcPr>
          <w:p w14:paraId="71F51099" w14:textId="0B61D236" w:rsidR="007E05CF" w:rsidRPr="001E14CB" w:rsidRDefault="007E05CF" w:rsidP="000C1D3E">
            <w:pPr>
              <w:rPr>
                <w:rFonts w:ascii="Arial" w:hAnsi="Arial" w:cs="Arial"/>
                <w:i/>
                <w:iCs/>
                <w:sz w:val="20"/>
                <w:szCs w:val="20"/>
                <w:lang w:eastAsia="ru-RU"/>
              </w:rPr>
            </w:pPr>
            <w:r w:rsidRPr="001E14CB">
              <w:rPr>
                <w:rFonts w:ascii="Arial" w:hAnsi="Arial" w:cs="Arial"/>
                <w:i/>
                <w:iCs/>
                <w:sz w:val="20"/>
                <w:szCs w:val="20"/>
                <w:lang w:eastAsia="ru-RU"/>
              </w:rPr>
              <w:t xml:space="preserve">Net Debt / LTM </w:t>
            </w:r>
            <w:r w:rsidRPr="001E14CB">
              <w:rPr>
                <w:rFonts w:ascii="Arial" w:hAnsi="Arial" w:cs="Arial"/>
                <w:i/>
                <w:sz w:val="20"/>
                <w:szCs w:val="20"/>
              </w:rPr>
              <w:t>Adjusted</w:t>
            </w:r>
            <w:r w:rsidRPr="001E14CB">
              <w:rPr>
                <w:rFonts w:ascii="Arial" w:hAnsi="Arial" w:cs="Arial"/>
                <w:i/>
                <w:iCs/>
                <w:sz w:val="20"/>
                <w:szCs w:val="20"/>
                <w:lang w:eastAsia="ru-RU"/>
              </w:rPr>
              <w:t xml:space="preserve"> EBITDA</w:t>
            </w:r>
            <w:r w:rsidR="00A545E7" w:rsidRPr="001E14CB">
              <w:rPr>
                <w:rFonts w:ascii="Arial" w:hAnsi="Arial" w:cs="Arial"/>
                <w:b/>
                <w:bCs/>
                <w:sz w:val="20"/>
                <w:szCs w:val="20"/>
                <w:vertAlign w:val="superscript"/>
                <w:lang w:eastAsia="ru-RU"/>
              </w:rPr>
              <w:t>1)</w:t>
            </w:r>
          </w:p>
        </w:tc>
        <w:tc>
          <w:tcPr>
            <w:tcW w:w="126" w:type="pct"/>
          </w:tcPr>
          <w:p w14:paraId="618AB64A" w14:textId="77777777" w:rsidR="007E05CF" w:rsidRPr="001E14CB" w:rsidRDefault="007E05CF" w:rsidP="000C1D3E">
            <w:pPr>
              <w:jc w:val="right"/>
              <w:rPr>
                <w:rFonts w:ascii="Arial" w:hAnsi="Arial" w:cs="Arial"/>
                <w:i/>
                <w:iCs/>
                <w:sz w:val="20"/>
                <w:szCs w:val="20"/>
                <w:lang w:eastAsia="ru-RU"/>
              </w:rPr>
            </w:pPr>
          </w:p>
        </w:tc>
        <w:tc>
          <w:tcPr>
            <w:tcW w:w="846" w:type="pct"/>
            <w:tcBorders>
              <w:bottom w:val="single" w:sz="12" w:space="0" w:color="auto"/>
            </w:tcBorders>
            <w:shd w:val="clear" w:color="auto" w:fill="auto"/>
            <w:noWrap/>
            <w:vAlign w:val="center"/>
            <w:hideMark/>
          </w:tcPr>
          <w:p w14:paraId="218026B3" w14:textId="71C43B5F" w:rsidR="007E05CF" w:rsidRPr="005668B2" w:rsidRDefault="001E14CB" w:rsidP="000C1D3E">
            <w:pPr>
              <w:jc w:val="right"/>
              <w:rPr>
                <w:rFonts w:ascii="Arial" w:hAnsi="Arial" w:cs="Arial"/>
                <w:i/>
                <w:iCs/>
                <w:sz w:val="20"/>
                <w:szCs w:val="20"/>
                <w:lang w:eastAsia="ru-RU"/>
              </w:rPr>
            </w:pPr>
            <w:r w:rsidRPr="005668B2">
              <w:rPr>
                <w:rFonts w:ascii="Arial" w:hAnsi="Arial" w:cs="Arial"/>
                <w:i/>
                <w:iCs/>
                <w:sz w:val="20"/>
                <w:szCs w:val="20"/>
              </w:rPr>
              <w:t xml:space="preserve"> </w:t>
            </w:r>
            <w:r w:rsidR="00867993" w:rsidRPr="00867993">
              <w:rPr>
                <w:rFonts w:ascii="Arial" w:hAnsi="Arial" w:cs="Arial"/>
                <w:i/>
                <w:iCs/>
                <w:sz w:val="20"/>
                <w:szCs w:val="20"/>
              </w:rPr>
              <w:t>2.47</w:t>
            </w:r>
          </w:p>
        </w:tc>
        <w:tc>
          <w:tcPr>
            <w:tcW w:w="126" w:type="pct"/>
          </w:tcPr>
          <w:p w14:paraId="4C59777F" w14:textId="77777777" w:rsidR="007E05CF" w:rsidRPr="005668B2" w:rsidRDefault="007E05CF" w:rsidP="000C1D3E">
            <w:pPr>
              <w:jc w:val="right"/>
              <w:rPr>
                <w:rFonts w:ascii="Arial" w:hAnsi="Arial" w:cs="Arial"/>
                <w:i/>
                <w:iCs/>
                <w:sz w:val="20"/>
                <w:szCs w:val="20"/>
                <w:lang w:eastAsia="ru-RU"/>
              </w:rPr>
            </w:pPr>
          </w:p>
        </w:tc>
        <w:tc>
          <w:tcPr>
            <w:tcW w:w="1057" w:type="pct"/>
            <w:tcBorders>
              <w:bottom w:val="single" w:sz="12" w:space="0" w:color="auto"/>
            </w:tcBorders>
            <w:shd w:val="clear" w:color="auto" w:fill="auto"/>
            <w:noWrap/>
            <w:vAlign w:val="center"/>
            <w:hideMark/>
          </w:tcPr>
          <w:p w14:paraId="1F4A0E24" w14:textId="57353C03" w:rsidR="007E05CF" w:rsidRPr="005668B2" w:rsidRDefault="007E05CF" w:rsidP="000C1D3E">
            <w:pPr>
              <w:jc w:val="right"/>
              <w:rPr>
                <w:rFonts w:ascii="Arial" w:eastAsiaTheme="minorEastAsia" w:hAnsi="Arial" w:cs="Arial"/>
                <w:i/>
                <w:iCs/>
                <w:sz w:val="20"/>
                <w:szCs w:val="20"/>
                <w:lang w:eastAsia="ru-RU"/>
              </w:rPr>
            </w:pPr>
            <w:r w:rsidRPr="005668B2">
              <w:rPr>
                <w:rFonts w:ascii="Arial" w:eastAsiaTheme="minorEastAsia" w:hAnsi="Arial" w:cs="Arial"/>
                <w:i/>
                <w:iCs/>
                <w:sz w:val="20"/>
                <w:szCs w:val="20"/>
                <w:lang w:eastAsia="ru-RU"/>
              </w:rPr>
              <w:t xml:space="preserve"> </w:t>
            </w:r>
            <w:r w:rsidR="001E14CB" w:rsidRPr="005668B2">
              <w:rPr>
                <w:rFonts w:ascii="Arial" w:hAnsi="Arial" w:cs="Arial"/>
                <w:i/>
                <w:iCs/>
                <w:sz w:val="20"/>
                <w:szCs w:val="20"/>
              </w:rPr>
              <w:t xml:space="preserve"> </w:t>
            </w:r>
            <w:r w:rsidR="00867993" w:rsidRPr="00867993">
              <w:rPr>
                <w:rFonts w:ascii="Arial" w:hAnsi="Arial" w:cs="Arial"/>
                <w:i/>
                <w:iCs/>
                <w:sz w:val="20"/>
                <w:szCs w:val="20"/>
              </w:rPr>
              <w:t>3.22</w:t>
            </w:r>
          </w:p>
        </w:tc>
        <w:tc>
          <w:tcPr>
            <w:tcW w:w="126" w:type="pct"/>
          </w:tcPr>
          <w:p w14:paraId="770D4E18" w14:textId="77777777" w:rsidR="007E05CF" w:rsidRPr="005668B2" w:rsidRDefault="007E05CF" w:rsidP="000C1D3E">
            <w:pPr>
              <w:jc w:val="right"/>
              <w:rPr>
                <w:rFonts w:ascii="Arial" w:hAnsi="Arial" w:cs="Arial"/>
                <w:i/>
                <w:iCs/>
                <w:sz w:val="20"/>
                <w:szCs w:val="20"/>
                <w:lang w:eastAsia="ru-RU"/>
              </w:rPr>
            </w:pPr>
          </w:p>
        </w:tc>
        <w:tc>
          <w:tcPr>
            <w:tcW w:w="846" w:type="pct"/>
            <w:tcBorders>
              <w:bottom w:val="single" w:sz="12" w:space="0" w:color="auto"/>
            </w:tcBorders>
            <w:shd w:val="clear" w:color="auto" w:fill="auto"/>
            <w:noWrap/>
            <w:vAlign w:val="center"/>
            <w:hideMark/>
          </w:tcPr>
          <w:p w14:paraId="5479F8D0" w14:textId="046DA559" w:rsidR="007E05CF" w:rsidRPr="005668B2" w:rsidRDefault="001E14CB" w:rsidP="000C1D3E">
            <w:pPr>
              <w:jc w:val="right"/>
              <w:rPr>
                <w:rFonts w:ascii="Arial" w:eastAsiaTheme="minorEastAsia" w:hAnsi="Arial" w:cs="Arial"/>
                <w:i/>
                <w:iCs/>
                <w:sz w:val="20"/>
                <w:szCs w:val="20"/>
                <w:lang w:eastAsia="ru-RU"/>
              </w:rPr>
            </w:pPr>
            <w:r w:rsidRPr="005668B2">
              <w:rPr>
                <w:rFonts w:ascii="Arial" w:hAnsi="Arial" w:cs="Arial"/>
                <w:i/>
                <w:iCs/>
                <w:sz w:val="20"/>
                <w:szCs w:val="20"/>
              </w:rPr>
              <w:t xml:space="preserve"> </w:t>
            </w:r>
            <w:r w:rsidR="00867993" w:rsidRPr="00867993">
              <w:rPr>
                <w:rFonts w:ascii="Arial" w:hAnsi="Arial" w:cs="Arial"/>
                <w:i/>
                <w:iCs/>
                <w:sz w:val="20"/>
                <w:szCs w:val="20"/>
              </w:rPr>
              <w:t>2.51</w:t>
            </w:r>
          </w:p>
        </w:tc>
      </w:tr>
    </w:tbl>
    <w:p w14:paraId="0284433E" w14:textId="77777777" w:rsidR="00A545E7" w:rsidRPr="004F76ED" w:rsidRDefault="00A545E7" w:rsidP="000C1D3E">
      <w:pPr>
        <w:spacing w:before="40" w:after="40" w:line="240" w:lineRule="auto"/>
        <w:jc w:val="both"/>
        <w:rPr>
          <w:rFonts w:ascii="Arial" w:eastAsia="Calibri" w:hAnsi="Arial" w:cs="Arial"/>
          <w:i/>
          <w:iCs/>
          <w:sz w:val="16"/>
          <w:szCs w:val="16"/>
        </w:rPr>
      </w:pPr>
      <w:r w:rsidRPr="004F76ED">
        <w:rPr>
          <w:rFonts w:ascii="Arial" w:eastAsia="Calibri" w:hAnsi="Arial" w:cs="Arial"/>
          <w:i/>
          <w:iCs/>
          <w:sz w:val="16"/>
          <w:szCs w:val="16"/>
          <w:vertAlign w:val="superscript"/>
        </w:rPr>
        <w:t xml:space="preserve">1)  </w:t>
      </w:r>
      <w:r w:rsidRPr="004F76ED">
        <w:rPr>
          <w:rFonts w:ascii="Arial" w:eastAsia="Calibri" w:hAnsi="Arial" w:cs="Arial"/>
          <w:i/>
          <w:iCs/>
          <w:sz w:val="16"/>
          <w:szCs w:val="16"/>
        </w:rPr>
        <w:t>Net of IFRS 16 adjustments: as if any lease that would have been treated as an operating lease under IAS 17 as was in effect before the 1 January 2019, is treated as an operating lease for purposes of this calculation. In accordance with covenants in MHP’s bond and loan agreements, these data exclude the effects of IFRS 16 on accounting for operating leases.</w:t>
      </w:r>
    </w:p>
    <w:p w14:paraId="3B8B8463" w14:textId="3E7A6089" w:rsidR="00D4062A" w:rsidRPr="004F76ED" w:rsidRDefault="00A545E7" w:rsidP="000C1D3E">
      <w:pPr>
        <w:spacing w:before="40" w:after="40"/>
        <w:jc w:val="both"/>
        <w:rPr>
          <w:rFonts w:ascii="Arial" w:eastAsia="Calibri" w:hAnsi="Arial" w:cs="Arial"/>
          <w:i/>
          <w:iCs/>
          <w:sz w:val="16"/>
          <w:szCs w:val="16"/>
          <w:lang w:val="uk-UA"/>
        </w:rPr>
      </w:pPr>
      <w:r w:rsidRPr="004F76ED">
        <w:rPr>
          <w:rFonts w:ascii="Arial" w:eastAsia="Calibri" w:hAnsi="Arial" w:cs="Arial"/>
          <w:i/>
          <w:iCs/>
          <w:sz w:val="16"/>
          <w:szCs w:val="16"/>
          <w:vertAlign w:val="superscript"/>
        </w:rPr>
        <w:t>2)</w:t>
      </w:r>
      <w:r w:rsidRPr="004F76ED">
        <w:rPr>
          <w:rFonts w:ascii="Arial" w:eastAsia="Calibri" w:hAnsi="Arial" w:cs="Arial"/>
          <w:i/>
          <w:iCs/>
          <w:sz w:val="16"/>
          <w:szCs w:val="16"/>
        </w:rPr>
        <w:t xml:space="preserve">  </w:t>
      </w:r>
      <w:r w:rsidR="0026513E" w:rsidRPr="004F76ED">
        <w:rPr>
          <w:rFonts w:ascii="Arial" w:eastAsia="Calibri" w:hAnsi="Arial" w:cs="Arial"/>
          <w:i/>
          <w:iCs/>
          <w:sz w:val="16"/>
          <w:szCs w:val="16"/>
        </w:rPr>
        <w:t>Indebtedness under trade credit facilities that is required to be repaid within 12 months of drawdown should be excluded for purposes of this calculation</w:t>
      </w:r>
    </w:p>
    <w:p w14:paraId="04A450C2" w14:textId="670CF406" w:rsidR="00A969AD" w:rsidRPr="004F45FC" w:rsidRDefault="00FC2C84" w:rsidP="00DE5449">
      <w:pPr>
        <w:autoSpaceDE w:val="0"/>
        <w:spacing w:before="120" w:after="120"/>
        <w:jc w:val="both"/>
        <w:rPr>
          <w:rFonts w:ascii="Arial" w:hAnsi="Arial" w:cs="Arial"/>
          <w:color w:val="000000" w:themeColor="text1"/>
          <w:sz w:val="20"/>
          <w:szCs w:val="20"/>
          <w:lang w:val="uk-UA"/>
        </w:rPr>
      </w:pPr>
      <w:bookmarkStart w:id="12" w:name="_Hlk150426507"/>
      <w:r w:rsidRPr="005668B2">
        <w:rPr>
          <w:rFonts w:ascii="Arial" w:hAnsi="Arial" w:cs="Arial"/>
          <w:color w:val="000000" w:themeColor="text1"/>
          <w:sz w:val="20"/>
          <w:szCs w:val="20"/>
        </w:rPr>
        <w:t>As of 3</w:t>
      </w:r>
      <w:r w:rsidR="002E300A" w:rsidRPr="005668B2">
        <w:rPr>
          <w:rFonts w:ascii="Arial" w:hAnsi="Arial" w:cs="Arial"/>
          <w:color w:val="000000" w:themeColor="text1"/>
          <w:sz w:val="20"/>
          <w:szCs w:val="20"/>
        </w:rPr>
        <w:t>1</w:t>
      </w:r>
      <w:r w:rsidRPr="005668B2">
        <w:rPr>
          <w:rFonts w:ascii="Arial" w:hAnsi="Arial" w:cs="Arial"/>
          <w:color w:val="000000" w:themeColor="text1"/>
          <w:sz w:val="20"/>
          <w:szCs w:val="20"/>
        </w:rPr>
        <w:t xml:space="preserve"> </w:t>
      </w:r>
      <w:r w:rsidR="002E300A" w:rsidRPr="005668B2">
        <w:rPr>
          <w:rFonts w:ascii="Arial" w:hAnsi="Arial" w:cs="Arial"/>
          <w:color w:val="000000" w:themeColor="text1"/>
          <w:sz w:val="20"/>
          <w:szCs w:val="20"/>
        </w:rPr>
        <w:t>December</w:t>
      </w:r>
      <w:r w:rsidRPr="005668B2">
        <w:rPr>
          <w:rFonts w:ascii="Arial" w:hAnsi="Arial" w:cs="Arial"/>
          <w:color w:val="000000" w:themeColor="text1"/>
          <w:sz w:val="20"/>
          <w:szCs w:val="20"/>
        </w:rPr>
        <w:t xml:space="preserve"> 2023, MHP’s cash and </w:t>
      </w:r>
      <w:r w:rsidRPr="006F7E12">
        <w:rPr>
          <w:rFonts w:ascii="Arial" w:hAnsi="Arial" w:cs="Arial"/>
          <w:color w:val="000000" w:themeColor="text1"/>
          <w:sz w:val="20"/>
          <w:szCs w:val="20"/>
        </w:rPr>
        <w:t xml:space="preserve">cash equivalents amounted to US$ </w:t>
      </w:r>
      <w:r w:rsidR="00AE5C4F" w:rsidRPr="00AE5C4F">
        <w:rPr>
          <w:rFonts w:ascii="Arial" w:hAnsi="Arial" w:cs="Arial"/>
          <w:sz w:val="20"/>
          <w:szCs w:val="20"/>
        </w:rPr>
        <w:t>436</w:t>
      </w:r>
      <w:r w:rsidRPr="006F7E12">
        <w:rPr>
          <w:rFonts w:ascii="Arial" w:hAnsi="Arial" w:cs="Arial"/>
          <w:color w:val="000000" w:themeColor="text1"/>
          <w:sz w:val="20"/>
          <w:szCs w:val="20"/>
        </w:rPr>
        <w:t xml:space="preserve"> million, of which US$ </w:t>
      </w:r>
      <w:r w:rsidR="00F22CD8" w:rsidRPr="006F7E12">
        <w:rPr>
          <w:rFonts w:ascii="Arial" w:hAnsi="Arial" w:cs="Arial"/>
          <w:color w:val="000000" w:themeColor="text1"/>
          <w:sz w:val="20"/>
          <w:szCs w:val="20"/>
        </w:rPr>
        <w:t>3</w:t>
      </w:r>
      <w:r w:rsidR="00747943" w:rsidRPr="006F7E12">
        <w:rPr>
          <w:rFonts w:ascii="Arial" w:hAnsi="Arial" w:cs="Arial"/>
          <w:color w:val="000000" w:themeColor="text1"/>
          <w:sz w:val="20"/>
          <w:szCs w:val="20"/>
          <w:lang w:val="uk-UA"/>
        </w:rPr>
        <w:t>11</w:t>
      </w:r>
      <w:r w:rsidRPr="006F7E12">
        <w:rPr>
          <w:rFonts w:ascii="Arial" w:hAnsi="Arial" w:cs="Arial"/>
          <w:color w:val="000000" w:themeColor="text1"/>
          <w:sz w:val="20"/>
          <w:szCs w:val="20"/>
        </w:rPr>
        <w:t xml:space="preserve"> million was held by the Group’s subsidiaries outside Ukraine. Under the repatriation rules instituted by the National Bank of </w:t>
      </w:r>
      <w:r w:rsidRPr="006F7E12">
        <w:rPr>
          <w:rFonts w:ascii="Arial" w:hAnsi="Arial" w:cs="Arial"/>
          <w:color w:val="000000" w:themeColor="text1"/>
          <w:sz w:val="20"/>
          <w:szCs w:val="20"/>
        </w:rPr>
        <w:lastRenderedPageBreak/>
        <w:t>Ukraine, the equivalent amounts of such cash and cash equivalents would need to be repatriated to Ukraine within six months of recognition of foreign currency proceeds from exports from Ukraine, which limits the Group’s ability to utilize such cash and cash equivalents for repayment of indebtedness.</w:t>
      </w:r>
      <w:r w:rsidR="008C266A" w:rsidRPr="006F7E12">
        <w:rPr>
          <w:rFonts w:ascii="Arial" w:hAnsi="Arial" w:cs="Arial"/>
          <w:color w:val="000000" w:themeColor="text1"/>
          <w:sz w:val="20"/>
          <w:szCs w:val="20"/>
        </w:rPr>
        <w:t xml:space="preserve"> </w:t>
      </w:r>
      <w:bookmarkEnd w:id="12"/>
      <w:r w:rsidR="00A969AD" w:rsidRPr="006F7E12">
        <w:rPr>
          <w:rFonts w:ascii="Arial" w:hAnsi="Arial" w:cs="Arial"/>
          <w:color w:val="000000" w:themeColor="text1"/>
          <w:sz w:val="20"/>
          <w:szCs w:val="20"/>
        </w:rPr>
        <w:t>At the same time, on November 10, 2023, the National Bank of Ukraine established a maximum settlement period of 90 calendar days for repatriating cash resulting from the export of a specified list of agricultural products.</w:t>
      </w:r>
    </w:p>
    <w:p w14:paraId="76FC9943" w14:textId="2BC484A2" w:rsidR="00FC2C84" w:rsidRPr="006F7E12" w:rsidRDefault="00FC2C84" w:rsidP="00DE5449">
      <w:pPr>
        <w:autoSpaceDE w:val="0"/>
        <w:spacing w:before="120" w:after="120"/>
        <w:jc w:val="both"/>
        <w:rPr>
          <w:rFonts w:ascii="Arial" w:hAnsi="Arial" w:cs="Arial"/>
          <w:color w:val="000000" w:themeColor="text1"/>
          <w:sz w:val="20"/>
          <w:szCs w:val="20"/>
        </w:rPr>
      </w:pPr>
      <w:r w:rsidRPr="005668B2">
        <w:rPr>
          <w:rFonts w:ascii="Arial" w:hAnsi="Arial" w:cs="Arial"/>
          <w:color w:val="000000" w:themeColor="text1"/>
          <w:sz w:val="20"/>
          <w:szCs w:val="20"/>
        </w:rPr>
        <w:t xml:space="preserve">The Net Debt / LTM adjusted EBITDA (net of IFRS 16) ratio was </w:t>
      </w:r>
      <w:r w:rsidR="00AE5C4F" w:rsidRPr="00AE5C4F">
        <w:rPr>
          <w:rFonts w:ascii="Arial" w:hAnsi="Arial" w:cs="Arial"/>
          <w:sz w:val="20"/>
          <w:szCs w:val="20"/>
        </w:rPr>
        <w:t>2.47</w:t>
      </w:r>
      <w:r w:rsidRPr="005668B2">
        <w:rPr>
          <w:rFonts w:ascii="Arial" w:hAnsi="Arial" w:cs="Arial"/>
          <w:color w:val="000000" w:themeColor="text1"/>
          <w:sz w:val="20"/>
          <w:szCs w:val="20"/>
        </w:rPr>
        <w:t xml:space="preserve"> as of 3</w:t>
      </w:r>
      <w:r w:rsidR="002E300A" w:rsidRPr="005668B2">
        <w:rPr>
          <w:rFonts w:ascii="Arial" w:hAnsi="Arial" w:cs="Arial"/>
          <w:color w:val="000000" w:themeColor="text1"/>
          <w:sz w:val="20"/>
          <w:szCs w:val="20"/>
        </w:rPr>
        <w:t>1</w:t>
      </w:r>
      <w:r w:rsidRPr="005668B2">
        <w:rPr>
          <w:rFonts w:ascii="Arial" w:hAnsi="Arial" w:cs="Arial"/>
          <w:color w:val="000000" w:themeColor="text1"/>
          <w:sz w:val="20"/>
          <w:szCs w:val="20"/>
        </w:rPr>
        <w:t xml:space="preserve"> </w:t>
      </w:r>
      <w:r w:rsidR="002E300A" w:rsidRPr="005668B2">
        <w:rPr>
          <w:rFonts w:ascii="Arial" w:hAnsi="Arial" w:cs="Arial"/>
          <w:color w:val="000000" w:themeColor="text1"/>
          <w:sz w:val="20"/>
          <w:szCs w:val="20"/>
        </w:rPr>
        <w:t>December</w:t>
      </w:r>
      <w:r w:rsidRPr="005668B2">
        <w:rPr>
          <w:rFonts w:ascii="Arial" w:hAnsi="Arial" w:cs="Arial"/>
          <w:color w:val="000000" w:themeColor="text1"/>
          <w:sz w:val="20"/>
          <w:szCs w:val="20"/>
        </w:rPr>
        <w:t xml:space="preserve"> 2023, well below the limit of </w:t>
      </w:r>
      <w:r w:rsidRPr="006F7E12">
        <w:rPr>
          <w:rFonts w:ascii="Arial" w:hAnsi="Arial" w:cs="Arial"/>
          <w:color w:val="000000" w:themeColor="text1"/>
          <w:sz w:val="20"/>
          <w:szCs w:val="20"/>
        </w:rPr>
        <w:t xml:space="preserve">3.0 defined in the Eurobond agreement. </w:t>
      </w:r>
    </w:p>
    <w:p w14:paraId="7411FCCE" w14:textId="5A78D160" w:rsidR="00076A89" w:rsidRPr="006F7E12" w:rsidRDefault="00076A89" w:rsidP="00F95931">
      <w:pPr>
        <w:autoSpaceDE w:val="0"/>
        <w:spacing w:before="120" w:after="120"/>
        <w:jc w:val="both"/>
        <w:rPr>
          <w:rFonts w:ascii="Arial" w:hAnsi="Arial" w:cs="Arial"/>
          <w:color w:val="000000" w:themeColor="text1"/>
          <w:sz w:val="20"/>
          <w:szCs w:val="20"/>
        </w:rPr>
      </w:pPr>
      <w:r w:rsidRPr="006F7E12">
        <w:rPr>
          <w:rFonts w:ascii="Arial" w:hAnsi="Arial" w:cs="Arial"/>
          <w:color w:val="000000" w:themeColor="text1"/>
          <w:sz w:val="20"/>
          <w:szCs w:val="20"/>
        </w:rPr>
        <w:t xml:space="preserve">As of </w:t>
      </w:r>
      <w:r w:rsidR="00D07A52" w:rsidRPr="006F7E12">
        <w:rPr>
          <w:rFonts w:ascii="Arial" w:hAnsi="Arial" w:cs="Arial"/>
          <w:color w:val="000000" w:themeColor="text1"/>
          <w:sz w:val="20"/>
          <w:szCs w:val="20"/>
        </w:rPr>
        <w:t>3</w:t>
      </w:r>
      <w:r w:rsidR="002E300A" w:rsidRPr="006F7E12">
        <w:rPr>
          <w:rFonts w:ascii="Arial" w:hAnsi="Arial" w:cs="Arial"/>
          <w:color w:val="000000" w:themeColor="text1"/>
          <w:sz w:val="20"/>
          <w:szCs w:val="20"/>
        </w:rPr>
        <w:t>1</w:t>
      </w:r>
      <w:r w:rsidR="00D07A52" w:rsidRPr="006F7E12">
        <w:rPr>
          <w:rFonts w:ascii="Arial" w:hAnsi="Arial" w:cs="Arial"/>
          <w:color w:val="000000" w:themeColor="text1"/>
          <w:sz w:val="20"/>
          <w:szCs w:val="20"/>
        </w:rPr>
        <w:t xml:space="preserve"> </w:t>
      </w:r>
      <w:r w:rsidR="002E300A" w:rsidRPr="006F7E12">
        <w:rPr>
          <w:rFonts w:ascii="Arial" w:hAnsi="Arial" w:cs="Arial"/>
          <w:color w:val="000000" w:themeColor="text1"/>
          <w:sz w:val="20"/>
          <w:szCs w:val="20"/>
        </w:rPr>
        <w:t>December</w:t>
      </w:r>
      <w:r w:rsidR="00BF1968" w:rsidRPr="006F7E12">
        <w:rPr>
          <w:rFonts w:ascii="Arial" w:hAnsi="Arial" w:cs="Arial"/>
          <w:color w:val="000000" w:themeColor="text1"/>
          <w:sz w:val="20"/>
          <w:szCs w:val="20"/>
        </w:rPr>
        <w:t xml:space="preserve"> </w:t>
      </w:r>
      <w:r w:rsidR="00E22622" w:rsidRPr="006F7E12">
        <w:rPr>
          <w:rFonts w:ascii="Arial" w:hAnsi="Arial" w:cs="Arial"/>
          <w:color w:val="000000" w:themeColor="text1"/>
          <w:sz w:val="20"/>
          <w:szCs w:val="20"/>
        </w:rPr>
        <w:t>202</w:t>
      </w:r>
      <w:r w:rsidR="00F533AE" w:rsidRPr="006F7E12">
        <w:rPr>
          <w:rFonts w:ascii="Arial" w:hAnsi="Arial" w:cs="Arial"/>
          <w:color w:val="000000" w:themeColor="text1"/>
          <w:sz w:val="20"/>
          <w:szCs w:val="20"/>
        </w:rPr>
        <w:t>3</w:t>
      </w:r>
      <w:r w:rsidRPr="006F7E12">
        <w:rPr>
          <w:rFonts w:ascii="Arial" w:hAnsi="Arial" w:cs="Arial"/>
          <w:color w:val="000000" w:themeColor="text1"/>
          <w:sz w:val="20"/>
          <w:szCs w:val="20"/>
        </w:rPr>
        <w:t xml:space="preserve">, </w:t>
      </w:r>
      <w:r w:rsidR="0008095F" w:rsidRPr="006F7E12">
        <w:rPr>
          <w:rFonts w:ascii="Arial" w:hAnsi="Arial" w:cs="Arial"/>
          <w:color w:val="000000" w:themeColor="text1"/>
          <w:sz w:val="20"/>
          <w:szCs w:val="20"/>
        </w:rPr>
        <w:t>t</w:t>
      </w:r>
      <w:r w:rsidRPr="006F7E12">
        <w:rPr>
          <w:rFonts w:ascii="Arial" w:hAnsi="Arial" w:cs="Arial"/>
          <w:color w:val="000000" w:themeColor="text1"/>
          <w:sz w:val="20"/>
          <w:szCs w:val="20"/>
        </w:rPr>
        <w:t xml:space="preserve">he share of long-term debt in the total </w:t>
      </w:r>
      <w:r w:rsidR="004F781D" w:rsidRPr="006F7E12">
        <w:rPr>
          <w:rFonts w:ascii="Arial" w:hAnsi="Arial" w:cs="Arial"/>
          <w:color w:val="000000" w:themeColor="text1"/>
          <w:sz w:val="20"/>
          <w:szCs w:val="20"/>
        </w:rPr>
        <w:t xml:space="preserve">outstanding </w:t>
      </w:r>
      <w:r w:rsidRPr="006F7E12">
        <w:rPr>
          <w:rFonts w:ascii="Arial" w:hAnsi="Arial" w:cs="Arial"/>
          <w:color w:val="000000" w:themeColor="text1"/>
          <w:sz w:val="20"/>
          <w:szCs w:val="20"/>
        </w:rPr>
        <w:t xml:space="preserve">debt </w:t>
      </w:r>
      <w:r w:rsidR="00F60EA3" w:rsidRPr="006F7E12">
        <w:rPr>
          <w:rFonts w:ascii="Arial" w:hAnsi="Arial" w:cs="Arial"/>
          <w:color w:val="000000" w:themeColor="text1"/>
          <w:sz w:val="20"/>
          <w:szCs w:val="20"/>
        </w:rPr>
        <w:t>decreased to</w:t>
      </w:r>
      <w:r w:rsidR="00EA4939" w:rsidRPr="006F7E12">
        <w:rPr>
          <w:rFonts w:ascii="Arial" w:hAnsi="Arial" w:cs="Arial"/>
          <w:color w:val="000000" w:themeColor="text1"/>
          <w:sz w:val="20"/>
          <w:szCs w:val="20"/>
        </w:rPr>
        <w:t xml:space="preserve"> </w:t>
      </w:r>
      <w:r w:rsidR="00AE5C4F" w:rsidRPr="00AE5C4F">
        <w:rPr>
          <w:rFonts w:ascii="Arial" w:hAnsi="Arial" w:cs="Arial"/>
          <w:sz w:val="20"/>
          <w:szCs w:val="20"/>
        </w:rPr>
        <w:t>74%</w:t>
      </w:r>
      <w:r w:rsidR="00641D27" w:rsidRPr="006F7E12">
        <w:rPr>
          <w:rFonts w:ascii="Arial" w:hAnsi="Arial" w:cs="Arial"/>
          <w:color w:val="000000" w:themeColor="text1"/>
          <w:sz w:val="20"/>
          <w:szCs w:val="20"/>
        </w:rPr>
        <w:t xml:space="preserve"> as the first US$</w:t>
      </w:r>
      <w:r w:rsidR="00CA6827">
        <w:rPr>
          <w:rFonts w:ascii="Arial" w:hAnsi="Arial" w:cs="Arial"/>
          <w:color w:val="000000" w:themeColor="text1"/>
          <w:sz w:val="20"/>
          <w:szCs w:val="20"/>
        </w:rPr>
        <w:t> </w:t>
      </w:r>
      <w:r w:rsidR="00641D27" w:rsidRPr="006F7E12">
        <w:rPr>
          <w:rFonts w:ascii="Arial" w:hAnsi="Arial" w:cs="Arial"/>
          <w:color w:val="000000" w:themeColor="text1"/>
          <w:sz w:val="20"/>
          <w:szCs w:val="20"/>
        </w:rPr>
        <w:t>500 million Eurobond, which is due for repayment in May 2024, is now classified as short-term</w:t>
      </w:r>
      <w:r w:rsidR="00F92912" w:rsidRPr="006F7E12">
        <w:rPr>
          <w:rFonts w:ascii="Arial" w:hAnsi="Arial" w:cs="Arial"/>
          <w:color w:val="000000" w:themeColor="text1"/>
          <w:sz w:val="20"/>
          <w:szCs w:val="20"/>
        </w:rPr>
        <w:t xml:space="preserve">. </w:t>
      </w:r>
    </w:p>
    <w:p w14:paraId="3F1F13D3" w14:textId="77777777" w:rsidR="0046382B" w:rsidRDefault="0046382B" w:rsidP="004735B3">
      <w:pPr>
        <w:spacing w:after="0" w:line="240" w:lineRule="auto"/>
        <w:rPr>
          <w:rFonts w:ascii="Arial" w:hAnsi="Arial" w:cs="Arial"/>
          <w:sz w:val="20"/>
          <w:szCs w:val="20"/>
        </w:rPr>
      </w:pPr>
    </w:p>
    <w:p w14:paraId="69E13ABE" w14:textId="154CE226" w:rsidR="00771DD1" w:rsidRPr="00771DD1" w:rsidRDefault="00771DD1" w:rsidP="00771DD1">
      <w:pPr>
        <w:spacing w:line="240" w:lineRule="auto"/>
        <w:jc w:val="both"/>
        <w:outlineLvl w:val="0"/>
        <w:rPr>
          <w:rFonts w:ascii="Arial" w:hAnsi="Arial" w:cs="Arial"/>
          <w:b/>
          <w:bCs/>
          <w:spacing w:val="-2"/>
          <w:sz w:val="20"/>
          <w:szCs w:val="20"/>
        </w:rPr>
      </w:pPr>
      <w:r w:rsidRPr="00771DD1">
        <w:rPr>
          <w:rFonts w:ascii="Arial" w:hAnsi="Arial" w:cs="Arial"/>
          <w:b/>
          <w:bCs/>
          <w:spacing w:val="-2"/>
          <w:sz w:val="20"/>
          <w:szCs w:val="20"/>
        </w:rPr>
        <w:t>Subsequent events</w:t>
      </w:r>
    </w:p>
    <w:p w14:paraId="5782ED9B" w14:textId="704449DD" w:rsidR="00643DB1" w:rsidRDefault="00643DB1" w:rsidP="00643DB1">
      <w:pPr>
        <w:pStyle w:val="ac"/>
        <w:spacing w:after="0"/>
        <w:jc w:val="both"/>
        <w:rPr>
          <w:rFonts w:ascii="Arial" w:hAnsi="Arial" w:cs="Arial"/>
          <w:spacing w:val="-5"/>
          <w:szCs w:val="20"/>
          <w:lang w:eastAsia="en-US"/>
        </w:rPr>
      </w:pPr>
      <w:r w:rsidRPr="00643DB1">
        <w:rPr>
          <w:rFonts w:ascii="Arial" w:hAnsi="Arial" w:cs="Arial"/>
          <w:spacing w:val="-5"/>
          <w:szCs w:val="20"/>
          <w:lang w:eastAsia="en-US"/>
        </w:rPr>
        <w:t>On 5 January 2024, MHP SE launched an</w:t>
      </w:r>
      <w:r>
        <w:rPr>
          <w:rFonts w:ascii="Arial" w:hAnsi="Arial" w:cs="Arial"/>
          <w:spacing w:val="-5"/>
          <w:szCs w:val="20"/>
          <w:lang w:eastAsia="en-US"/>
        </w:rPr>
        <w:t xml:space="preserve"> </w:t>
      </w:r>
      <w:r w:rsidRPr="00643DB1">
        <w:rPr>
          <w:rFonts w:ascii="Arial" w:hAnsi="Arial" w:cs="Arial"/>
          <w:spacing w:val="-5"/>
          <w:szCs w:val="20"/>
          <w:lang w:eastAsia="en-US"/>
        </w:rPr>
        <w:t>invitation to the holders of its US$ 349</w:t>
      </w:r>
      <w:r>
        <w:rPr>
          <w:rFonts w:ascii="Arial" w:hAnsi="Arial" w:cs="Arial"/>
          <w:spacing w:val="-5"/>
          <w:szCs w:val="20"/>
          <w:lang w:eastAsia="en-US"/>
        </w:rPr>
        <w:t xml:space="preserve"> </w:t>
      </w:r>
      <w:r w:rsidRPr="00643DB1">
        <w:rPr>
          <w:rFonts w:ascii="Arial" w:hAnsi="Arial" w:cs="Arial"/>
          <w:spacing w:val="-5"/>
          <w:szCs w:val="20"/>
          <w:lang w:eastAsia="en-US"/>
        </w:rPr>
        <w:t>million 7.75% Guaranteed Notes due 10</w:t>
      </w:r>
      <w:r>
        <w:rPr>
          <w:rFonts w:ascii="Arial" w:hAnsi="Arial" w:cs="Arial"/>
          <w:spacing w:val="-5"/>
          <w:szCs w:val="20"/>
          <w:lang w:eastAsia="en-US"/>
        </w:rPr>
        <w:t xml:space="preserve"> </w:t>
      </w:r>
      <w:r w:rsidRPr="00643DB1">
        <w:rPr>
          <w:rFonts w:ascii="Arial" w:hAnsi="Arial" w:cs="Arial"/>
          <w:spacing w:val="-5"/>
          <w:szCs w:val="20"/>
          <w:lang w:eastAsia="en-US"/>
        </w:rPr>
        <w:t>May 2024 to tender for purchase for cash</w:t>
      </w:r>
      <w:r>
        <w:rPr>
          <w:rFonts w:ascii="Arial" w:hAnsi="Arial" w:cs="Arial"/>
          <w:spacing w:val="-5"/>
          <w:szCs w:val="20"/>
          <w:lang w:eastAsia="en-US"/>
        </w:rPr>
        <w:t xml:space="preserve"> </w:t>
      </w:r>
      <w:r w:rsidRPr="00643DB1">
        <w:rPr>
          <w:rFonts w:ascii="Arial" w:hAnsi="Arial" w:cs="Arial"/>
          <w:spacing w:val="-5"/>
          <w:szCs w:val="20"/>
          <w:lang w:eastAsia="en-US"/>
        </w:rPr>
        <w:t>any and all of the US$ 349 million aggregate</w:t>
      </w:r>
      <w:r>
        <w:rPr>
          <w:rFonts w:ascii="Arial" w:hAnsi="Arial" w:cs="Arial"/>
          <w:spacing w:val="-5"/>
          <w:szCs w:val="20"/>
          <w:lang w:eastAsia="en-US"/>
        </w:rPr>
        <w:t xml:space="preserve"> </w:t>
      </w:r>
      <w:r w:rsidRPr="00643DB1">
        <w:rPr>
          <w:rFonts w:ascii="Arial" w:hAnsi="Arial" w:cs="Arial"/>
          <w:spacing w:val="-5"/>
          <w:szCs w:val="20"/>
          <w:lang w:eastAsia="en-US"/>
        </w:rPr>
        <w:t>principal amount of Notes outstanding.</w:t>
      </w:r>
      <w:r>
        <w:rPr>
          <w:rFonts w:ascii="Arial" w:hAnsi="Arial" w:cs="Arial"/>
          <w:spacing w:val="-5"/>
          <w:szCs w:val="20"/>
          <w:lang w:eastAsia="en-US"/>
        </w:rPr>
        <w:t xml:space="preserve"> </w:t>
      </w:r>
      <w:r w:rsidRPr="00643DB1">
        <w:rPr>
          <w:rFonts w:ascii="Arial" w:hAnsi="Arial" w:cs="Arial"/>
          <w:spacing w:val="-5"/>
          <w:szCs w:val="20"/>
          <w:lang w:eastAsia="en-US"/>
        </w:rPr>
        <w:t>On 22 January 2024, MHP SE accepted</w:t>
      </w:r>
      <w:r>
        <w:rPr>
          <w:rFonts w:ascii="Arial" w:hAnsi="Arial" w:cs="Arial"/>
          <w:spacing w:val="-5"/>
          <w:szCs w:val="20"/>
          <w:lang w:eastAsia="en-US"/>
        </w:rPr>
        <w:t xml:space="preserve"> </w:t>
      </w:r>
      <w:r w:rsidRPr="00643DB1">
        <w:rPr>
          <w:rFonts w:ascii="Arial" w:hAnsi="Arial" w:cs="Arial"/>
          <w:spacing w:val="-5"/>
          <w:szCs w:val="20"/>
          <w:lang w:eastAsia="en-US"/>
        </w:rPr>
        <w:t>for purchase all validly traded Notes in</w:t>
      </w:r>
      <w:r>
        <w:rPr>
          <w:rFonts w:ascii="Arial" w:hAnsi="Arial" w:cs="Arial"/>
          <w:spacing w:val="-5"/>
          <w:szCs w:val="20"/>
          <w:lang w:eastAsia="en-US"/>
        </w:rPr>
        <w:t xml:space="preserve"> </w:t>
      </w:r>
      <w:r w:rsidRPr="00643DB1">
        <w:rPr>
          <w:rFonts w:ascii="Arial" w:hAnsi="Arial" w:cs="Arial"/>
          <w:spacing w:val="-5"/>
          <w:szCs w:val="20"/>
          <w:lang w:eastAsia="en-US"/>
        </w:rPr>
        <w:t>the amount of US$ 138 million with the</w:t>
      </w:r>
      <w:r>
        <w:rPr>
          <w:rFonts w:ascii="Arial" w:hAnsi="Arial" w:cs="Arial"/>
          <w:spacing w:val="-5"/>
          <w:szCs w:val="20"/>
          <w:lang w:eastAsia="en-US"/>
        </w:rPr>
        <w:t xml:space="preserve"> </w:t>
      </w:r>
      <w:r w:rsidRPr="00643DB1">
        <w:rPr>
          <w:rFonts w:ascii="Arial" w:hAnsi="Arial" w:cs="Arial"/>
          <w:spacing w:val="-5"/>
          <w:szCs w:val="20"/>
          <w:lang w:eastAsia="en-US"/>
        </w:rPr>
        <w:t>aggregate principal amount of Notes</w:t>
      </w:r>
      <w:r>
        <w:rPr>
          <w:rFonts w:ascii="Arial" w:hAnsi="Arial" w:cs="Arial"/>
          <w:spacing w:val="-5"/>
          <w:szCs w:val="20"/>
          <w:lang w:eastAsia="en-US"/>
        </w:rPr>
        <w:t xml:space="preserve"> </w:t>
      </w:r>
      <w:r w:rsidRPr="00643DB1">
        <w:rPr>
          <w:rFonts w:ascii="Arial" w:hAnsi="Arial" w:cs="Arial"/>
          <w:spacing w:val="-5"/>
          <w:szCs w:val="20"/>
          <w:lang w:eastAsia="en-US"/>
        </w:rPr>
        <w:t>outstanding following completion of the</w:t>
      </w:r>
      <w:r>
        <w:rPr>
          <w:rFonts w:ascii="Arial" w:hAnsi="Arial" w:cs="Arial"/>
          <w:spacing w:val="-5"/>
          <w:szCs w:val="20"/>
          <w:lang w:eastAsia="en-US"/>
        </w:rPr>
        <w:t xml:space="preserve"> </w:t>
      </w:r>
      <w:r w:rsidRPr="00643DB1">
        <w:rPr>
          <w:rFonts w:ascii="Arial" w:hAnsi="Arial" w:cs="Arial"/>
          <w:spacing w:val="-5"/>
          <w:szCs w:val="20"/>
          <w:lang w:eastAsia="en-US"/>
        </w:rPr>
        <w:t>Tender Offer US$ 211 million.</w:t>
      </w:r>
      <w:r>
        <w:rPr>
          <w:rFonts w:ascii="Arial" w:hAnsi="Arial" w:cs="Arial"/>
          <w:spacing w:val="-5"/>
          <w:szCs w:val="20"/>
          <w:lang w:eastAsia="en-US"/>
        </w:rPr>
        <w:t xml:space="preserve"> </w:t>
      </w:r>
      <w:r w:rsidRPr="00643DB1">
        <w:rPr>
          <w:rFonts w:ascii="Arial" w:hAnsi="Arial" w:cs="Arial"/>
          <w:spacing w:val="-5"/>
          <w:szCs w:val="20"/>
          <w:lang w:eastAsia="en-US"/>
        </w:rPr>
        <w:t>On 23 January 2024, Noteholders who</w:t>
      </w:r>
      <w:r>
        <w:rPr>
          <w:rFonts w:ascii="Arial" w:hAnsi="Arial" w:cs="Arial"/>
          <w:spacing w:val="-5"/>
          <w:szCs w:val="20"/>
          <w:lang w:eastAsia="en-US"/>
        </w:rPr>
        <w:t xml:space="preserve"> </w:t>
      </w:r>
      <w:r w:rsidRPr="00643DB1">
        <w:rPr>
          <w:rFonts w:ascii="Arial" w:hAnsi="Arial" w:cs="Arial"/>
          <w:spacing w:val="-5"/>
          <w:szCs w:val="20"/>
          <w:lang w:eastAsia="en-US"/>
        </w:rPr>
        <w:t>validly tendered their Notes were paid the</w:t>
      </w:r>
      <w:r>
        <w:rPr>
          <w:rFonts w:ascii="Arial" w:hAnsi="Arial" w:cs="Arial"/>
          <w:spacing w:val="-5"/>
          <w:szCs w:val="20"/>
          <w:lang w:eastAsia="en-US"/>
        </w:rPr>
        <w:t xml:space="preserve"> </w:t>
      </w:r>
      <w:r w:rsidRPr="00643DB1">
        <w:rPr>
          <w:rFonts w:ascii="Arial" w:hAnsi="Arial" w:cs="Arial"/>
          <w:spacing w:val="-5"/>
          <w:szCs w:val="20"/>
          <w:lang w:eastAsia="en-US"/>
        </w:rPr>
        <w:t>consideration of US$ 950 per US$ 1,000</w:t>
      </w:r>
      <w:r>
        <w:rPr>
          <w:rFonts w:ascii="Arial" w:hAnsi="Arial" w:cs="Arial"/>
          <w:spacing w:val="-5"/>
          <w:szCs w:val="20"/>
          <w:lang w:eastAsia="en-US"/>
        </w:rPr>
        <w:t xml:space="preserve"> </w:t>
      </w:r>
      <w:r w:rsidRPr="00643DB1">
        <w:rPr>
          <w:rFonts w:ascii="Arial" w:hAnsi="Arial" w:cs="Arial"/>
          <w:spacing w:val="-5"/>
          <w:szCs w:val="20"/>
          <w:lang w:eastAsia="en-US"/>
        </w:rPr>
        <w:t>principal amount of Notes (with total</w:t>
      </w:r>
      <w:r>
        <w:rPr>
          <w:rFonts w:ascii="Arial" w:hAnsi="Arial" w:cs="Arial"/>
          <w:spacing w:val="-5"/>
          <w:szCs w:val="20"/>
          <w:lang w:eastAsia="en-US"/>
        </w:rPr>
        <w:t xml:space="preserve"> </w:t>
      </w:r>
      <w:r w:rsidRPr="00643DB1">
        <w:rPr>
          <w:rFonts w:ascii="Arial" w:hAnsi="Arial" w:cs="Arial"/>
          <w:spacing w:val="-5"/>
          <w:szCs w:val="20"/>
          <w:lang w:eastAsia="en-US"/>
        </w:rPr>
        <w:t>consideration paid US$ 131 million) and,</w:t>
      </w:r>
      <w:r>
        <w:rPr>
          <w:rFonts w:ascii="Arial" w:hAnsi="Arial" w:cs="Arial"/>
          <w:spacing w:val="-5"/>
          <w:szCs w:val="20"/>
          <w:lang w:eastAsia="en-US"/>
        </w:rPr>
        <w:t xml:space="preserve"> </w:t>
      </w:r>
      <w:r w:rsidRPr="00643DB1">
        <w:rPr>
          <w:rFonts w:ascii="Arial" w:hAnsi="Arial" w:cs="Arial"/>
          <w:spacing w:val="-5"/>
          <w:szCs w:val="20"/>
          <w:lang w:eastAsia="en-US"/>
        </w:rPr>
        <w:t>on the same date, Notes in the amount of</w:t>
      </w:r>
      <w:r>
        <w:rPr>
          <w:rFonts w:ascii="Arial" w:hAnsi="Arial" w:cs="Arial"/>
          <w:spacing w:val="-5"/>
          <w:szCs w:val="20"/>
          <w:lang w:eastAsia="en-US"/>
        </w:rPr>
        <w:t xml:space="preserve"> </w:t>
      </w:r>
      <w:r w:rsidRPr="00643DB1">
        <w:rPr>
          <w:rFonts w:ascii="Arial" w:hAnsi="Arial" w:cs="Arial"/>
          <w:spacing w:val="-5"/>
          <w:szCs w:val="20"/>
          <w:lang w:eastAsia="en-US"/>
        </w:rPr>
        <w:t>US$ 138 million were cancelled.</w:t>
      </w:r>
    </w:p>
    <w:p w14:paraId="6F83FE4D" w14:textId="371315EE" w:rsidR="00643DB1" w:rsidRDefault="00643DB1" w:rsidP="00643DB1">
      <w:pPr>
        <w:pStyle w:val="ac"/>
        <w:spacing w:before="120" w:after="0"/>
        <w:jc w:val="both"/>
        <w:rPr>
          <w:rFonts w:ascii="Arial" w:hAnsi="Arial" w:cs="Arial"/>
          <w:spacing w:val="-5"/>
          <w:szCs w:val="20"/>
          <w:lang w:eastAsia="en-US"/>
        </w:rPr>
      </w:pPr>
      <w:r w:rsidRPr="00643DB1">
        <w:rPr>
          <w:rFonts w:ascii="Arial" w:hAnsi="Arial" w:cs="Arial"/>
          <w:spacing w:val="-5"/>
          <w:szCs w:val="20"/>
          <w:lang w:eastAsia="en-US"/>
        </w:rPr>
        <w:t>On 29 December 2023, the Group entered</w:t>
      </w:r>
      <w:r>
        <w:rPr>
          <w:rFonts w:ascii="Arial" w:hAnsi="Arial" w:cs="Arial"/>
          <w:spacing w:val="-5"/>
          <w:szCs w:val="20"/>
          <w:lang w:eastAsia="en-US"/>
        </w:rPr>
        <w:t xml:space="preserve"> </w:t>
      </w:r>
      <w:r w:rsidRPr="00643DB1">
        <w:rPr>
          <w:rFonts w:ascii="Arial" w:hAnsi="Arial" w:cs="Arial"/>
          <w:spacing w:val="-5"/>
          <w:szCs w:val="20"/>
          <w:lang w:eastAsia="en-US"/>
        </w:rPr>
        <w:t>into an agreement to acquire 81% of corporate</w:t>
      </w:r>
      <w:r>
        <w:rPr>
          <w:rFonts w:ascii="Arial" w:hAnsi="Arial" w:cs="Arial"/>
          <w:spacing w:val="-5"/>
          <w:szCs w:val="20"/>
          <w:lang w:eastAsia="en-US"/>
        </w:rPr>
        <w:t xml:space="preserve"> </w:t>
      </w:r>
      <w:r w:rsidRPr="00643DB1">
        <w:rPr>
          <w:rFonts w:ascii="Arial" w:hAnsi="Arial" w:cs="Arial"/>
          <w:spacing w:val="-5"/>
          <w:szCs w:val="20"/>
          <w:lang w:eastAsia="en-US"/>
        </w:rPr>
        <w:t xml:space="preserve">rights in business engaged in </w:t>
      </w:r>
      <w:r>
        <w:rPr>
          <w:rFonts w:ascii="Arial" w:hAnsi="Arial" w:cs="Arial"/>
          <w:spacing w:val="-5"/>
          <w:szCs w:val="20"/>
          <w:lang w:eastAsia="en-US"/>
        </w:rPr>
        <w:t xml:space="preserve"> </w:t>
      </w:r>
      <w:r w:rsidRPr="00643DB1">
        <w:rPr>
          <w:rFonts w:ascii="Arial" w:hAnsi="Arial" w:cs="Arial"/>
          <w:spacing w:val="-5"/>
          <w:szCs w:val="20"/>
          <w:lang w:eastAsia="en-US"/>
        </w:rPr>
        <w:t>poultry farming</w:t>
      </w:r>
      <w:r>
        <w:rPr>
          <w:rFonts w:ascii="Arial" w:hAnsi="Arial" w:cs="Arial"/>
          <w:spacing w:val="-5"/>
          <w:szCs w:val="20"/>
          <w:lang w:eastAsia="en-US"/>
        </w:rPr>
        <w:t xml:space="preserve"> </w:t>
      </w:r>
      <w:r w:rsidRPr="00643DB1">
        <w:rPr>
          <w:rFonts w:ascii="Arial" w:hAnsi="Arial" w:cs="Arial"/>
          <w:spacing w:val="-5"/>
          <w:szCs w:val="20"/>
          <w:lang w:eastAsia="en-US"/>
        </w:rPr>
        <w:t>and meat processing in Albania for an</w:t>
      </w:r>
      <w:r>
        <w:rPr>
          <w:rFonts w:ascii="Arial" w:hAnsi="Arial" w:cs="Arial"/>
          <w:spacing w:val="-5"/>
          <w:szCs w:val="20"/>
          <w:lang w:eastAsia="en-US"/>
        </w:rPr>
        <w:t xml:space="preserve"> </w:t>
      </w:r>
      <w:r w:rsidRPr="00643DB1">
        <w:rPr>
          <w:rFonts w:ascii="Arial" w:hAnsi="Arial" w:cs="Arial"/>
          <w:spacing w:val="-5"/>
          <w:szCs w:val="20"/>
          <w:lang w:eastAsia="en-US"/>
        </w:rPr>
        <w:t>estimated consideration of EUR 16.8 million</w:t>
      </w:r>
      <w:r>
        <w:rPr>
          <w:rFonts w:ascii="Arial" w:hAnsi="Arial" w:cs="Arial"/>
          <w:spacing w:val="-5"/>
          <w:szCs w:val="20"/>
          <w:lang w:eastAsia="en-US"/>
        </w:rPr>
        <w:t xml:space="preserve"> </w:t>
      </w:r>
      <w:r w:rsidRPr="00643DB1">
        <w:rPr>
          <w:rFonts w:ascii="Arial" w:hAnsi="Arial" w:cs="Arial"/>
          <w:spacing w:val="-5"/>
          <w:szCs w:val="20"/>
          <w:lang w:eastAsia="en-US"/>
        </w:rPr>
        <w:t>(equivalent of US$ 18.1 million). Completion</w:t>
      </w:r>
      <w:r>
        <w:rPr>
          <w:rFonts w:ascii="Arial" w:hAnsi="Arial" w:cs="Arial"/>
          <w:spacing w:val="-5"/>
          <w:szCs w:val="20"/>
          <w:lang w:eastAsia="en-US"/>
        </w:rPr>
        <w:t xml:space="preserve"> </w:t>
      </w:r>
      <w:r w:rsidRPr="00643DB1">
        <w:rPr>
          <w:rFonts w:ascii="Arial" w:hAnsi="Arial" w:cs="Arial"/>
          <w:spacing w:val="-5"/>
          <w:szCs w:val="20"/>
          <w:lang w:eastAsia="en-US"/>
        </w:rPr>
        <w:t>of this transaction is subject to approval by</w:t>
      </w:r>
      <w:r>
        <w:rPr>
          <w:rFonts w:ascii="Arial" w:hAnsi="Arial" w:cs="Arial"/>
          <w:spacing w:val="-5"/>
          <w:szCs w:val="20"/>
          <w:lang w:eastAsia="en-US"/>
        </w:rPr>
        <w:t xml:space="preserve"> </w:t>
      </w:r>
      <w:r w:rsidRPr="00643DB1">
        <w:rPr>
          <w:rFonts w:ascii="Arial" w:hAnsi="Arial" w:cs="Arial"/>
          <w:spacing w:val="-5"/>
          <w:szCs w:val="20"/>
          <w:lang w:eastAsia="en-US"/>
        </w:rPr>
        <w:t>relevant regulatory bodies.</w:t>
      </w:r>
    </w:p>
    <w:p w14:paraId="4914539A" w14:textId="6F0BDCF4" w:rsidR="00643DB1" w:rsidRDefault="00643DB1" w:rsidP="00643DB1">
      <w:pPr>
        <w:pStyle w:val="ac"/>
        <w:spacing w:before="120" w:after="0"/>
        <w:jc w:val="both"/>
        <w:rPr>
          <w:rFonts w:ascii="Arial" w:hAnsi="Arial" w:cs="Arial"/>
          <w:spacing w:val="-5"/>
          <w:szCs w:val="20"/>
          <w:lang w:val="uk-UA" w:eastAsia="en-US"/>
        </w:rPr>
      </w:pPr>
      <w:r w:rsidRPr="00643DB1">
        <w:rPr>
          <w:rFonts w:ascii="Arial" w:hAnsi="Arial" w:cs="Arial"/>
          <w:spacing w:val="-5"/>
          <w:szCs w:val="20"/>
          <w:lang w:eastAsia="en-US"/>
        </w:rPr>
        <w:t>On 15 April 2024, the Group entered into a</w:t>
      </w:r>
      <w:r>
        <w:rPr>
          <w:rFonts w:ascii="Arial" w:hAnsi="Arial" w:cs="Arial"/>
          <w:spacing w:val="-5"/>
          <w:szCs w:val="20"/>
          <w:lang w:eastAsia="en-US"/>
        </w:rPr>
        <w:t xml:space="preserve"> </w:t>
      </w:r>
      <w:r w:rsidRPr="00643DB1">
        <w:rPr>
          <w:rFonts w:ascii="Arial" w:hAnsi="Arial" w:cs="Arial"/>
          <w:spacing w:val="-5"/>
          <w:szCs w:val="20"/>
          <w:lang w:eastAsia="en-US"/>
        </w:rPr>
        <w:t>share purchase agreement to acquire 100%</w:t>
      </w:r>
      <w:r>
        <w:rPr>
          <w:rFonts w:ascii="Arial" w:hAnsi="Arial" w:cs="Arial"/>
          <w:spacing w:val="-5"/>
          <w:szCs w:val="20"/>
          <w:lang w:eastAsia="en-US"/>
        </w:rPr>
        <w:t xml:space="preserve"> </w:t>
      </w:r>
      <w:r w:rsidRPr="00643DB1">
        <w:rPr>
          <w:rFonts w:ascii="Arial" w:hAnsi="Arial" w:cs="Arial"/>
          <w:spacing w:val="-5"/>
          <w:szCs w:val="20"/>
          <w:lang w:eastAsia="en-US"/>
        </w:rPr>
        <w:t>of the corporate rights in business engaged in</w:t>
      </w:r>
      <w:r>
        <w:rPr>
          <w:rFonts w:ascii="Arial" w:hAnsi="Arial" w:cs="Arial"/>
          <w:spacing w:val="-5"/>
          <w:szCs w:val="20"/>
          <w:lang w:eastAsia="en-US"/>
        </w:rPr>
        <w:t xml:space="preserve"> </w:t>
      </w:r>
      <w:r w:rsidRPr="00643DB1">
        <w:rPr>
          <w:rFonts w:ascii="Arial" w:hAnsi="Arial" w:cs="Arial"/>
          <w:spacing w:val="-5"/>
          <w:szCs w:val="20"/>
          <w:lang w:eastAsia="en-US"/>
        </w:rPr>
        <w:t>meat processing in Ukraine for an estimated</w:t>
      </w:r>
      <w:r>
        <w:rPr>
          <w:rFonts w:ascii="Arial" w:hAnsi="Arial" w:cs="Arial"/>
          <w:spacing w:val="-5"/>
          <w:szCs w:val="20"/>
          <w:lang w:eastAsia="en-US"/>
        </w:rPr>
        <w:t xml:space="preserve"> </w:t>
      </w:r>
      <w:r w:rsidRPr="00643DB1">
        <w:rPr>
          <w:rFonts w:ascii="Arial" w:hAnsi="Arial" w:cs="Arial"/>
          <w:spacing w:val="-5"/>
          <w:szCs w:val="20"/>
          <w:lang w:eastAsia="en-US"/>
        </w:rPr>
        <w:t>consideration of EUR 14.0 million (equivalent</w:t>
      </w:r>
      <w:r>
        <w:rPr>
          <w:rFonts w:ascii="Arial" w:hAnsi="Arial" w:cs="Arial"/>
          <w:spacing w:val="-5"/>
          <w:szCs w:val="20"/>
          <w:lang w:eastAsia="en-US"/>
        </w:rPr>
        <w:t xml:space="preserve"> </w:t>
      </w:r>
      <w:r w:rsidRPr="00643DB1">
        <w:rPr>
          <w:rFonts w:ascii="Arial" w:hAnsi="Arial" w:cs="Arial"/>
          <w:spacing w:val="-5"/>
          <w:szCs w:val="20"/>
          <w:lang w:eastAsia="en-US"/>
        </w:rPr>
        <w:t>of US$ 15.1 million). Up to the date of</w:t>
      </w:r>
      <w:r>
        <w:rPr>
          <w:rFonts w:ascii="Arial" w:hAnsi="Arial" w:cs="Arial"/>
          <w:spacing w:val="-5"/>
          <w:szCs w:val="20"/>
          <w:lang w:eastAsia="en-US"/>
        </w:rPr>
        <w:t xml:space="preserve"> </w:t>
      </w:r>
      <w:r w:rsidRPr="00643DB1">
        <w:rPr>
          <w:rFonts w:ascii="Arial" w:hAnsi="Arial" w:cs="Arial"/>
          <w:spacing w:val="-5"/>
          <w:szCs w:val="20"/>
          <w:lang w:eastAsia="en-US"/>
        </w:rPr>
        <w:t>authorization of these financial statements,</w:t>
      </w:r>
      <w:r>
        <w:rPr>
          <w:rFonts w:ascii="Arial" w:hAnsi="Arial" w:cs="Arial"/>
          <w:spacing w:val="-5"/>
          <w:szCs w:val="20"/>
          <w:lang w:eastAsia="en-US"/>
        </w:rPr>
        <w:t xml:space="preserve"> </w:t>
      </w:r>
      <w:r w:rsidRPr="00643DB1">
        <w:rPr>
          <w:rFonts w:ascii="Arial" w:hAnsi="Arial" w:cs="Arial"/>
          <w:spacing w:val="-5"/>
          <w:szCs w:val="20"/>
          <w:lang w:eastAsia="en-US"/>
        </w:rPr>
        <w:t>the Group made payment of EUR 3.5 million</w:t>
      </w:r>
      <w:r>
        <w:rPr>
          <w:rFonts w:ascii="Arial" w:hAnsi="Arial" w:cs="Arial"/>
          <w:spacing w:val="-5"/>
          <w:szCs w:val="20"/>
          <w:lang w:eastAsia="en-US"/>
        </w:rPr>
        <w:t xml:space="preserve"> </w:t>
      </w:r>
      <w:r w:rsidRPr="00643DB1">
        <w:rPr>
          <w:rFonts w:ascii="Arial" w:hAnsi="Arial" w:cs="Arial"/>
          <w:spacing w:val="-5"/>
          <w:szCs w:val="20"/>
          <w:lang w:eastAsia="en-US"/>
        </w:rPr>
        <w:t>for 24.9% of respective corporate rights. This</w:t>
      </w:r>
      <w:r>
        <w:rPr>
          <w:rFonts w:ascii="Arial" w:hAnsi="Arial" w:cs="Arial"/>
          <w:spacing w:val="-5"/>
          <w:szCs w:val="20"/>
          <w:lang w:eastAsia="en-US"/>
        </w:rPr>
        <w:t xml:space="preserve"> </w:t>
      </w:r>
      <w:r w:rsidRPr="00643DB1">
        <w:rPr>
          <w:rFonts w:ascii="Arial" w:hAnsi="Arial" w:cs="Arial"/>
          <w:spacing w:val="-5"/>
          <w:szCs w:val="20"/>
          <w:lang w:eastAsia="en-US"/>
        </w:rPr>
        <w:t>transaction is expected to be completed by</w:t>
      </w:r>
      <w:r>
        <w:rPr>
          <w:rFonts w:ascii="Arial" w:hAnsi="Arial" w:cs="Arial"/>
          <w:spacing w:val="-5"/>
          <w:szCs w:val="20"/>
          <w:lang w:eastAsia="en-US"/>
        </w:rPr>
        <w:t xml:space="preserve"> </w:t>
      </w:r>
      <w:r w:rsidRPr="00643DB1">
        <w:rPr>
          <w:rFonts w:ascii="Arial" w:hAnsi="Arial" w:cs="Arial"/>
          <w:spacing w:val="-5"/>
          <w:szCs w:val="20"/>
          <w:lang w:eastAsia="en-US"/>
        </w:rPr>
        <w:t>the end of the 2024 but remains subject to</w:t>
      </w:r>
      <w:r>
        <w:rPr>
          <w:rFonts w:ascii="Arial" w:hAnsi="Arial" w:cs="Arial"/>
          <w:spacing w:val="-5"/>
          <w:szCs w:val="20"/>
          <w:lang w:eastAsia="en-US"/>
        </w:rPr>
        <w:t xml:space="preserve"> </w:t>
      </w:r>
      <w:r w:rsidRPr="00643DB1">
        <w:rPr>
          <w:rFonts w:ascii="Arial" w:hAnsi="Arial" w:cs="Arial"/>
          <w:spacing w:val="-5"/>
          <w:szCs w:val="20"/>
          <w:lang w:eastAsia="en-US"/>
        </w:rPr>
        <w:t>certain conditions, including approval by</w:t>
      </w:r>
      <w:r>
        <w:rPr>
          <w:rFonts w:ascii="Arial" w:hAnsi="Arial" w:cs="Arial"/>
          <w:spacing w:val="-5"/>
          <w:szCs w:val="20"/>
          <w:lang w:eastAsia="en-US"/>
        </w:rPr>
        <w:t xml:space="preserve"> </w:t>
      </w:r>
      <w:r w:rsidRPr="00643DB1">
        <w:rPr>
          <w:rFonts w:ascii="Arial" w:hAnsi="Arial" w:cs="Arial"/>
          <w:spacing w:val="-5"/>
          <w:szCs w:val="20"/>
          <w:lang w:eastAsia="en-US"/>
        </w:rPr>
        <w:t>relevant regulatory bodies.</w:t>
      </w:r>
    </w:p>
    <w:p w14:paraId="709CA230" w14:textId="77777777" w:rsidR="002150BC" w:rsidRDefault="002150BC" w:rsidP="00643DB1">
      <w:pPr>
        <w:pStyle w:val="ac"/>
        <w:spacing w:before="120" w:after="0"/>
        <w:jc w:val="both"/>
        <w:rPr>
          <w:rFonts w:ascii="Arial" w:hAnsi="Arial" w:cs="Arial"/>
          <w:spacing w:val="-5"/>
          <w:szCs w:val="20"/>
          <w:lang w:val="uk-UA" w:eastAsia="en-US"/>
        </w:rPr>
      </w:pPr>
    </w:p>
    <w:p w14:paraId="2D2BCC1A" w14:textId="77777777" w:rsidR="002150BC" w:rsidRDefault="002150BC" w:rsidP="002150BC">
      <w:pPr>
        <w:pStyle w:val="ac"/>
        <w:suppressAutoHyphens w:val="0"/>
        <w:spacing w:after="0" w:line="276" w:lineRule="auto"/>
        <w:jc w:val="both"/>
        <w:rPr>
          <w:rFonts w:ascii="Arial" w:hAnsi="Arial" w:cs="Arial"/>
          <w:b/>
          <w:bCs/>
          <w:spacing w:val="-5"/>
          <w:szCs w:val="20"/>
          <w:lang w:eastAsia="en-US"/>
        </w:rPr>
      </w:pPr>
      <w:r>
        <w:rPr>
          <w:rFonts w:ascii="Arial" w:hAnsi="Arial" w:cs="Arial"/>
          <w:b/>
          <w:bCs/>
          <w:spacing w:val="-5"/>
          <w:szCs w:val="20"/>
          <w:lang w:eastAsia="en-US"/>
        </w:rPr>
        <w:t>OUTLOOK</w:t>
      </w:r>
    </w:p>
    <w:p w14:paraId="0441CA34" w14:textId="77777777" w:rsidR="002150BC" w:rsidRDefault="002150BC" w:rsidP="002150BC">
      <w:pPr>
        <w:pStyle w:val="ac"/>
        <w:spacing w:after="0"/>
        <w:jc w:val="both"/>
        <w:rPr>
          <w:rFonts w:ascii="Arial" w:eastAsiaTheme="minorHAnsi" w:hAnsi="Arial" w:cs="Arial"/>
          <w:color w:val="000000" w:themeColor="text1"/>
          <w:szCs w:val="20"/>
          <w:lang w:eastAsia="en-US"/>
        </w:rPr>
      </w:pPr>
      <w:r w:rsidRPr="00261FBF">
        <w:rPr>
          <w:rFonts w:ascii="Arial" w:eastAsiaTheme="minorHAnsi" w:hAnsi="Arial" w:cs="Arial"/>
          <w:color w:val="000000" w:themeColor="text1"/>
          <w:szCs w:val="20"/>
          <w:lang w:eastAsia="en-US"/>
        </w:rPr>
        <w:t>The Company is not in a position to state any outlook with confidence due to the continuous risks of operating in War conditions and with major facilities in regions under assault by Russia. The heavy March</w:t>
      </w:r>
      <w:r>
        <w:rPr>
          <w:rFonts w:ascii="Arial" w:eastAsiaTheme="minorHAnsi" w:hAnsi="Arial" w:cs="Arial"/>
          <w:color w:val="000000" w:themeColor="text1"/>
          <w:szCs w:val="20"/>
          <w:lang w:eastAsia="en-US"/>
        </w:rPr>
        <w:t xml:space="preserve"> and April</w:t>
      </w:r>
      <w:r w:rsidRPr="00261FBF">
        <w:rPr>
          <w:rFonts w:ascii="Arial" w:eastAsiaTheme="minorHAnsi" w:hAnsi="Arial" w:cs="Arial"/>
          <w:color w:val="000000" w:themeColor="text1"/>
          <w:szCs w:val="20"/>
          <w:lang w:eastAsia="en-US"/>
        </w:rPr>
        <w:t xml:space="preserve"> bombings of civilian</w:t>
      </w:r>
      <w:r>
        <w:rPr>
          <w:rFonts w:ascii="Arial" w:eastAsiaTheme="minorHAnsi" w:hAnsi="Arial" w:cs="Arial"/>
          <w:color w:val="000000" w:themeColor="text1"/>
          <w:szCs w:val="20"/>
          <w:lang w:eastAsia="en-US"/>
        </w:rPr>
        <w:t xml:space="preserve"> </w:t>
      </w:r>
      <w:r w:rsidRPr="00261FBF">
        <w:rPr>
          <w:rFonts w:ascii="Arial" w:eastAsiaTheme="minorHAnsi" w:hAnsi="Arial" w:cs="Arial"/>
          <w:color w:val="000000" w:themeColor="text1"/>
          <w:szCs w:val="20"/>
          <w:lang w:eastAsia="en-US"/>
        </w:rPr>
        <w:t xml:space="preserve">infrastructure and energy facilities were a stark reminder that the whole of the territory of Ukraine is under threat, and extensive military operations are not confined to the front line. </w:t>
      </w:r>
    </w:p>
    <w:p w14:paraId="6AF6EEAD" w14:textId="77777777" w:rsidR="002150BC" w:rsidRDefault="002150BC" w:rsidP="002150BC">
      <w:pPr>
        <w:pStyle w:val="ac"/>
        <w:spacing w:after="0"/>
        <w:jc w:val="both"/>
        <w:rPr>
          <w:rFonts w:ascii="Arial" w:eastAsiaTheme="minorHAnsi" w:hAnsi="Arial" w:cs="Arial"/>
          <w:color w:val="000000" w:themeColor="text1"/>
          <w:szCs w:val="20"/>
          <w:lang w:eastAsia="en-US"/>
        </w:rPr>
      </w:pPr>
    </w:p>
    <w:p w14:paraId="1E2F4F1F" w14:textId="77777777" w:rsidR="002150BC" w:rsidRPr="00261FBF" w:rsidRDefault="002150BC" w:rsidP="002150BC">
      <w:pPr>
        <w:pStyle w:val="ac"/>
        <w:spacing w:after="0"/>
        <w:jc w:val="both"/>
        <w:rPr>
          <w:rFonts w:ascii="Arial" w:eastAsiaTheme="minorHAnsi" w:hAnsi="Arial" w:cs="Arial"/>
          <w:color w:val="000000" w:themeColor="text1"/>
          <w:szCs w:val="20"/>
          <w:lang w:eastAsia="en-US"/>
        </w:rPr>
      </w:pPr>
      <w:r>
        <w:rPr>
          <w:rFonts w:ascii="Arial" w:eastAsiaTheme="minorHAnsi" w:hAnsi="Arial" w:cs="Arial"/>
          <w:color w:val="000000" w:themeColor="text1"/>
          <w:szCs w:val="20"/>
          <w:lang w:eastAsia="en-US"/>
        </w:rPr>
        <w:t>MHP</w:t>
      </w:r>
      <w:r w:rsidRPr="00261FBF">
        <w:rPr>
          <w:rFonts w:ascii="Arial" w:eastAsiaTheme="minorHAnsi" w:hAnsi="Arial" w:cs="Arial"/>
          <w:color w:val="000000" w:themeColor="text1"/>
          <w:szCs w:val="20"/>
          <w:lang w:eastAsia="en-US"/>
        </w:rPr>
        <w:t xml:space="preserve"> will continue</w:t>
      </w:r>
      <w:r>
        <w:rPr>
          <w:rFonts w:ascii="Arial" w:eastAsiaTheme="minorHAnsi" w:hAnsi="Arial" w:cs="Arial"/>
          <w:color w:val="000000" w:themeColor="text1"/>
          <w:szCs w:val="20"/>
          <w:lang w:eastAsia="en-US"/>
        </w:rPr>
        <w:t xml:space="preserve"> </w:t>
      </w:r>
      <w:r w:rsidRPr="00261FBF">
        <w:rPr>
          <w:rFonts w:ascii="Arial" w:eastAsiaTheme="minorHAnsi" w:hAnsi="Arial" w:cs="Arial"/>
          <w:color w:val="000000" w:themeColor="text1"/>
          <w:szCs w:val="20"/>
          <w:lang w:eastAsia="en-US"/>
        </w:rPr>
        <w:t>to do our utmost as a team and as a business to remain strong and agile, to push innovation ever further and to carry out our business to the highest international standards. Crucial to maintaining food security and stability in Ukraine, the Group will remain at the heart of our communities and support our people and their families as their needs change and the situation develops.</w:t>
      </w:r>
    </w:p>
    <w:p w14:paraId="17FB1DDF" w14:textId="77777777" w:rsidR="002150BC" w:rsidRDefault="002150BC" w:rsidP="002150BC">
      <w:pPr>
        <w:pStyle w:val="ac"/>
        <w:spacing w:after="0"/>
        <w:jc w:val="both"/>
        <w:rPr>
          <w:rFonts w:ascii="Arial" w:hAnsi="Arial" w:cs="Arial"/>
          <w:b/>
          <w:bCs/>
          <w:spacing w:val="-5"/>
          <w:szCs w:val="20"/>
          <w:lang w:eastAsia="en-US"/>
        </w:rPr>
      </w:pPr>
    </w:p>
    <w:p w14:paraId="1D978C53" w14:textId="77777777" w:rsidR="00771DD1" w:rsidRDefault="00771DD1" w:rsidP="00316C84">
      <w:pPr>
        <w:pStyle w:val="ac"/>
        <w:suppressAutoHyphens w:val="0"/>
        <w:spacing w:after="0" w:line="276" w:lineRule="auto"/>
        <w:jc w:val="both"/>
        <w:rPr>
          <w:rFonts w:ascii="Arial" w:hAnsi="Arial" w:cs="Arial"/>
          <w:b/>
          <w:bCs/>
          <w:spacing w:val="-5"/>
          <w:szCs w:val="20"/>
          <w:lang w:eastAsia="en-US"/>
        </w:rPr>
      </w:pPr>
    </w:p>
    <w:p w14:paraId="33EB35D0" w14:textId="00976D7C" w:rsidR="00316C84" w:rsidRPr="004343DD" w:rsidRDefault="00316C84" w:rsidP="00316C84">
      <w:pPr>
        <w:pStyle w:val="ac"/>
        <w:suppressAutoHyphens w:val="0"/>
        <w:spacing w:after="0" w:line="276" w:lineRule="auto"/>
        <w:jc w:val="both"/>
        <w:rPr>
          <w:rFonts w:ascii="Arial" w:hAnsi="Arial" w:cs="Arial"/>
          <w:b/>
          <w:bCs/>
          <w:spacing w:val="-5"/>
          <w:szCs w:val="20"/>
          <w:lang w:eastAsia="en-US"/>
        </w:rPr>
      </w:pPr>
      <w:r w:rsidRPr="004343DD">
        <w:rPr>
          <w:rFonts w:ascii="Arial" w:hAnsi="Arial" w:cs="Arial"/>
          <w:b/>
          <w:bCs/>
          <w:spacing w:val="-5"/>
          <w:szCs w:val="20"/>
          <w:lang w:eastAsia="en-US"/>
        </w:rPr>
        <w:t>Notes to Editors:</w:t>
      </w:r>
    </w:p>
    <w:p w14:paraId="617C371D" w14:textId="77777777" w:rsidR="00316C84" w:rsidRPr="004735B3" w:rsidRDefault="00316C84" w:rsidP="004735B3">
      <w:pPr>
        <w:spacing w:after="0" w:line="240" w:lineRule="auto"/>
        <w:rPr>
          <w:rFonts w:ascii="Arial" w:hAnsi="Arial" w:cs="Arial"/>
          <w:sz w:val="20"/>
          <w:szCs w:val="20"/>
        </w:rPr>
      </w:pPr>
    </w:p>
    <w:p w14:paraId="755B4978" w14:textId="77777777" w:rsidR="00316C84" w:rsidRPr="001D3513" w:rsidRDefault="00316C84" w:rsidP="00316C84">
      <w:pPr>
        <w:spacing w:line="240" w:lineRule="auto"/>
        <w:jc w:val="both"/>
        <w:outlineLvl w:val="0"/>
        <w:rPr>
          <w:rFonts w:ascii="Arial" w:hAnsi="Arial" w:cs="Arial"/>
          <w:b/>
          <w:bCs/>
          <w:spacing w:val="-2"/>
          <w:sz w:val="20"/>
          <w:szCs w:val="20"/>
        </w:rPr>
      </w:pPr>
      <w:r w:rsidRPr="001D3513">
        <w:rPr>
          <w:rFonts w:ascii="Arial" w:hAnsi="Arial" w:cs="Arial"/>
          <w:b/>
          <w:bCs/>
          <w:spacing w:val="-2"/>
          <w:sz w:val="20"/>
          <w:szCs w:val="20"/>
        </w:rPr>
        <w:t>About MHP</w:t>
      </w:r>
    </w:p>
    <w:p w14:paraId="03221973" w14:textId="77777777" w:rsidR="004735B3" w:rsidRDefault="00316C84" w:rsidP="004735B3">
      <w:pPr>
        <w:spacing w:after="0" w:line="240" w:lineRule="auto"/>
        <w:rPr>
          <w:rFonts w:ascii="Arial" w:hAnsi="Arial" w:cs="Arial"/>
          <w:sz w:val="20"/>
          <w:szCs w:val="20"/>
        </w:rPr>
      </w:pPr>
      <w:r w:rsidRPr="004735B3">
        <w:rPr>
          <w:rFonts w:ascii="Arial" w:hAnsi="Arial" w:cs="Arial"/>
          <w:sz w:val="20"/>
          <w:szCs w:val="20"/>
        </w:rPr>
        <w:t xml:space="preserve">MHP SE is the parent company of a leading international food &amp; </w:t>
      </w:r>
      <w:proofErr w:type="spellStart"/>
      <w:r w:rsidRPr="004735B3">
        <w:rPr>
          <w:rFonts w:ascii="Arial" w:hAnsi="Arial" w:cs="Arial"/>
          <w:sz w:val="20"/>
          <w:szCs w:val="20"/>
        </w:rPr>
        <w:t>agrotech</w:t>
      </w:r>
      <w:proofErr w:type="spellEnd"/>
      <w:r w:rsidRPr="004735B3">
        <w:rPr>
          <w:rFonts w:ascii="Arial" w:hAnsi="Arial" w:cs="Arial"/>
          <w:sz w:val="20"/>
          <w:szCs w:val="20"/>
        </w:rPr>
        <w:t xml:space="preserve"> group with headquarters in Ukraine and also in the Balkans (</w:t>
      </w:r>
      <w:proofErr w:type="spellStart"/>
      <w:r w:rsidRPr="004735B3">
        <w:rPr>
          <w:rFonts w:ascii="Arial" w:hAnsi="Arial" w:cs="Arial"/>
          <w:sz w:val="20"/>
          <w:szCs w:val="20"/>
        </w:rPr>
        <w:t>Perutnina</w:t>
      </w:r>
      <w:proofErr w:type="spellEnd"/>
      <w:r w:rsidRPr="004735B3">
        <w:rPr>
          <w:rFonts w:ascii="Arial" w:hAnsi="Arial" w:cs="Arial"/>
          <w:sz w:val="20"/>
          <w:szCs w:val="20"/>
        </w:rPr>
        <w:t xml:space="preserve"> </w:t>
      </w:r>
      <w:proofErr w:type="spellStart"/>
      <w:r w:rsidRPr="004735B3">
        <w:rPr>
          <w:rFonts w:ascii="Arial" w:hAnsi="Arial" w:cs="Arial"/>
          <w:sz w:val="20"/>
          <w:szCs w:val="20"/>
        </w:rPr>
        <w:t>Ptuj</w:t>
      </w:r>
      <w:proofErr w:type="spellEnd"/>
      <w:r w:rsidRPr="004735B3">
        <w:rPr>
          <w:rFonts w:ascii="Arial" w:hAnsi="Arial" w:cs="Arial"/>
          <w:sz w:val="20"/>
          <w:szCs w:val="20"/>
        </w:rPr>
        <w:t xml:space="preserve"> Group).</w:t>
      </w:r>
    </w:p>
    <w:p w14:paraId="4A1E7D0D" w14:textId="0BC0EBC8" w:rsidR="00316C84" w:rsidRPr="004735B3" w:rsidRDefault="00316C84" w:rsidP="004735B3">
      <w:pPr>
        <w:spacing w:after="0" w:line="240" w:lineRule="auto"/>
        <w:rPr>
          <w:rFonts w:ascii="Arial" w:hAnsi="Arial" w:cs="Arial"/>
          <w:sz w:val="20"/>
          <w:szCs w:val="20"/>
        </w:rPr>
      </w:pPr>
      <w:r w:rsidRPr="004735B3">
        <w:rPr>
          <w:rFonts w:ascii="Arial" w:hAnsi="Arial" w:cs="Arial"/>
          <w:sz w:val="20"/>
          <w:szCs w:val="20"/>
        </w:rPr>
        <w:t xml:space="preserve"> </w:t>
      </w:r>
    </w:p>
    <w:p w14:paraId="17547A63" w14:textId="77777777" w:rsidR="00316C84" w:rsidRPr="004735B3" w:rsidRDefault="00316C84" w:rsidP="004735B3">
      <w:pPr>
        <w:spacing w:after="0" w:line="240" w:lineRule="auto"/>
        <w:rPr>
          <w:rFonts w:ascii="Arial" w:hAnsi="Arial" w:cs="Arial"/>
          <w:sz w:val="20"/>
          <w:szCs w:val="20"/>
        </w:rPr>
      </w:pPr>
      <w:r w:rsidRPr="004735B3">
        <w:rPr>
          <w:rFonts w:ascii="Arial" w:hAnsi="Arial" w:cs="Arial"/>
          <w:b/>
          <w:sz w:val="20"/>
          <w:szCs w:val="20"/>
        </w:rPr>
        <w:t>Ukraine:</w:t>
      </w:r>
      <w:r w:rsidRPr="004735B3">
        <w:rPr>
          <w:rFonts w:ascii="Arial" w:hAnsi="Arial" w:cs="Arial"/>
          <w:sz w:val="20"/>
          <w:szCs w:val="20"/>
        </w:rPr>
        <w:t xml:space="preserve"> MHP has the greatest market share and the highest brand recognition for its products. MHP owns and operates each of the key stages of chicken production processes, from feed grains and fodder production to egg hatching and grow out to processing, marketing, distribution and sales (including through MHP's franchise outlets). Vertical integration reduces MHP's dependence on suppliers and its exposure to increases in raw material prices. In addition to cost efficiency, vertical integration also allows MHP to maintain strict biosecurity and to control the quality of its inputs and the resulting quality and consistency of its products through to the point of sale. To support its sales, MHP maintains a distribution network consisting of nine distribution and logistical centers, within major Ukrainian cities. MHP uses its trucks for the distribution of its products, which Management believes reduces overall transportation costs and delivery times.</w:t>
      </w:r>
    </w:p>
    <w:p w14:paraId="1EE7DF57" w14:textId="77777777" w:rsidR="00316C84" w:rsidRPr="004735B3" w:rsidRDefault="00316C84" w:rsidP="004735B3">
      <w:pPr>
        <w:spacing w:after="0" w:line="240" w:lineRule="auto"/>
        <w:rPr>
          <w:rFonts w:ascii="Arial" w:hAnsi="Arial" w:cs="Arial"/>
          <w:sz w:val="20"/>
          <w:szCs w:val="20"/>
        </w:rPr>
      </w:pPr>
      <w:r w:rsidRPr="004735B3">
        <w:rPr>
          <w:rFonts w:ascii="Arial" w:hAnsi="Arial" w:cs="Arial"/>
          <w:sz w:val="20"/>
          <w:szCs w:val="20"/>
        </w:rPr>
        <w:lastRenderedPageBreak/>
        <w:t>MHP also has a leading grain cultivation business growing corn to support the vertical integration of its chicken production and increasingly other grains, such as wheat and rape, for sale to third parties. MHP leases agricultural land located primarily in the highly fertile black soil regions of Ukraine.</w:t>
      </w:r>
    </w:p>
    <w:p w14:paraId="406FC8FF" w14:textId="77777777" w:rsidR="00316C84" w:rsidRPr="004735B3" w:rsidRDefault="00316C84" w:rsidP="004735B3">
      <w:pPr>
        <w:spacing w:after="0" w:line="240" w:lineRule="auto"/>
        <w:rPr>
          <w:rFonts w:ascii="Arial" w:hAnsi="Arial" w:cs="Arial"/>
          <w:sz w:val="20"/>
          <w:szCs w:val="20"/>
        </w:rPr>
      </w:pPr>
    </w:p>
    <w:p w14:paraId="1B7EC7EA" w14:textId="77777777" w:rsidR="00316C84" w:rsidRPr="004735B3" w:rsidRDefault="00316C84" w:rsidP="004735B3">
      <w:pPr>
        <w:rPr>
          <w:rFonts w:ascii="Arial" w:hAnsi="Arial" w:cs="Arial"/>
          <w:bCs/>
          <w:spacing w:val="-2"/>
          <w:sz w:val="20"/>
          <w:szCs w:val="20"/>
        </w:rPr>
      </w:pPr>
      <w:r w:rsidRPr="004735B3">
        <w:rPr>
          <w:rFonts w:ascii="Arial" w:eastAsia="Times New Roman" w:hAnsi="Arial" w:cs="Arial"/>
          <w:b/>
          <w:spacing w:val="-2"/>
          <w:sz w:val="20"/>
          <w:szCs w:val="20"/>
          <w:lang w:eastAsia="en-GB"/>
        </w:rPr>
        <w:t>The Balkans:</w:t>
      </w:r>
      <w:r w:rsidRPr="004735B3">
        <w:rPr>
          <w:rFonts w:ascii="Arial" w:eastAsia="Times New Roman" w:hAnsi="Arial" w:cs="Arial"/>
          <w:bCs/>
          <w:spacing w:val="-2"/>
          <w:sz w:val="20"/>
          <w:szCs w:val="20"/>
          <w:lang w:eastAsia="en-GB"/>
        </w:rPr>
        <w:t xml:space="preserve"> </w:t>
      </w:r>
      <w:proofErr w:type="spellStart"/>
      <w:r w:rsidRPr="004735B3">
        <w:rPr>
          <w:rFonts w:ascii="Arial" w:eastAsia="Times New Roman" w:hAnsi="Arial" w:cs="Arial"/>
          <w:bCs/>
          <w:spacing w:val="-2"/>
          <w:sz w:val="20"/>
          <w:szCs w:val="20"/>
          <w:lang w:eastAsia="en-GB"/>
        </w:rPr>
        <w:t>Perutnina</w:t>
      </w:r>
      <w:proofErr w:type="spellEnd"/>
      <w:r w:rsidRPr="004735B3">
        <w:rPr>
          <w:rFonts w:ascii="Arial" w:eastAsia="Times New Roman" w:hAnsi="Arial" w:cs="Arial"/>
          <w:bCs/>
          <w:spacing w:val="-2"/>
          <w:sz w:val="20"/>
          <w:szCs w:val="20"/>
          <w:lang w:eastAsia="en-GB"/>
        </w:rPr>
        <w:t xml:space="preserve"> </w:t>
      </w:r>
      <w:proofErr w:type="spellStart"/>
      <w:r w:rsidRPr="004735B3">
        <w:rPr>
          <w:rFonts w:ascii="Arial" w:eastAsia="Times New Roman" w:hAnsi="Arial" w:cs="Arial"/>
          <w:bCs/>
          <w:spacing w:val="-2"/>
          <w:sz w:val="20"/>
          <w:szCs w:val="20"/>
          <w:lang w:eastAsia="en-GB"/>
        </w:rPr>
        <w:t>Ptuj</w:t>
      </w:r>
      <w:proofErr w:type="spellEnd"/>
      <w:r w:rsidRPr="004735B3">
        <w:rPr>
          <w:rFonts w:ascii="Arial" w:eastAsia="Times New Roman" w:hAnsi="Arial" w:cs="Arial"/>
          <w:bCs/>
          <w:spacing w:val="-2"/>
          <w:sz w:val="20"/>
          <w:szCs w:val="20"/>
          <w:lang w:eastAsia="en-GB"/>
        </w:rPr>
        <w:t xml:space="preserve"> is a leading poultry and meat-processing producer in the Balkans, has production assets in four Balkan countries: Slovenia, Croatia, Serbia, Bosnia and Herzegovina; owns distribution companies in Austria, North Macedonia and Romania and supplies products to 15 countries in Europe. </w:t>
      </w:r>
      <w:proofErr w:type="spellStart"/>
      <w:r w:rsidRPr="004735B3">
        <w:rPr>
          <w:rFonts w:ascii="Arial" w:eastAsia="Times New Roman" w:hAnsi="Arial" w:cs="Arial"/>
          <w:bCs/>
          <w:spacing w:val="-2"/>
          <w:sz w:val="20"/>
          <w:szCs w:val="20"/>
          <w:lang w:eastAsia="en-GB"/>
        </w:rPr>
        <w:t>Perutnina</w:t>
      </w:r>
      <w:proofErr w:type="spellEnd"/>
      <w:r w:rsidRPr="004735B3">
        <w:rPr>
          <w:rFonts w:ascii="Arial" w:eastAsia="Times New Roman" w:hAnsi="Arial" w:cs="Arial"/>
          <w:bCs/>
          <w:spacing w:val="-2"/>
          <w:sz w:val="20"/>
          <w:szCs w:val="20"/>
          <w:lang w:eastAsia="en-GB"/>
        </w:rPr>
        <w:t xml:space="preserve"> </w:t>
      </w:r>
      <w:proofErr w:type="spellStart"/>
      <w:r w:rsidRPr="004735B3">
        <w:rPr>
          <w:rFonts w:ascii="Arial" w:eastAsia="Times New Roman" w:hAnsi="Arial" w:cs="Arial"/>
          <w:bCs/>
          <w:spacing w:val="-2"/>
          <w:sz w:val="20"/>
          <w:szCs w:val="20"/>
          <w:lang w:eastAsia="en-GB"/>
        </w:rPr>
        <w:t>Ptuj</w:t>
      </w:r>
      <w:proofErr w:type="spellEnd"/>
      <w:r w:rsidRPr="004735B3">
        <w:rPr>
          <w:rFonts w:ascii="Arial" w:eastAsia="Times New Roman" w:hAnsi="Arial" w:cs="Arial"/>
          <w:bCs/>
          <w:spacing w:val="-2"/>
          <w:sz w:val="20"/>
          <w:szCs w:val="20"/>
          <w:lang w:eastAsia="en-GB"/>
        </w:rPr>
        <w:t xml:space="preserve"> is a vertically integrated company across all stages of chicken meat production - feed, hatching eggs production and hatching, breeding, slaughtering, sausages and further poultry processing production</w:t>
      </w:r>
      <w:r w:rsidRPr="004735B3">
        <w:rPr>
          <w:rFonts w:ascii="Arial" w:hAnsi="Arial" w:cs="Arial"/>
          <w:bCs/>
          <w:spacing w:val="-2"/>
          <w:sz w:val="20"/>
          <w:szCs w:val="20"/>
        </w:rPr>
        <w:t>.</w:t>
      </w:r>
    </w:p>
    <w:p w14:paraId="3C34AC24" w14:textId="77777777" w:rsidR="00316C84" w:rsidRPr="00923162" w:rsidRDefault="00316C84" w:rsidP="00316C84">
      <w:pPr>
        <w:pStyle w:val="bj"/>
        <w:spacing w:line="276" w:lineRule="auto"/>
        <w:rPr>
          <w:rFonts w:ascii="Arial" w:hAnsi="Arial" w:cs="Arial"/>
          <w:bCs/>
          <w:spacing w:val="-2"/>
          <w:sz w:val="20"/>
          <w:szCs w:val="20"/>
          <w:lang w:val="en-US"/>
        </w:rPr>
      </w:pPr>
      <w:r w:rsidRPr="00923162">
        <w:rPr>
          <w:rFonts w:ascii="Arial" w:hAnsi="Arial" w:cs="Arial"/>
          <w:bCs/>
          <w:spacing w:val="-2"/>
          <w:sz w:val="20"/>
          <w:szCs w:val="20"/>
          <w:lang w:val="en-US"/>
        </w:rPr>
        <w:t>MHP trades on the London Stock Exchange under the ticker symbol MHPC</w:t>
      </w:r>
      <w:r>
        <w:rPr>
          <w:rFonts w:ascii="Arial" w:hAnsi="Arial" w:cs="Arial"/>
          <w:bCs/>
          <w:spacing w:val="-2"/>
          <w:sz w:val="20"/>
          <w:szCs w:val="20"/>
          <w:lang w:val="en-US"/>
        </w:rPr>
        <w:t xml:space="preserve"> since 2008</w:t>
      </w:r>
      <w:r w:rsidRPr="00923162">
        <w:rPr>
          <w:rFonts w:ascii="Arial" w:hAnsi="Arial" w:cs="Arial"/>
          <w:bCs/>
          <w:spacing w:val="-2"/>
          <w:sz w:val="20"/>
          <w:szCs w:val="20"/>
          <w:lang w:val="en-US"/>
        </w:rPr>
        <w:t>.</w:t>
      </w:r>
    </w:p>
    <w:p w14:paraId="20AF4E51" w14:textId="77777777" w:rsidR="00316C84" w:rsidRPr="004343DD" w:rsidRDefault="00316C84" w:rsidP="00316C84">
      <w:pPr>
        <w:pStyle w:val="f"/>
        <w:spacing w:line="276" w:lineRule="auto"/>
        <w:jc w:val="both"/>
        <w:rPr>
          <w:rFonts w:ascii="Arial" w:hAnsi="Arial" w:cs="Arial"/>
          <w:color w:val="auto"/>
          <w:sz w:val="20"/>
          <w:szCs w:val="20"/>
          <w:lang w:val="en-US"/>
        </w:rPr>
      </w:pPr>
      <w:r w:rsidRPr="004343DD">
        <w:rPr>
          <w:rStyle w:val="as"/>
          <w:b/>
          <w:bCs/>
          <w:color w:val="auto"/>
          <w:sz w:val="20"/>
          <w:szCs w:val="20"/>
          <w:lang w:val="en-US"/>
        </w:rPr>
        <w:t>Forward-Looking Statements</w:t>
      </w:r>
    </w:p>
    <w:p w14:paraId="005C2CAE" w14:textId="77777777" w:rsidR="00316C84" w:rsidRPr="00C66EF6" w:rsidRDefault="00316C84" w:rsidP="00316C84">
      <w:pPr>
        <w:pStyle w:val="f"/>
        <w:jc w:val="both"/>
        <w:rPr>
          <w:rFonts w:ascii="Arial" w:hAnsi="Arial" w:cs="Arial"/>
          <w:sz w:val="20"/>
          <w:szCs w:val="20"/>
        </w:rPr>
      </w:pPr>
      <w:r w:rsidRPr="00923162">
        <w:rPr>
          <w:rStyle w:val="as"/>
          <w:color w:val="auto"/>
          <w:sz w:val="20"/>
          <w:szCs w:val="20"/>
        </w:rPr>
        <w:t>This press release might contain forward-looking statements that refer to future events or forecast financial indicators for MHP SE. Such statements do not guarantee that these are actions to be taken by MHP SE in the future, and estimates can be inaccurate and uncertain. Actual final indicators and results can considerably differ from those declared in any forward-looking statements. MHP SE does not intend to change</w:t>
      </w:r>
      <w:r w:rsidRPr="007067E8">
        <w:rPr>
          <w:rStyle w:val="as"/>
          <w:color w:val="auto"/>
          <w:sz w:val="20"/>
          <w:szCs w:val="20"/>
        </w:rPr>
        <w:t xml:space="preserve"> these statements to reflect actual results</w:t>
      </w:r>
      <w:r w:rsidRPr="007067E8">
        <w:rPr>
          <w:rStyle w:val="t"/>
          <w:rFonts w:eastAsia="Calibri"/>
          <w:color w:val="auto"/>
        </w:rPr>
        <w:t>.</w:t>
      </w:r>
    </w:p>
    <w:p w14:paraId="2E43E1BD" w14:textId="77777777" w:rsidR="0099135B" w:rsidRPr="00316C84" w:rsidRDefault="0099135B">
      <w:pPr>
        <w:tabs>
          <w:tab w:val="left" w:pos="237"/>
        </w:tabs>
        <w:jc w:val="both"/>
        <w:rPr>
          <w:rFonts w:ascii="Arial" w:hAnsi="Arial" w:cs="Arial"/>
          <w:sz w:val="20"/>
          <w:szCs w:val="20"/>
          <w:lang w:val="en-GB"/>
        </w:rPr>
      </w:pPr>
    </w:p>
    <w:sectPr w:rsidR="0099135B" w:rsidRPr="00316C84" w:rsidSect="00B008E9">
      <w:pgSz w:w="11906" w:h="16838"/>
      <w:pgMar w:top="1134" w:right="85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A1D6" w14:textId="77777777" w:rsidR="006C6539" w:rsidRDefault="006C6539" w:rsidP="00E63B82">
      <w:pPr>
        <w:spacing w:after="0" w:line="240" w:lineRule="auto"/>
      </w:pPr>
      <w:r>
        <w:separator/>
      </w:r>
    </w:p>
  </w:endnote>
  <w:endnote w:type="continuationSeparator" w:id="0">
    <w:p w14:paraId="3B9A98DA" w14:textId="77777777" w:rsidR="006C6539" w:rsidRDefault="006C6539" w:rsidP="00E6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YInterstate">
    <w:altName w:val="Calibri"/>
    <w:charset w:val="A1"/>
    <w:family w:val="auto"/>
    <w:pitch w:val="variable"/>
    <w:sig w:usb0="800002AF" w:usb1="5000204A"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92782"/>
      <w:docPartObj>
        <w:docPartGallery w:val="Page Numbers (Bottom of Page)"/>
        <w:docPartUnique/>
      </w:docPartObj>
    </w:sdtPr>
    <w:sdtEndPr>
      <w:rPr>
        <w:rFonts w:ascii="Arial" w:hAnsi="Arial" w:cs="Arial"/>
        <w:sz w:val="20"/>
        <w:szCs w:val="20"/>
      </w:rPr>
    </w:sdtEndPr>
    <w:sdtContent>
      <w:p w14:paraId="6BB65C29" w14:textId="7D26944B" w:rsidR="006C6539" w:rsidRPr="0037054A" w:rsidRDefault="006C6539" w:rsidP="0037054A">
        <w:pPr>
          <w:pStyle w:val="af1"/>
          <w:jc w:val="right"/>
          <w:rPr>
            <w:rFonts w:ascii="Arial" w:hAnsi="Arial" w:cs="Arial"/>
            <w:sz w:val="20"/>
            <w:szCs w:val="20"/>
          </w:rPr>
        </w:pPr>
        <w:r w:rsidRPr="0037054A">
          <w:rPr>
            <w:rFonts w:ascii="Arial" w:hAnsi="Arial" w:cs="Arial"/>
            <w:sz w:val="20"/>
            <w:szCs w:val="20"/>
          </w:rPr>
          <w:fldChar w:fldCharType="begin"/>
        </w:r>
        <w:r w:rsidRPr="0037054A">
          <w:rPr>
            <w:rFonts w:ascii="Arial" w:hAnsi="Arial" w:cs="Arial"/>
            <w:sz w:val="20"/>
            <w:szCs w:val="20"/>
          </w:rPr>
          <w:instrText>PAGE   \* MERGEFORMAT</w:instrText>
        </w:r>
        <w:r w:rsidRPr="0037054A">
          <w:rPr>
            <w:rFonts w:ascii="Arial" w:hAnsi="Arial" w:cs="Arial"/>
            <w:sz w:val="20"/>
            <w:szCs w:val="20"/>
          </w:rPr>
          <w:fldChar w:fldCharType="separate"/>
        </w:r>
        <w:r w:rsidR="00A60887">
          <w:rPr>
            <w:rFonts w:ascii="Arial" w:hAnsi="Arial" w:cs="Arial"/>
            <w:noProof/>
            <w:sz w:val="20"/>
            <w:szCs w:val="20"/>
          </w:rPr>
          <w:t>4</w:t>
        </w:r>
        <w:r w:rsidRPr="0037054A">
          <w:rPr>
            <w:rFonts w:ascii="Arial" w:hAnsi="Arial" w:cs="Arial"/>
            <w:sz w:val="20"/>
            <w:szCs w:val="20"/>
          </w:rPr>
          <w:fldChar w:fldCharType="end"/>
        </w:r>
      </w:p>
    </w:sdtContent>
  </w:sdt>
  <w:p w14:paraId="4DFA73CD" w14:textId="77777777" w:rsidR="006C6539" w:rsidRDefault="006C653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9A7F" w14:textId="77777777" w:rsidR="006C6539" w:rsidRDefault="006C653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97766"/>
      <w:docPartObj>
        <w:docPartGallery w:val="Page Numbers (Bottom of Page)"/>
        <w:docPartUnique/>
      </w:docPartObj>
    </w:sdtPr>
    <w:sdtEndPr>
      <w:rPr>
        <w:rFonts w:ascii="Arial" w:hAnsi="Arial" w:cs="Arial"/>
        <w:sz w:val="20"/>
        <w:szCs w:val="20"/>
      </w:rPr>
    </w:sdtEndPr>
    <w:sdtContent>
      <w:p w14:paraId="70D7A3E8" w14:textId="27BA165E" w:rsidR="006C6539" w:rsidRPr="0037054A" w:rsidRDefault="006C6539" w:rsidP="0037054A">
        <w:pPr>
          <w:pStyle w:val="af1"/>
          <w:jc w:val="right"/>
          <w:rPr>
            <w:rFonts w:ascii="Arial" w:hAnsi="Arial" w:cs="Arial"/>
            <w:sz w:val="20"/>
            <w:szCs w:val="20"/>
          </w:rPr>
        </w:pPr>
        <w:r w:rsidRPr="0037054A">
          <w:rPr>
            <w:rFonts w:ascii="Arial" w:hAnsi="Arial" w:cs="Arial"/>
            <w:sz w:val="20"/>
            <w:szCs w:val="20"/>
          </w:rPr>
          <w:fldChar w:fldCharType="begin"/>
        </w:r>
        <w:r w:rsidRPr="0037054A">
          <w:rPr>
            <w:rFonts w:ascii="Arial" w:hAnsi="Arial" w:cs="Arial"/>
            <w:sz w:val="20"/>
            <w:szCs w:val="20"/>
          </w:rPr>
          <w:instrText>PAGE   \* MERGEFORMAT</w:instrText>
        </w:r>
        <w:r w:rsidRPr="0037054A">
          <w:rPr>
            <w:rFonts w:ascii="Arial" w:hAnsi="Arial" w:cs="Arial"/>
            <w:sz w:val="20"/>
            <w:szCs w:val="20"/>
          </w:rPr>
          <w:fldChar w:fldCharType="separate"/>
        </w:r>
        <w:r w:rsidR="00A60887">
          <w:rPr>
            <w:rFonts w:ascii="Arial" w:hAnsi="Arial" w:cs="Arial"/>
            <w:noProof/>
            <w:sz w:val="20"/>
            <w:szCs w:val="20"/>
          </w:rPr>
          <w:t>11</w:t>
        </w:r>
        <w:r w:rsidRPr="0037054A">
          <w:rPr>
            <w:rFonts w:ascii="Arial" w:hAnsi="Arial" w:cs="Arial"/>
            <w:sz w:val="20"/>
            <w:szCs w:val="20"/>
          </w:rPr>
          <w:fldChar w:fldCharType="end"/>
        </w:r>
      </w:p>
    </w:sdtContent>
  </w:sdt>
  <w:p w14:paraId="1BB7F352" w14:textId="77777777" w:rsidR="006C6539" w:rsidRDefault="006C6539">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2FDC" w14:textId="77777777" w:rsidR="006C6539" w:rsidRDefault="006C653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BC39" w14:textId="77777777" w:rsidR="006C6539" w:rsidRDefault="006C6539" w:rsidP="00E63B82">
      <w:pPr>
        <w:spacing w:after="0" w:line="240" w:lineRule="auto"/>
      </w:pPr>
      <w:r>
        <w:separator/>
      </w:r>
    </w:p>
  </w:footnote>
  <w:footnote w:type="continuationSeparator" w:id="0">
    <w:p w14:paraId="09D1DBB0" w14:textId="77777777" w:rsidR="006C6539" w:rsidRDefault="006C6539" w:rsidP="00E6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6FD3" w14:textId="77777777" w:rsidR="006C6539" w:rsidRDefault="006C653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E363" w14:textId="64A1C347" w:rsidR="006C6539" w:rsidRDefault="006C653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36E5" w14:textId="77777777" w:rsidR="006C6539" w:rsidRDefault="006C653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884B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D4313"/>
    <w:multiLevelType w:val="hybridMultilevel"/>
    <w:tmpl w:val="0148A5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64661A9"/>
    <w:multiLevelType w:val="hybridMultilevel"/>
    <w:tmpl w:val="D2885838"/>
    <w:lvl w:ilvl="0" w:tplc="07D4C1BC">
      <w:numFmt w:val="bullet"/>
      <w:lvlText w:val="•"/>
      <w:lvlJc w:val="left"/>
      <w:pPr>
        <w:ind w:left="1383" w:hanging="675"/>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ADB1EF3"/>
    <w:multiLevelType w:val="hybridMultilevel"/>
    <w:tmpl w:val="1B84E7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DE33737"/>
    <w:multiLevelType w:val="hybridMultilevel"/>
    <w:tmpl w:val="EE8AE420"/>
    <w:lvl w:ilvl="0" w:tplc="4282C87C">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B227A"/>
    <w:multiLevelType w:val="hybridMultilevel"/>
    <w:tmpl w:val="C456A4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6960BED"/>
    <w:multiLevelType w:val="hybridMultilevel"/>
    <w:tmpl w:val="D892D016"/>
    <w:lvl w:ilvl="0" w:tplc="E0329B5E">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677CD"/>
    <w:multiLevelType w:val="hybridMultilevel"/>
    <w:tmpl w:val="8BCCA4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393258"/>
    <w:multiLevelType w:val="hybridMultilevel"/>
    <w:tmpl w:val="38F69C48"/>
    <w:lvl w:ilvl="0" w:tplc="041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0346C62"/>
    <w:multiLevelType w:val="hybridMultilevel"/>
    <w:tmpl w:val="BE02D14E"/>
    <w:lvl w:ilvl="0" w:tplc="29423D22">
      <w:start w:val="6"/>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312357AC"/>
    <w:multiLevelType w:val="hybridMultilevel"/>
    <w:tmpl w:val="393C02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5304119"/>
    <w:multiLevelType w:val="hybridMultilevel"/>
    <w:tmpl w:val="7A00C50E"/>
    <w:lvl w:ilvl="0" w:tplc="2CEA6F6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45497B"/>
    <w:multiLevelType w:val="hybridMultilevel"/>
    <w:tmpl w:val="685E7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88504C0"/>
    <w:multiLevelType w:val="hybridMultilevel"/>
    <w:tmpl w:val="CCC2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A65E8"/>
    <w:multiLevelType w:val="hybridMultilevel"/>
    <w:tmpl w:val="72324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514CF7"/>
    <w:multiLevelType w:val="hybridMultilevel"/>
    <w:tmpl w:val="EE00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8261C"/>
    <w:multiLevelType w:val="hybridMultilevel"/>
    <w:tmpl w:val="8F2ACFC6"/>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17" w15:restartNumberingAfterBreak="0">
    <w:nsid w:val="484F4DC7"/>
    <w:multiLevelType w:val="hybridMultilevel"/>
    <w:tmpl w:val="26B43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83514"/>
    <w:multiLevelType w:val="hybridMultilevel"/>
    <w:tmpl w:val="DA1E3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CF18C1"/>
    <w:multiLevelType w:val="hybridMultilevel"/>
    <w:tmpl w:val="9A16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77774D"/>
    <w:multiLevelType w:val="hybridMultilevel"/>
    <w:tmpl w:val="22A208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0514181"/>
    <w:multiLevelType w:val="hybridMultilevel"/>
    <w:tmpl w:val="360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66FBA"/>
    <w:multiLevelType w:val="hybridMultilevel"/>
    <w:tmpl w:val="FDE8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6"/>
  </w:num>
  <w:num w:numId="4">
    <w:abstractNumId w:val="3"/>
  </w:num>
  <w:num w:numId="5">
    <w:abstractNumId w:val="19"/>
  </w:num>
  <w:num w:numId="6">
    <w:abstractNumId w:val="5"/>
  </w:num>
  <w:num w:numId="7">
    <w:abstractNumId w:val="1"/>
  </w:num>
  <w:num w:numId="8">
    <w:abstractNumId w:val="12"/>
  </w:num>
  <w:num w:numId="9">
    <w:abstractNumId w:val="22"/>
  </w:num>
  <w:num w:numId="10">
    <w:abstractNumId w:val="18"/>
  </w:num>
  <w:num w:numId="11">
    <w:abstractNumId w:val="17"/>
  </w:num>
  <w:num w:numId="12">
    <w:abstractNumId w:val="14"/>
  </w:num>
  <w:num w:numId="13">
    <w:abstractNumId w:val="15"/>
  </w:num>
  <w:num w:numId="14">
    <w:abstractNumId w:val="8"/>
  </w:num>
  <w:num w:numId="15">
    <w:abstractNumId w:val="21"/>
  </w:num>
  <w:num w:numId="16">
    <w:abstractNumId w:val="7"/>
  </w:num>
  <w:num w:numId="17">
    <w:abstractNumId w:val="20"/>
  </w:num>
  <w:num w:numId="18">
    <w:abstractNumId w:val="0"/>
  </w:num>
  <w:num w:numId="19">
    <w:abstractNumId w:val="6"/>
  </w:num>
  <w:num w:numId="20">
    <w:abstractNumId w:val="4"/>
  </w:num>
  <w:num w:numId="21">
    <w:abstractNumId w:val="11"/>
  </w:num>
  <w:num w:numId="22">
    <w:abstractNumId w:val="2"/>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50"/>
    <w:rsid w:val="00000168"/>
    <w:rsid w:val="000001CC"/>
    <w:rsid w:val="00001EE9"/>
    <w:rsid w:val="0000244D"/>
    <w:rsid w:val="0000625D"/>
    <w:rsid w:val="00007711"/>
    <w:rsid w:val="00007AF4"/>
    <w:rsid w:val="00007B0F"/>
    <w:rsid w:val="00007D62"/>
    <w:rsid w:val="00010315"/>
    <w:rsid w:val="00010716"/>
    <w:rsid w:val="000119A8"/>
    <w:rsid w:val="00011FC4"/>
    <w:rsid w:val="00012F04"/>
    <w:rsid w:val="0001324E"/>
    <w:rsid w:val="0001592F"/>
    <w:rsid w:val="00015DA9"/>
    <w:rsid w:val="00016C0A"/>
    <w:rsid w:val="00016ED6"/>
    <w:rsid w:val="00020445"/>
    <w:rsid w:val="000207AE"/>
    <w:rsid w:val="00020EF0"/>
    <w:rsid w:val="000223B3"/>
    <w:rsid w:val="000223C6"/>
    <w:rsid w:val="00023851"/>
    <w:rsid w:val="00025258"/>
    <w:rsid w:val="00025444"/>
    <w:rsid w:val="00025734"/>
    <w:rsid w:val="000258BF"/>
    <w:rsid w:val="00025DFB"/>
    <w:rsid w:val="00026CCD"/>
    <w:rsid w:val="00026D87"/>
    <w:rsid w:val="00026DA8"/>
    <w:rsid w:val="00027081"/>
    <w:rsid w:val="000275AF"/>
    <w:rsid w:val="000277FB"/>
    <w:rsid w:val="0003040A"/>
    <w:rsid w:val="00030548"/>
    <w:rsid w:val="00030DBB"/>
    <w:rsid w:val="00031F30"/>
    <w:rsid w:val="00032D4E"/>
    <w:rsid w:val="000330FD"/>
    <w:rsid w:val="000334F8"/>
    <w:rsid w:val="00033B1C"/>
    <w:rsid w:val="00033FC4"/>
    <w:rsid w:val="00034408"/>
    <w:rsid w:val="00034468"/>
    <w:rsid w:val="0003481A"/>
    <w:rsid w:val="00034DD4"/>
    <w:rsid w:val="000352E5"/>
    <w:rsid w:val="000353F5"/>
    <w:rsid w:val="00035519"/>
    <w:rsid w:val="00035580"/>
    <w:rsid w:val="00035FD5"/>
    <w:rsid w:val="00036019"/>
    <w:rsid w:val="000361AC"/>
    <w:rsid w:val="000375C6"/>
    <w:rsid w:val="00037A8C"/>
    <w:rsid w:val="00037DFA"/>
    <w:rsid w:val="0004078C"/>
    <w:rsid w:val="00040A58"/>
    <w:rsid w:val="000415EB"/>
    <w:rsid w:val="00041FBF"/>
    <w:rsid w:val="000423F7"/>
    <w:rsid w:val="0004252F"/>
    <w:rsid w:val="00043E33"/>
    <w:rsid w:val="000441DE"/>
    <w:rsid w:val="000450D7"/>
    <w:rsid w:val="0004532A"/>
    <w:rsid w:val="000456DA"/>
    <w:rsid w:val="000459D8"/>
    <w:rsid w:val="00045BEC"/>
    <w:rsid w:val="00045C04"/>
    <w:rsid w:val="00045D5E"/>
    <w:rsid w:val="000500D2"/>
    <w:rsid w:val="000501E4"/>
    <w:rsid w:val="000502FF"/>
    <w:rsid w:val="00050633"/>
    <w:rsid w:val="00050C0A"/>
    <w:rsid w:val="00050DCE"/>
    <w:rsid w:val="00051885"/>
    <w:rsid w:val="000518AF"/>
    <w:rsid w:val="00053ADF"/>
    <w:rsid w:val="00053D7D"/>
    <w:rsid w:val="000545CA"/>
    <w:rsid w:val="00054C46"/>
    <w:rsid w:val="00054CB9"/>
    <w:rsid w:val="00054EFD"/>
    <w:rsid w:val="00055A0B"/>
    <w:rsid w:val="00055E43"/>
    <w:rsid w:val="00056211"/>
    <w:rsid w:val="000569AE"/>
    <w:rsid w:val="00056EAC"/>
    <w:rsid w:val="000573CD"/>
    <w:rsid w:val="000573D9"/>
    <w:rsid w:val="00057757"/>
    <w:rsid w:val="00057F19"/>
    <w:rsid w:val="00060333"/>
    <w:rsid w:val="000612E4"/>
    <w:rsid w:val="00061E59"/>
    <w:rsid w:val="000630C7"/>
    <w:rsid w:val="00063598"/>
    <w:rsid w:val="00063E71"/>
    <w:rsid w:val="00063EDB"/>
    <w:rsid w:val="00064B35"/>
    <w:rsid w:val="00064F6B"/>
    <w:rsid w:val="00065537"/>
    <w:rsid w:val="00065B5A"/>
    <w:rsid w:val="00066242"/>
    <w:rsid w:val="000666F9"/>
    <w:rsid w:val="00066804"/>
    <w:rsid w:val="00066A39"/>
    <w:rsid w:val="00066C51"/>
    <w:rsid w:val="00066E24"/>
    <w:rsid w:val="0006718E"/>
    <w:rsid w:val="0006755D"/>
    <w:rsid w:val="0006768C"/>
    <w:rsid w:val="000677CD"/>
    <w:rsid w:val="00067874"/>
    <w:rsid w:val="00067B05"/>
    <w:rsid w:val="00067CD9"/>
    <w:rsid w:val="00071B28"/>
    <w:rsid w:val="00072685"/>
    <w:rsid w:val="00072690"/>
    <w:rsid w:val="00072E4A"/>
    <w:rsid w:val="00073230"/>
    <w:rsid w:val="00075407"/>
    <w:rsid w:val="00076067"/>
    <w:rsid w:val="000763E3"/>
    <w:rsid w:val="00076A89"/>
    <w:rsid w:val="00076E32"/>
    <w:rsid w:val="000778CD"/>
    <w:rsid w:val="000802DA"/>
    <w:rsid w:val="000803CE"/>
    <w:rsid w:val="0008095F"/>
    <w:rsid w:val="0008099B"/>
    <w:rsid w:val="00081180"/>
    <w:rsid w:val="00081A2D"/>
    <w:rsid w:val="00081D13"/>
    <w:rsid w:val="00081E2A"/>
    <w:rsid w:val="00081FAD"/>
    <w:rsid w:val="000862C5"/>
    <w:rsid w:val="00087532"/>
    <w:rsid w:val="00087B66"/>
    <w:rsid w:val="00087DD0"/>
    <w:rsid w:val="00087F60"/>
    <w:rsid w:val="000916D5"/>
    <w:rsid w:val="00092F16"/>
    <w:rsid w:val="000930D1"/>
    <w:rsid w:val="000934B5"/>
    <w:rsid w:val="00093795"/>
    <w:rsid w:val="000941E1"/>
    <w:rsid w:val="000952A3"/>
    <w:rsid w:val="000955E8"/>
    <w:rsid w:val="000959A2"/>
    <w:rsid w:val="00095D26"/>
    <w:rsid w:val="000973D8"/>
    <w:rsid w:val="00097C1F"/>
    <w:rsid w:val="000A0AFF"/>
    <w:rsid w:val="000A0F08"/>
    <w:rsid w:val="000A0F70"/>
    <w:rsid w:val="000A17E6"/>
    <w:rsid w:val="000A2D5A"/>
    <w:rsid w:val="000A3418"/>
    <w:rsid w:val="000A34D3"/>
    <w:rsid w:val="000A3CDD"/>
    <w:rsid w:val="000A4220"/>
    <w:rsid w:val="000A482C"/>
    <w:rsid w:val="000A4BCA"/>
    <w:rsid w:val="000A5305"/>
    <w:rsid w:val="000A5A48"/>
    <w:rsid w:val="000A67B8"/>
    <w:rsid w:val="000A6A85"/>
    <w:rsid w:val="000A71B4"/>
    <w:rsid w:val="000A7297"/>
    <w:rsid w:val="000B0131"/>
    <w:rsid w:val="000B107D"/>
    <w:rsid w:val="000B1264"/>
    <w:rsid w:val="000B1378"/>
    <w:rsid w:val="000B1496"/>
    <w:rsid w:val="000B236B"/>
    <w:rsid w:val="000B2622"/>
    <w:rsid w:val="000B2AFD"/>
    <w:rsid w:val="000B3610"/>
    <w:rsid w:val="000B38ED"/>
    <w:rsid w:val="000B39EA"/>
    <w:rsid w:val="000B558C"/>
    <w:rsid w:val="000B5B56"/>
    <w:rsid w:val="000B68C2"/>
    <w:rsid w:val="000B7A57"/>
    <w:rsid w:val="000C1A46"/>
    <w:rsid w:val="000C1D3E"/>
    <w:rsid w:val="000C22EB"/>
    <w:rsid w:val="000C282C"/>
    <w:rsid w:val="000C397E"/>
    <w:rsid w:val="000C4350"/>
    <w:rsid w:val="000C4905"/>
    <w:rsid w:val="000C4E78"/>
    <w:rsid w:val="000C5987"/>
    <w:rsid w:val="000C617E"/>
    <w:rsid w:val="000C68EC"/>
    <w:rsid w:val="000C7A17"/>
    <w:rsid w:val="000C7AF3"/>
    <w:rsid w:val="000D0292"/>
    <w:rsid w:val="000D0B9B"/>
    <w:rsid w:val="000D0FA8"/>
    <w:rsid w:val="000D10B1"/>
    <w:rsid w:val="000D157E"/>
    <w:rsid w:val="000D1A80"/>
    <w:rsid w:val="000D360A"/>
    <w:rsid w:val="000D365B"/>
    <w:rsid w:val="000D38D5"/>
    <w:rsid w:val="000D3C2C"/>
    <w:rsid w:val="000D4051"/>
    <w:rsid w:val="000D4445"/>
    <w:rsid w:val="000D5248"/>
    <w:rsid w:val="000D5287"/>
    <w:rsid w:val="000D5AAF"/>
    <w:rsid w:val="000D5DE5"/>
    <w:rsid w:val="000D5FA0"/>
    <w:rsid w:val="000D6277"/>
    <w:rsid w:val="000D6885"/>
    <w:rsid w:val="000D6B8B"/>
    <w:rsid w:val="000D6F14"/>
    <w:rsid w:val="000E056F"/>
    <w:rsid w:val="000E07AF"/>
    <w:rsid w:val="000E1423"/>
    <w:rsid w:val="000E197D"/>
    <w:rsid w:val="000E3230"/>
    <w:rsid w:val="000E41C5"/>
    <w:rsid w:val="000E4FCC"/>
    <w:rsid w:val="000E51DD"/>
    <w:rsid w:val="000E541C"/>
    <w:rsid w:val="000E6323"/>
    <w:rsid w:val="000E6679"/>
    <w:rsid w:val="000E6837"/>
    <w:rsid w:val="000E707E"/>
    <w:rsid w:val="000E7D17"/>
    <w:rsid w:val="000E7D22"/>
    <w:rsid w:val="000E7FB7"/>
    <w:rsid w:val="000F0490"/>
    <w:rsid w:val="000F0568"/>
    <w:rsid w:val="000F156F"/>
    <w:rsid w:val="000F1A6E"/>
    <w:rsid w:val="000F2056"/>
    <w:rsid w:val="000F21C8"/>
    <w:rsid w:val="000F2759"/>
    <w:rsid w:val="000F3B13"/>
    <w:rsid w:val="000F4845"/>
    <w:rsid w:val="000F4E1E"/>
    <w:rsid w:val="000F5871"/>
    <w:rsid w:val="000F5B90"/>
    <w:rsid w:val="000F69A3"/>
    <w:rsid w:val="000F6F97"/>
    <w:rsid w:val="000F79A0"/>
    <w:rsid w:val="001006A7"/>
    <w:rsid w:val="00100EC8"/>
    <w:rsid w:val="001010A1"/>
    <w:rsid w:val="001022DB"/>
    <w:rsid w:val="00102390"/>
    <w:rsid w:val="00103BFC"/>
    <w:rsid w:val="00103C9E"/>
    <w:rsid w:val="001058AA"/>
    <w:rsid w:val="00106BAF"/>
    <w:rsid w:val="0010771D"/>
    <w:rsid w:val="0010780F"/>
    <w:rsid w:val="00110585"/>
    <w:rsid w:val="001118E4"/>
    <w:rsid w:val="00111D8A"/>
    <w:rsid w:val="001125F7"/>
    <w:rsid w:val="001128AE"/>
    <w:rsid w:val="00112C83"/>
    <w:rsid w:val="00112EA1"/>
    <w:rsid w:val="00112FE7"/>
    <w:rsid w:val="001131B6"/>
    <w:rsid w:val="00113543"/>
    <w:rsid w:val="001136EF"/>
    <w:rsid w:val="0011383A"/>
    <w:rsid w:val="00114696"/>
    <w:rsid w:val="00114AB4"/>
    <w:rsid w:val="00116825"/>
    <w:rsid w:val="00116891"/>
    <w:rsid w:val="00116BDC"/>
    <w:rsid w:val="00116C19"/>
    <w:rsid w:val="0011726C"/>
    <w:rsid w:val="00117660"/>
    <w:rsid w:val="00120156"/>
    <w:rsid w:val="00120276"/>
    <w:rsid w:val="0012155A"/>
    <w:rsid w:val="00121DB5"/>
    <w:rsid w:val="00122467"/>
    <w:rsid w:val="00122D2B"/>
    <w:rsid w:val="00123E23"/>
    <w:rsid w:val="00124082"/>
    <w:rsid w:val="00124916"/>
    <w:rsid w:val="00124AEE"/>
    <w:rsid w:val="00124E94"/>
    <w:rsid w:val="001252A0"/>
    <w:rsid w:val="00127463"/>
    <w:rsid w:val="00130A32"/>
    <w:rsid w:val="00130FC5"/>
    <w:rsid w:val="0013257E"/>
    <w:rsid w:val="00132D23"/>
    <w:rsid w:val="001333A2"/>
    <w:rsid w:val="001336A8"/>
    <w:rsid w:val="00133E3F"/>
    <w:rsid w:val="00133EB2"/>
    <w:rsid w:val="00134CCA"/>
    <w:rsid w:val="00135293"/>
    <w:rsid w:val="00135FEC"/>
    <w:rsid w:val="001369E6"/>
    <w:rsid w:val="00137392"/>
    <w:rsid w:val="00137934"/>
    <w:rsid w:val="001379F2"/>
    <w:rsid w:val="00137B0E"/>
    <w:rsid w:val="00140267"/>
    <w:rsid w:val="0014058A"/>
    <w:rsid w:val="001405EB"/>
    <w:rsid w:val="001407C0"/>
    <w:rsid w:val="00140AF6"/>
    <w:rsid w:val="001411AA"/>
    <w:rsid w:val="0014207E"/>
    <w:rsid w:val="001421F0"/>
    <w:rsid w:val="00142A05"/>
    <w:rsid w:val="00142B75"/>
    <w:rsid w:val="00143606"/>
    <w:rsid w:val="001445DF"/>
    <w:rsid w:val="001453DE"/>
    <w:rsid w:val="0014591B"/>
    <w:rsid w:val="00145CD5"/>
    <w:rsid w:val="00146886"/>
    <w:rsid w:val="001468DB"/>
    <w:rsid w:val="00146B31"/>
    <w:rsid w:val="001479BA"/>
    <w:rsid w:val="00147B00"/>
    <w:rsid w:val="00150105"/>
    <w:rsid w:val="00150292"/>
    <w:rsid w:val="0015103E"/>
    <w:rsid w:val="0015135C"/>
    <w:rsid w:val="0015231B"/>
    <w:rsid w:val="00152F5E"/>
    <w:rsid w:val="00153537"/>
    <w:rsid w:val="001538CA"/>
    <w:rsid w:val="00153B9A"/>
    <w:rsid w:val="00154BE7"/>
    <w:rsid w:val="00155DF0"/>
    <w:rsid w:val="00156A72"/>
    <w:rsid w:val="00157294"/>
    <w:rsid w:val="00160895"/>
    <w:rsid w:val="00160B2F"/>
    <w:rsid w:val="001614AA"/>
    <w:rsid w:val="00161686"/>
    <w:rsid w:val="00161872"/>
    <w:rsid w:val="00161CC4"/>
    <w:rsid w:val="00161F47"/>
    <w:rsid w:val="00161FBD"/>
    <w:rsid w:val="00162085"/>
    <w:rsid w:val="001636D3"/>
    <w:rsid w:val="001657BF"/>
    <w:rsid w:val="00165AA8"/>
    <w:rsid w:val="00166217"/>
    <w:rsid w:val="001668BC"/>
    <w:rsid w:val="001705C1"/>
    <w:rsid w:val="001715C7"/>
    <w:rsid w:val="00171891"/>
    <w:rsid w:val="00171DB9"/>
    <w:rsid w:val="001720CC"/>
    <w:rsid w:val="001721AB"/>
    <w:rsid w:val="00172DDF"/>
    <w:rsid w:val="00173570"/>
    <w:rsid w:val="001735C2"/>
    <w:rsid w:val="00173C6D"/>
    <w:rsid w:val="0017409D"/>
    <w:rsid w:val="00174E7C"/>
    <w:rsid w:val="00174FAB"/>
    <w:rsid w:val="00175D33"/>
    <w:rsid w:val="00175EAE"/>
    <w:rsid w:val="001769C6"/>
    <w:rsid w:val="0017780F"/>
    <w:rsid w:val="00177E6D"/>
    <w:rsid w:val="00177E7D"/>
    <w:rsid w:val="00180080"/>
    <w:rsid w:val="001803D5"/>
    <w:rsid w:val="00180838"/>
    <w:rsid w:val="00181225"/>
    <w:rsid w:val="0018224A"/>
    <w:rsid w:val="001826E4"/>
    <w:rsid w:val="00182E60"/>
    <w:rsid w:val="0018362E"/>
    <w:rsid w:val="00184316"/>
    <w:rsid w:val="00184F0A"/>
    <w:rsid w:val="001851E4"/>
    <w:rsid w:val="0018520C"/>
    <w:rsid w:val="00185617"/>
    <w:rsid w:val="001858A9"/>
    <w:rsid w:val="001869F6"/>
    <w:rsid w:val="001871F3"/>
    <w:rsid w:val="001878C1"/>
    <w:rsid w:val="0019146B"/>
    <w:rsid w:val="001918BC"/>
    <w:rsid w:val="00191B1F"/>
    <w:rsid w:val="00192172"/>
    <w:rsid w:val="00193081"/>
    <w:rsid w:val="00193C8D"/>
    <w:rsid w:val="0019411B"/>
    <w:rsid w:val="001941D4"/>
    <w:rsid w:val="00194B4C"/>
    <w:rsid w:val="00194DC4"/>
    <w:rsid w:val="00194F59"/>
    <w:rsid w:val="001952B8"/>
    <w:rsid w:val="001952BE"/>
    <w:rsid w:val="0019568A"/>
    <w:rsid w:val="00195C4A"/>
    <w:rsid w:val="00195D79"/>
    <w:rsid w:val="00196575"/>
    <w:rsid w:val="00196675"/>
    <w:rsid w:val="00197CA5"/>
    <w:rsid w:val="001A1170"/>
    <w:rsid w:val="001A2FAF"/>
    <w:rsid w:val="001A36C1"/>
    <w:rsid w:val="001A5A8A"/>
    <w:rsid w:val="001A5C80"/>
    <w:rsid w:val="001A5CAF"/>
    <w:rsid w:val="001A5F98"/>
    <w:rsid w:val="001A5FDA"/>
    <w:rsid w:val="001A6012"/>
    <w:rsid w:val="001A6C2C"/>
    <w:rsid w:val="001A78E3"/>
    <w:rsid w:val="001B08B1"/>
    <w:rsid w:val="001B0AFE"/>
    <w:rsid w:val="001B1ABA"/>
    <w:rsid w:val="001B1D93"/>
    <w:rsid w:val="001B1F7D"/>
    <w:rsid w:val="001B2383"/>
    <w:rsid w:val="001B244A"/>
    <w:rsid w:val="001B291F"/>
    <w:rsid w:val="001B3021"/>
    <w:rsid w:val="001B37C4"/>
    <w:rsid w:val="001B3C1D"/>
    <w:rsid w:val="001B3F9B"/>
    <w:rsid w:val="001B477D"/>
    <w:rsid w:val="001B5128"/>
    <w:rsid w:val="001B53F6"/>
    <w:rsid w:val="001B5A5F"/>
    <w:rsid w:val="001B5D82"/>
    <w:rsid w:val="001B632F"/>
    <w:rsid w:val="001B639B"/>
    <w:rsid w:val="001B6881"/>
    <w:rsid w:val="001B6908"/>
    <w:rsid w:val="001B6988"/>
    <w:rsid w:val="001C0FDC"/>
    <w:rsid w:val="001C1799"/>
    <w:rsid w:val="001C1FEB"/>
    <w:rsid w:val="001C2274"/>
    <w:rsid w:val="001C242B"/>
    <w:rsid w:val="001C2B6C"/>
    <w:rsid w:val="001C4D4B"/>
    <w:rsid w:val="001C4F2F"/>
    <w:rsid w:val="001C50E1"/>
    <w:rsid w:val="001C6349"/>
    <w:rsid w:val="001C756E"/>
    <w:rsid w:val="001C7BFF"/>
    <w:rsid w:val="001C7C71"/>
    <w:rsid w:val="001D0098"/>
    <w:rsid w:val="001D06FD"/>
    <w:rsid w:val="001D08D5"/>
    <w:rsid w:val="001D0E2F"/>
    <w:rsid w:val="001D2043"/>
    <w:rsid w:val="001D2F30"/>
    <w:rsid w:val="001D44B5"/>
    <w:rsid w:val="001D474E"/>
    <w:rsid w:val="001D4E91"/>
    <w:rsid w:val="001D4EFA"/>
    <w:rsid w:val="001D5853"/>
    <w:rsid w:val="001D5F7E"/>
    <w:rsid w:val="001D69BE"/>
    <w:rsid w:val="001D7401"/>
    <w:rsid w:val="001E02A5"/>
    <w:rsid w:val="001E05CD"/>
    <w:rsid w:val="001E0894"/>
    <w:rsid w:val="001E1172"/>
    <w:rsid w:val="001E13EB"/>
    <w:rsid w:val="001E14CB"/>
    <w:rsid w:val="001E1C40"/>
    <w:rsid w:val="001E1CA5"/>
    <w:rsid w:val="001E1F44"/>
    <w:rsid w:val="001E209B"/>
    <w:rsid w:val="001E2701"/>
    <w:rsid w:val="001E3981"/>
    <w:rsid w:val="001E51BD"/>
    <w:rsid w:val="001E6494"/>
    <w:rsid w:val="001E6741"/>
    <w:rsid w:val="001E6C27"/>
    <w:rsid w:val="001E7040"/>
    <w:rsid w:val="001E756D"/>
    <w:rsid w:val="001F0FDE"/>
    <w:rsid w:val="001F1184"/>
    <w:rsid w:val="001F1705"/>
    <w:rsid w:val="001F18C4"/>
    <w:rsid w:val="001F1B6E"/>
    <w:rsid w:val="001F27FC"/>
    <w:rsid w:val="001F33B0"/>
    <w:rsid w:val="001F3D29"/>
    <w:rsid w:val="001F4F6F"/>
    <w:rsid w:val="001F5688"/>
    <w:rsid w:val="001F5E6D"/>
    <w:rsid w:val="001F63C4"/>
    <w:rsid w:val="001F6740"/>
    <w:rsid w:val="002014E7"/>
    <w:rsid w:val="002017CF"/>
    <w:rsid w:val="00201926"/>
    <w:rsid w:val="00202238"/>
    <w:rsid w:val="002027B6"/>
    <w:rsid w:val="002027C1"/>
    <w:rsid w:val="002035EA"/>
    <w:rsid w:val="0020390C"/>
    <w:rsid w:val="0020557C"/>
    <w:rsid w:val="00205827"/>
    <w:rsid w:val="00206BE7"/>
    <w:rsid w:val="00207054"/>
    <w:rsid w:val="0020780C"/>
    <w:rsid w:val="002101DF"/>
    <w:rsid w:val="00210464"/>
    <w:rsid w:val="00210EF4"/>
    <w:rsid w:val="00212418"/>
    <w:rsid w:val="0021294B"/>
    <w:rsid w:val="00212A15"/>
    <w:rsid w:val="00212CA7"/>
    <w:rsid w:val="00212F4F"/>
    <w:rsid w:val="002130F5"/>
    <w:rsid w:val="00213DF5"/>
    <w:rsid w:val="002150BC"/>
    <w:rsid w:val="0021548D"/>
    <w:rsid w:val="00216221"/>
    <w:rsid w:val="00216840"/>
    <w:rsid w:val="00217F39"/>
    <w:rsid w:val="00220A00"/>
    <w:rsid w:val="0022102D"/>
    <w:rsid w:val="00221A61"/>
    <w:rsid w:val="00221E96"/>
    <w:rsid w:val="00222C09"/>
    <w:rsid w:val="00222D01"/>
    <w:rsid w:val="0022322C"/>
    <w:rsid w:val="00223442"/>
    <w:rsid w:val="002239D6"/>
    <w:rsid w:val="00223D11"/>
    <w:rsid w:val="00223D46"/>
    <w:rsid w:val="00223F95"/>
    <w:rsid w:val="0022419A"/>
    <w:rsid w:val="002245EB"/>
    <w:rsid w:val="00224C09"/>
    <w:rsid w:val="00224C27"/>
    <w:rsid w:val="00224EFC"/>
    <w:rsid w:val="002256AA"/>
    <w:rsid w:val="002258BA"/>
    <w:rsid w:val="002258E5"/>
    <w:rsid w:val="002264AC"/>
    <w:rsid w:val="00227B97"/>
    <w:rsid w:val="00227C35"/>
    <w:rsid w:val="00230001"/>
    <w:rsid w:val="00230199"/>
    <w:rsid w:val="0023044E"/>
    <w:rsid w:val="00230FEA"/>
    <w:rsid w:val="00231935"/>
    <w:rsid w:val="002319DC"/>
    <w:rsid w:val="00231AE4"/>
    <w:rsid w:val="0023258C"/>
    <w:rsid w:val="00232D5A"/>
    <w:rsid w:val="002337A7"/>
    <w:rsid w:val="00233B10"/>
    <w:rsid w:val="00233DAD"/>
    <w:rsid w:val="00233FF2"/>
    <w:rsid w:val="00234598"/>
    <w:rsid w:val="0023500D"/>
    <w:rsid w:val="0023541D"/>
    <w:rsid w:val="002355AB"/>
    <w:rsid w:val="00235D7A"/>
    <w:rsid w:val="00236333"/>
    <w:rsid w:val="00236877"/>
    <w:rsid w:val="00237152"/>
    <w:rsid w:val="00240156"/>
    <w:rsid w:val="0024026C"/>
    <w:rsid w:val="002403D1"/>
    <w:rsid w:val="00240DF6"/>
    <w:rsid w:val="00240FA7"/>
    <w:rsid w:val="002414F8"/>
    <w:rsid w:val="00241A75"/>
    <w:rsid w:val="00241B42"/>
    <w:rsid w:val="0024214A"/>
    <w:rsid w:val="00242618"/>
    <w:rsid w:val="00242732"/>
    <w:rsid w:val="00242C84"/>
    <w:rsid w:val="00243016"/>
    <w:rsid w:val="00243447"/>
    <w:rsid w:val="002439E7"/>
    <w:rsid w:val="00243F37"/>
    <w:rsid w:val="002451D5"/>
    <w:rsid w:val="00245242"/>
    <w:rsid w:val="00245C92"/>
    <w:rsid w:val="00246700"/>
    <w:rsid w:val="00246D9E"/>
    <w:rsid w:val="00247B3F"/>
    <w:rsid w:val="00247BF8"/>
    <w:rsid w:val="00250449"/>
    <w:rsid w:val="0025061A"/>
    <w:rsid w:val="00250988"/>
    <w:rsid w:val="002517EB"/>
    <w:rsid w:val="00251A3B"/>
    <w:rsid w:val="00251BC5"/>
    <w:rsid w:val="002526B8"/>
    <w:rsid w:val="00252969"/>
    <w:rsid w:val="00253C30"/>
    <w:rsid w:val="00253F26"/>
    <w:rsid w:val="00254774"/>
    <w:rsid w:val="002550CE"/>
    <w:rsid w:val="0025584A"/>
    <w:rsid w:val="00255C36"/>
    <w:rsid w:val="00256501"/>
    <w:rsid w:val="00256DD7"/>
    <w:rsid w:val="0026011F"/>
    <w:rsid w:val="00261113"/>
    <w:rsid w:val="00261C01"/>
    <w:rsid w:val="00261C82"/>
    <w:rsid w:val="00262433"/>
    <w:rsid w:val="00263126"/>
    <w:rsid w:val="002640CF"/>
    <w:rsid w:val="00264403"/>
    <w:rsid w:val="00264C78"/>
    <w:rsid w:val="0026513E"/>
    <w:rsid w:val="00265453"/>
    <w:rsid w:val="00265746"/>
    <w:rsid w:val="002661B2"/>
    <w:rsid w:val="00266237"/>
    <w:rsid w:val="00266930"/>
    <w:rsid w:val="00267530"/>
    <w:rsid w:val="0026785C"/>
    <w:rsid w:val="00267903"/>
    <w:rsid w:val="0027020D"/>
    <w:rsid w:val="002709F5"/>
    <w:rsid w:val="00271FB7"/>
    <w:rsid w:val="002721C9"/>
    <w:rsid w:val="00274398"/>
    <w:rsid w:val="00274A69"/>
    <w:rsid w:val="00274DB8"/>
    <w:rsid w:val="00274F91"/>
    <w:rsid w:val="00275B45"/>
    <w:rsid w:val="0027614E"/>
    <w:rsid w:val="0027666D"/>
    <w:rsid w:val="002768BA"/>
    <w:rsid w:val="00277253"/>
    <w:rsid w:val="00277339"/>
    <w:rsid w:val="00277615"/>
    <w:rsid w:val="0027796C"/>
    <w:rsid w:val="00277B69"/>
    <w:rsid w:val="0028233E"/>
    <w:rsid w:val="00282C9D"/>
    <w:rsid w:val="00283879"/>
    <w:rsid w:val="00284134"/>
    <w:rsid w:val="00284B9B"/>
    <w:rsid w:val="00284C05"/>
    <w:rsid w:val="00284C35"/>
    <w:rsid w:val="00286CAA"/>
    <w:rsid w:val="002904B3"/>
    <w:rsid w:val="00290811"/>
    <w:rsid w:val="002914B6"/>
    <w:rsid w:val="00292118"/>
    <w:rsid w:val="0029344F"/>
    <w:rsid w:val="002938DE"/>
    <w:rsid w:val="0029434A"/>
    <w:rsid w:val="00295647"/>
    <w:rsid w:val="002958E1"/>
    <w:rsid w:val="00295912"/>
    <w:rsid w:val="00295CC9"/>
    <w:rsid w:val="002960C0"/>
    <w:rsid w:val="002962DD"/>
    <w:rsid w:val="00296339"/>
    <w:rsid w:val="0029646A"/>
    <w:rsid w:val="002972C9"/>
    <w:rsid w:val="002978DC"/>
    <w:rsid w:val="002979D8"/>
    <w:rsid w:val="00297F64"/>
    <w:rsid w:val="002A010A"/>
    <w:rsid w:val="002A1997"/>
    <w:rsid w:val="002A1A8F"/>
    <w:rsid w:val="002A2428"/>
    <w:rsid w:val="002A24B0"/>
    <w:rsid w:val="002A26CC"/>
    <w:rsid w:val="002A2BAD"/>
    <w:rsid w:val="002A32E7"/>
    <w:rsid w:val="002A34B7"/>
    <w:rsid w:val="002A3708"/>
    <w:rsid w:val="002A383C"/>
    <w:rsid w:val="002A47D9"/>
    <w:rsid w:val="002A5397"/>
    <w:rsid w:val="002A53C6"/>
    <w:rsid w:val="002A5767"/>
    <w:rsid w:val="002A5971"/>
    <w:rsid w:val="002A6593"/>
    <w:rsid w:val="002A6897"/>
    <w:rsid w:val="002A6938"/>
    <w:rsid w:val="002A7B7E"/>
    <w:rsid w:val="002B0237"/>
    <w:rsid w:val="002B04DB"/>
    <w:rsid w:val="002B0A99"/>
    <w:rsid w:val="002B0DD1"/>
    <w:rsid w:val="002B3CD5"/>
    <w:rsid w:val="002B3DFB"/>
    <w:rsid w:val="002B426C"/>
    <w:rsid w:val="002B5012"/>
    <w:rsid w:val="002B561A"/>
    <w:rsid w:val="002B6EB5"/>
    <w:rsid w:val="002B743C"/>
    <w:rsid w:val="002B7AD4"/>
    <w:rsid w:val="002C0331"/>
    <w:rsid w:val="002C0B4F"/>
    <w:rsid w:val="002C0CD2"/>
    <w:rsid w:val="002C1719"/>
    <w:rsid w:val="002C19D9"/>
    <w:rsid w:val="002C290A"/>
    <w:rsid w:val="002C312A"/>
    <w:rsid w:val="002C3E89"/>
    <w:rsid w:val="002C51BC"/>
    <w:rsid w:val="002C5773"/>
    <w:rsid w:val="002C7621"/>
    <w:rsid w:val="002C7B81"/>
    <w:rsid w:val="002D0D25"/>
    <w:rsid w:val="002D168E"/>
    <w:rsid w:val="002D1CB1"/>
    <w:rsid w:val="002D2744"/>
    <w:rsid w:val="002D2D60"/>
    <w:rsid w:val="002D51E7"/>
    <w:rsid w:val="002D6AF1"/>
    <w:rsid w:val="002D71C6"/>
    <w:rsid w:val="002D73F8"/>
    <w:rsid w:val="002E0E32"/>
    <w:rsid w:val="002E135F"/>
    <w:rsid w:val="002E1FAB"/>
    <w:rsid w:val="002E204D"/>
    <w:rsid w:val="002E221B"/>
    <w:rsid w:val="002E26B8"/>
    <w:rsid w:val="002E2711"/>
    <w:rsid w:val="002E300A"/>
    <w:rsid w:val="002E317A"/>
    <w:rsid w:val="002E3681"/>
    <w:rsid w:val="002E3E84"/>
    <w:rsid w:val="002E489C"/>
    <w:rsid w:val="002E4930"/>
    <w:rsid w:val="002E57F5"/>
    <w:rsid w:val="002E5952"/>
    <w:rsid w:val="002E6325"/>
    <w:rsid w:val="002E7051"/>
    <w:rsid w:val="002E7F7C"/>
    <w:rsid w:val="002F1ED8"/>
    <w:rsid w:val="002F28DC"/>
    <w:rsid w:val="002F293E"/>
    <w:rsid w:val="002F336B"/>
    <w:rsid w:val="002F6225"/>
    <w:rsid w:val="002F6BC1"/>
    <w:rsid w:val="002F742C"/>
    <w:rsid w:val="002F769A"/>
    <w:rsid w:val="002F7724"/>
    <w:rsid w:val="002F7B49"/>
    <w:rsid w:val="00301266"/>
    <w:rsid w:val="003019DA"/>
    <w:rsid w:val="00303499"/>
    <w:rsid w:val="003038AD"/>
    <w:rsid w:val="00303A07"/>
    <w:rsid w:val="00303C29"/>
    <w:rsid w:val="00303D09"/>
    <w:rsid w:val="00303D71"/>
    <w:rsid w:val="00303DA7"/>
    <w:rsid w:val="00304388"/>
    <w:rsid w:val="00304837"/>
    <w:rsid w:val="003054FF"/>
    <w:rsid w:val="0030590C"/>
    <w:rsid w:val="00306697"/>
    <w:rsid w:val="00310AA0"/>
    <w:rsid w:val="00311040"/>
    <w:rsid w:val="003114DF"/>
    <w:rsid w:val="0031204C"/>
    <w:rsid w:val="00312F71"/>
    <w:rsid w:val="00314830"/>
    <w:rsid w:val="003148F2"/>
    <w:rsid w:val="00314EF7"/>
    <w:rsid w:val="003168CA"/>
    <w:rsid w:val="00316AD8"/>
    <w:rsid w:val="00316C84"/>
    <w:rsid w:val="00316D87"/>
    <w:rsid w:val="00316F6B"/>
    <w:rsid w:val="00317946"/>
    <w:rsid w:val="00320553"/>
    <w:rsid w:val="00322213"/>
    <w:rsid w:val="003228BB"/>
    <w:rsid w:val="00322EC6"/>
    <w:rsid w:val="003240CC"/>
    <w:rsid w:val="00324677"/>
    <w:rsid w:val="00324691"/>
    <w:rsid w:val="003251A2"/>
    <w:rsid w:val="00325B23"/>
    <w:rsid w:val="00325F24"/>
    <w:rsid w:val="0032617F"/>
    <w:rsid w:val="0032716E"/>
    <w:rsid w:val="0032784B"/>
    <w:rsid w:val="003279F5"/>
    <w:rsid w:val="00327A0C"/>
    <w:rsid w:val="00327C77"/>
    <w:rsid w:val="00327DB2"/>
    <w:rsid w:val="003320F2"/>
    <w:rsid w:val="0033342B"/>
    <w:rsid w:val="003338FD"/>
    <w:rsid w:val="00333E51"/>
    <w:rsid w:val="0033402F"/>
    <w:rsid w:val="00334179"/>
    <w:rsid w:val="003349F7"/>
    <w:rsid w:val="0033525F"/>
    <w:rsid w:val="003359A8"/>
    <w:rsid w:val="00335B3D"/>
    <w:rsid w:val="00335CC1"/>
    <w:rsid w:val="00335D61"/>
    <w:rsid w:val="00335E6A"/>
    <w:rsid w:val="00336628"/>
    <w:rsid w:val="00336CEE"/>
    <w:rsid w:val="00337091"/>
    <w:rsid w:val="00340607"/>
    <w:rsid w:val="00340A03"/>
    <w:rsid w:val="003421CB"/>
    <w:rsid w:val="0034269E"/>
    <w:rsid w:val="003430B1"/>
    <w:rsid w:val="00343267"/>
    <w:rsid w:val="0034350B"/>
    <w:rsid w:val="003453FD"/>
    <w:rsid w:val="00345AB7"/>
    <w:rsid w:val="00345C7E"/>
    <w:rsid w:val="00346A1E"/>
    <w:rsid w:val="0035008C"/>
    <w:rsid w:val="0035035D"/>
    <w:rsid w:val="003504DD"/>
    <w:rsid w:val="003508B4"/>
    <w:rsid w:val="0035092A"/>
    <w:rsid w:val="003512DF"/>
    <w:rsid w:val="003534A3"/>
    <w:rsid w:val="003535AC"/>
    <w:rsid w:val="00353AB9"/>
    <w:rsid w:val="00353B97"/>
    <w:rsid w:val="00353EDE"/>
    <w:rsid w:val="00354504"/>
    <w:rsid w:val="0035484C"/>
    <w:rsid w:val="00355041"/>
    <w:rsid w:val="00355FCF"/>
    <w:rsid w:val="00356A51"/>
    <w:rsid w:val="00356EF4"/>
    <w:rsid w:val="0036008C"/>
    <w:rsid w:val="00360128"/>
    <w:rsid w:val="00360BB1"/>
    <w:rsid w:val="00361708"/>
    <w:rsid w:val="0036174B"/>
    <w:rsid w:val="00361DC6"/>
    <w:rsid w:val="003621C5"/>
    <w:rsid w:val="003625F3"/>
    <w:rsid w:val="00362F1B"/>
    <w:rsid w:val="0036375A"/>
    <w:rsid w:val="00364984"/>
    <w:rsid w:val="0036533A"/>
    <w:rsid w:val="003653AD"/>
    <w:rsid w:val="003659FD"/>
    <w:rsid w:val="00365C16"/>
    <w:rsid w:val="00365E51"/>
    <w:rsid w:val="00366907"/>
    <w:rsid w:val="0036761C"/>
    <w:rsid w:val="00367B59"/>
    <w:rsid w:val="0037038A"/>
    <w:rsid w:val="0037054A"/>
    <w:rsid w:val="00370A85"/>
    <w:rsid w:val="00370E1C"/>
    <w:rsid w:val="00371084"/>
    <w:rsid w:val="00371BC2"/>
    <w:rsid w:val="00371EC8"/>
    <w:rsid w:val="00372CDF"/>
    <w:rsid w:val="003747B6"/>
    <w:rsid w:val="00374B77"/>
    <w:rsid w:val="00375308"/>
    <w:rsid w:val="0037556F"/>
    <w:rsid w:val="00375BAD"/>
    <w:rsid w:val="00375E22"/>
    <w:rsid w:val="00381D6A"/>
    <w:rsid w:val="00381F61"/>
    <w:rsid w:val="0038258F"/>
    <w:rsid w:val="00382654"/>
    <w:rsid w:val="00383D6E"/>
    <w:rsid w:val="00383E89"/>
    <w:rsid w:val="00385761"/>
    <w:rsid w:val="00385E67"/>
    <w:rsid w:val="0038690E"/>
    <w:rsid w:val="0038711A"/>
    <w:rsid w:val="0039001D"/>
    <w:rsid w:val="003902E5"/>
    <w:rsid w:val="00391856"/>
    <w:rsid w:val="00391CFB"/>
    <w:rsid w:val="0039295E"/>
    <w:rsid w:val="00393ACF"/>
    <w:rsid w:val="00394A35"/>
    <w:rsid w:val="00395585"/>
    <w:rsid w:val="003958F9"/>
    <w:rsid w:val="0039780F"/>
    <w:rsid w:val="003979A8"/>
    <w:rsid w:val="00397A52"/>
    <w:rsid w:val="00397A67"/>
    <w:rsid w:val="003A0BF8"/>
    <w:rsid w:val="003A1311"/>
    <w:rsid w:val="003A1498"/>
    <w:rsid w:val="003A1FAC"/>
    <w:rsid w:val="003A2390"/>
    <w:rsid w:val="003A2891"/>
    <w:rsid w:val="003A2F08"/>
    <w:rsid w:val="003A36E8"/>
    <w:rsid w:val="003A386C"/>
    <w:rsid w:val="003A465D"/>
    <w:rsid w:val="003A4862"/>
    <w:rsid w:val="003A5BDB"/>
    <w:rsid w:val="003A5D14"/>
    <w:rsid w:val="003A6FD6"/>
    <w:rsid w:val="003A740D"/>
    <w:rsid w:val="003A75EF"/>
    <w:rsid w:val="003A7AD4"/>
    <w:rsid w:val="003B053F"/>
    <w:rsid w:val="003B0557"/>
    <w:rsid w:val="003B0603"/>
    <w:rsid w:val="003B07BF"/>
    <w:rsid w:val="003B123D"/>
    <w:rsid w:val="003B1769"/>
    <w:rsid w:val="003B17C1"/>
    <w:rsid w:val="003B18B1"/>
    <w:rsid w:val="003B1974"/>
    <w:rsid w:val="003B1E4A"/>
    <w:rsid w:val="003B20CC"/>
    <w:rsid w:val="003B25FA"/>
    <w:rsid w:val="003B3DA9"/>
    <w:rsid w:val="003B3DD0"/>
    <w:rsid w:val="003B44F8"/>
    <w:rsid w:val="003B489C"/>
    <w:rsid w:val="003B683A"/>
    <w:rsid w:val="003B6EDE"/>
    <w:rsid w:val="003B7F97"/>
    <w:rsid w:val="003C0344"/>
    <w:rsid w:val="003C0E39"/>
    <w:rsid w:val="003C0E3E"/>
    <w:rsid w:val="003C15C9"/>
    <w:rsid w:val="003C1A4C"/>
    <w:rsid w:val="003C2051"/>
    <w:rsid w:val="003C3638"/>
    <w:rsid w:val="003C4562"/>
    <w:rsid w:val="003C5529"/>
    <w:rsid w:val="003C585F"/>
    <w:rsid w:val="003C5A69"/>
    <w:rsid w:val="003C6DA8"/>
    <w:rsid w:val="003D01F5"/>
    <w:rsid w:val="003D0524"/>
    <w:rsid w:val="003D06FE"/>
    <w:rsid w:val="003D0FBE"/>
    <w:rsid w:val="003D1368"/>
    <w:rsid w:val="003D164A"/>
    <w:rsid w:val="003D17B1"/>
    <w:rsid w:val="003D1E3F"/>
    <w:rsid w:val="003D1EFE"/>
    <w:rsid w:val="003D27A5"/>
    <w:rsid w:val="003D2A92"/>
    <w:rsid w:val="003D2D36"/>
    <w:rsid w:val="003D3603"/>
    <w:rsid w:val="003D4CA0"/>
    <w:rsid w:val="003D5A7A"/>
    <w:rsid w:val="003D5C2F"/>
    <w:rsid w:val="003D5D4F"/>
    <w:rsid w:val="003D65C5"/>
    <w:rsid w:val="003D6A31"/>
    <w:rsid w:val="003D6A52"/>
    <w:rsid w:val="003D6B0C"/>
    <w:rsid w:val="003D6CB9"/>
    <w:rsid w:val="003D6E9F"/>
    <w:rsid w:val="003D70E9"/>
    <w:rsid w:val="003D7C59"/>
    <w:rsid w:val="003E083A"/>
    <w:rsid w:val="003E1163"/>
    <w:rsid w:val="003E1900"/>
    <w:rsid w:val="003E19A0"/>
    <w:rsid w:val="003E2DA7"/>
    <w:rsid w:val="003E30B6"/>
    <w:rsid w:val="003E30FF"/>
    <w:rsid w:val="003E32A2"/>
    <w:rsid w:val="003E49FC"/>
    <w:rsid w:val="003E4B2A"/>
    <w:rsid w:val="003E4D95"/>
    <w:rsid w:val="003E4EFC"/>
    <w:rsid w:val="003E58EE"/>
    <w:rsid w:val="003E5D8D"/>
    <w:rsid w:val="003E5DE5"/>
    <w:rsid w:val="003E607B"/>
    <w:rsid w:val="003E70EB"/>
    <w:rsid w:val="003E745A"/>
    <w:rsid w:val="003E7F76"/>
    <w:rsid w:val="003F134D"/>
    <w:rsid w:val="003F1BB7"/>
    <w:rsid w:val="003F2783"/>
    <w:rsid w:val="003F27AA"/>
    <w:rsid w:val="003F2C2D"/>
    <w:rsid w:val="003F2F81"/>
    <w:rsid w:val="003F2FCB"/>
    <w:rsid w:val="003F3A6D"/>
    <w:rsid w:val="003F5D34"/>
    <w:rsid w:val="003F6856"/>
    <w:rsid w:val="003F69C3"/>
    <w:rsid w:val="003F6BD6"/>
    <w:rsid w:val="003F6CCA"/>
    <w:rsid w:val="00400B8A"/>
    <w:rsid w:val="00400DDD"/>
    <w:rsid w:val="00400F1C"/>
    <w:rsid w:val="00401022"/>
    <w:rsid w:val="0040112E"/>
    <w:rsid w:val="0040127C"/>
    <w:rsid w:val="0040145B"/>
    <w:rsid w:val="00401477"/>
    <w:rsid w:val="00401A72"/>
    <w:rsid w:val="00402789"/>
    <w:rsid w:val="0040292B"/>
    <w:rsid w:val="00403C0C"/>
    <w:rsid w:val="0040424E"/>
    <w:rsid w:val="00404DCC"/>
    <w:rsid w:val="00404F69"/>
    <w:rsid w:val="0040516A"/>
    <w:rsid w:val="0040660C"/>
    <w:rsid w:val="0040685C"/>
    <w:rsid w:val="00406ABD"/>
    <w:rsid w:val="00406E74"/>
    <w:rsid w:val="004072F3"/>
    <w:rsid w:val="00407376"/>
    <w:rsid w:val="004079D4"/>
    <w:rsid w:val="00407F5C"/>
    <w:rsid w:val="004111FA"/>
    <w:rsid w:val="00411716"/>
    <w:rsid w:val="00411886"/>
    <w:rsid w:val="00412F73"/>
    <w:rsid w:val="004132C3"/>
    <w:rsid w:val="004148A1"/>
    <w:rsid w:val="00414FD1"/>
    <w:rsid w:val="0041511F"/>
    <w:rsid w:val="00415F2A"/>
    <w:rsid w:val="0042006D"/>
    <w:rsid w:val="00420335"/>
    <w:rsid w:val="00422CEC"/>
    <w:rsid w:val="00423461"/>
    <w:rsid w:val="00423EF6"/>
    <w:rsid w:val="00424233"/>
    <w:rsid w:val="00424382"/>
    <w:rsid w:val="00424675"/>
    <w:rsid w:val="0042490F"/>
    <w:rsid w:val="00424A60"/>
    <w:rsid w:val="004250E2"/>
    <w:rsid w:val="004253E8"/>
    <w:rsid w:val="00425515"/>
    <w:rsid w:val="0042590F"/>
    <w:rsid w:val="0042600A"/>
    <w:rsid w:val="00426652"/>
    <w:rsid w:val="004302A1"/>
    <w:rsid w:val="0043250E"/>
    <w:rsid w:val="00433CC2"/>
    <w:rsid w:val="00433F82"/>
    <w:rsid w:val="004343DE"/>
    <w:rsid w:val="004348C4"/>
    <w:rsid w:val="004350F8"/>
    <w:rsid w:val="00435519"/>
    <w:rsid w:val="004356F9"/>
    <w:rsid w:val="004357D6"/>
    <w:rsid w:val="004366FF"/>
    <w:rsid w:val="00437A20"/>
    <w:rsid w:val="004417A3"/>
    <w:rsid w:val="00441838"/>
    <w:rsid w:val="00442448"/>
    <w:rsid w:val="00443A9B"/>
    <w:rsid w:val="004442D2"/>
    <w:rsid w:val="004464FF"/>
    <w:rsid w:val="004465BA"/>
    <w:rsid w:val="00446D2B"/>
    <w:rsid w:val="0045052B"/>
    <w:rsid w:val="00452A1E"/>
    <w:rsid w:val="00452B6B"/>
    <w:rsid w:val="0045317A"/>
    <w:rsid w:val="00453234"/>
    <w:rsid w:val="00453360"/>
    <w:rsid w:val="00453697"/>
    <w:rsid w:val="00453F04"/>
    <w:rsid w:val="004547A2"/>
    <w:rsid w:val="004549D0"/>
    <w:rsid w:val="00454C7C"/>
    <w:rsid w:val="00455DEC"/>
    <w:rsid w:val="00455E04"/>
    <w:rsid w:val="00455F67"/>
    <w:rsid w:val="00456A40"/>
    <w:rsid w:val="00456B94"/>
    <w:rsid w:val="00456F2B"/>
    <w:rsid w:val="00457396"/>
    <w:rsid w:val="00457440"/>
    <w:rsid w:val="0045764F"/>
    <w:rsid w:val="004577AA"/>
    <w:rsid w:val="00457AB1"/>
    <w:rsid w:val="00457E7E"/>
    <w:rsid w:val="00460793"/>
    <w:rsid w:val="00460F9A"/>
    <w:rsid w:val="004613D2"/>
    <w:rsid w:val="004619AD"/>
    <w:rsid w:val="00461A3B"/>
    <w:rsid w:val="00461E97"/>
    <w:rsid w:val="004622D1"/>
    <w:rsid w:val="004624B5"/>
    <w:rsid w:val="00462D23"/>
    <w:rsid w:val="00462EDE"/>
    <w:rsid w:val="00463119"/>
    <w:rsid w:val="0046382B"/>
    <w:rsid w:val="00463E04"/>
    <w:rsid w:val="004646A7"/>
    <w:rsid w:val="004646D4"/>
    <w:rsid w:val="00464808"/>
    <w:rsid w:val="004650D7"/>
    <w:rsid w:val="004652F6"/>
    <w:rsid w:val="00465699"/>
    <w:rsid w:val="004656E9"/>
    <w:rsid w:val="00465FE2"/>
    <w:rsid w:val="004665D2"/>
    <w:rsid w:val="0046677B"/>
    <w:rsid w:val="00466898"/>
    <w:rsid w:val="00466C2D"/>
    <w:rsid w:val="00467059"/>
    <w:rsid w:val="004676CD"/>
    <w:rsid w:val="00471498"/>
    <w:rsid w:val="00471863"/>
    <w:rsid w:val="004718B4"/>
    <w:rsid w:val="004719EB"/>
    <w:rsid w:val="0047233E"/>
    <w:rsid w:val="004727EF"/>
    <w:rsid w:val="004734FD"/>
    <w:rsid w:val="004735B3"/>
    <w:rsid w:val="004736A4"/>
    <w:rsid w:val="004737D9"/>
    <w:rsid w:val="00473BF4"/>
    <w:rsid w:val="00473D74"/>
    <w:rsid w:val="0047642D"/>
    <w:rsid w:val="004764B0"/>
    <w:rsid w:val="00476B5C"/>
    <w:rsid w:val="00476BFE"/>
    <w:rsid w:val="00476E5C"/>
    <w:rsid w:val="0047758B"/>
    <w:rsid w:val="00480118"/>
    <w:rsid w:val="00481251"/>
    <w:rsid w:val="004817CD"/>
    <w:rsid w:val="00481F28"/>
    <w:rsid w:val="0048213E"/>
    <w:rsid w:val="004823D4"/>
    <w:rsid w:val="004826CB"/>
    <w:rsid w:val="00482CF1"/>
    <w:rsid w:val="0048315E"/>
    <w:rsid w:val="00483561"/>
    <w:rsid w:val="004839AB"/>
    <w:rsid w:val="0048653D"/>
    <w:rsid w:val="004868FC"/>
    <w:rsid w:val="00487966"/>
    <w:rsid w:val="00490587"/>
    <w:rsid w:val="00492A97"/>
    <w:rsid w:val="0049336F"/>
    <w:rsid w:val="00493CE9"/>
    <w:rsid w:val="004940BA"/>
    <w:rsid w:val="004944A4"/>
    <w:rsid w:val="004950A5"/>
    <w:rsid w:val="00495D97"/>
    <w:rsid w:val="00495E01"/>
    <w:rsid w:val="004967D0"/>
    <w:rsid w:val="00496C90"/>
    <w:rsid w:val="004A0885"/>
    <w:rsid w:val="004A0CB0"/>
    <w:rsid w:val="004A10AC"/>
    <w:rsid w:val="004A11B7"/>
    <w:rsid w:val="004A1447"/>
    <w:rsid w:val="004A1CA3"/>
    <w:rsid w:val="004A214E"/>
    <w:rsid w:val="004A221D"/>
    <w:rsid w:val="004A28DC"/>
    <w:rsid w:val="004A2AF5"/>
    <w:rsid w:val="004A2B02"/>
    <w:rsid w:val="004A2EDF"/>
    <w:rsid w:val="004A34DA"/>
    <w:rsid w:val="004A41DF"/>
    <w:rsid w:val="004A5EA8"/>
    <w:rsid w:val="004A62F7"/>
    <w:rsid w:val="004A6799"/>
    <w:rsid w:val="004A747C"/>
    <w:rsid w:val="004B097A"/>
    <w:rsid w:val="004B0CC1"/>
    <w:rsid w:val="004B1940"/>
    <w:rsid w:val="004B1C16"/>
    <w:rsid w:val="004B21AD"/>
    <w:rsid w:val="004B2412"/>
    <w:rsid w:val="004B2A5D"/>
    <w:rsid w:val="004B32D7"/>
    <w:rsid w:val="004B34B8"/>
    <w:rsid w:val="004B3C6E"/>
    <w:rsid w:val="004B41CE"/>
    <w:rsid w:val="004B434D"/>
    <w:rsid w:val="004B48FA"/>
    <w:rsid w:val="004B51BF"/>
    <w:rsid w:val="004B641C"/>
    <w:rsid w:val="004B6737"/>
    <w:rsid w:val="004B7006"/>
    <w:rsid w:val="004C0264"/>
    <w:rsid w:val="004C0491"/>
    <w:rsid w:val="004C086E"/>
    <w:rsid w:val="004C08B6"/>
    <w:rsid w:val="004C116B"/>
    <w:rsid w:val="004C1185"/>
    <w:rsid w:val="004C1D1A"/>
    <w:rsid w:val="004C1DB4"/>
    <w:rsid w:val="004C25BB"/>
    <w:rsid w:val="004C28AB"/>
    <w:rsid w:val="004C2FA3"/>
    <w:rsid w:val="004C479A"/>
    <w:rsid w:val="004C4B2C"/>
    <w:rsid w:val="004C56CF"/>
    <w:rsid w:val="004C5901"/>
    <w:rsid w:val="004C6A7D"/>
    <w:rsid w:val="004C6BE7"/>
    <w:rsid w:val="004C7723"/>
    <w:rsid w:val="004D0AE5"/>
    <w:rsid w:val="004D0EC8"/>
    <w:rsid w:val="004D1ED6"/>
    <w:rsid w:val="004D2707"/>
    <w:rsid w:val="004D278B"/>
    <w:rsid w:val="004D2F4C"/>
    <w:rsid w:val="004D3FED"/>
    <w:rsid w:val="004D4377"/>
    <w:rsid w:val="004D4771"/>
    <w:rsid w:val="004D49AF"/>
    <w:rsid w:val="004D62AD"/>
    <w:rsid w:val="004D7D83"/>
    <w:rsid w:val="004E1263"/>
    <w:rsid w:val="004E2307"/>
    <w:rsid w:val="004E256C"/>
    <w:rsid w:val="004E2C1B"/>
    <w:rsid w:val="004E30CC"/>
    <w:rsid w:val="004E33B5"/>
    <w:rsid w:val="004E36C1"/>
    <w:rsid w:val="004E3907"/>
    <w:rsid w:val="004E4AA9"/>
    <w:rsid w:val="004E6091"/>
    <w:rsid w:val="004E622E"/>
    <w:rsid w:val="004E6471"/>
    <w:rsid w:val="004F0804"/>
    <w:rsid w:val="004F0AB0"/>
    <w:rsid w:val="004F0E87"/>
    <w:rsid w:val="004F0F17"/>
    <w:rsid w:val="004F0FA1"/>
    <w:rsid w:val="004F1206"/>
    <w:rsid w:val="004F136D"/>
    <w:rsid w:val="004F1937"/>
    <w:rsid w:val="004F1FAC"/>
    <w:rsid w:val="004F399A"/>
    <w:rsid w:val="004F45FC"/>
    <w:rsid w:val="004F4B94"/>
    <w:rsid w:val="004F52DD"/>
    <w:rsid w:val="004F5D7C"/>
    <w:rsid w:val="004F5D97"/>
    <w:rsid w:val="004F6571"/>
    <w:rsid w:val="004F6BA9"/>
    <w:rsid w:val="004F6E45"/>
    <w:rsid w:val="004F6E63"/>
    <w:rsid w:val="004F7294"/>
    <w:rsid w:val="004F76ED"/>
    <w:rsid w:val="004F781D"/>
    <w:rsid w:val="00500385"/>
    <w:rsid w:val="00500B3E"/>
    <w:rsid w:val="005010BE"/>
    <w:rsid w:val="00501762"/>
    <w:rsid w:val="00501E0E"/>
    <w:rsid w:val="00502460"/>
    <w:rsid w:val="00502811"/>
    <w:rsid w:val="00502FFD"/>
    <w:rsid w:val="0050311C"/>
    <w:rsid w:val="0050340F"/>
    <w:rsid w:val="00503F52"/>
    <w:rsid w:val="005049F5"/>
    <w:rsid w:val="00504F74"/>
    <w:rsid w:val="005054FA"/>
    <w:rsid w:val="00506763"/>
    <w:rsid w:val="0050729F"/>
    <w:rsid w:val="0050765D"/>
    <w:rsid w:val="0050770D"/>
    <w:rsid w:val="00507DB5"/>
    <w:rsid w:val="0051099D"/>
    <w:rsid w:val="005117FA"/>
    <w:rsid w:val="00512582"/>
    <w:rsid w:val="0051297F"/>
    <w:rsid w:val="00512B8A"/>
    <w:rsid w:val="005131F7"/>
    <w:rsid w:val="00513FF2"/>
    <w:rsid w:val="00514038"/>
    <w:rsid w:val="005140E3"/>
    <w:rsid w:val="005141FF"/>
    <w:rsid w:val="005142FE"/>
    <w:rsid w:val="00514D2D"/>
    <w:rsid w:val="00515013"/>
    <w:rsid w:val="005168AF"/>
    <w:rsid w:val="005173F3"/>
    <w:rsid w:val="00517413"/>
    <w:rsid w:val="00517942"/>
    <w:rsid w:val="00517D85"/>
    <w:rsid w:val="005203A3"/>
    <w:rsid w:val="00520D00"/>
    <w:rsid w:val="005212A1"/>
    <w:rsid w:val="00521AE0"/>
    <w:rsid w:val="00522F06"/>
    <w:rsid w:val="005235F2"/>
    <w:rsid w:val="005236BD"/>
    <w:rsid w:val="005241EB"/>
    <w:rsid w:val="0052488F"/>
    <w:rsid w:val="00525521"/>
    <w:rsid w:val="00525548"/>
    <w:rsid w:val="00525667"/>
    <w:rsid w:val="0052581C"/>
    <w:rsid w:val="00526444"/>
    <w:rsid w:val="00530124"/>
    <w:rsid w:val="005303F3"/>
    <w:rsid w:val="00531879"/>
    <w:rsid w:val="00532110"/>
    <w:rsid w:val="005328C5"/>
    <w:rsid w:val="0053301F"/>
    <w:rsid w:val="005339BE"/>
    <w:rsid w:val="0053500D"/>
    <w:rsid w:val="00535E62"/>
    <w:rsid w:val="00536055"/>
    <w:rsid w:val="005364CD"/>
    <w:rsid w:val="005375FE"/>
    <w:rsid w:val="00537A04"/>
    <w:rsid w:val="00537A09"/>
    <w:rsid w:val="0054135B"/>
    <w:rsid w:val="005424CD"/>
    <w:rsid w:val="005429C2"/>
    <w:rsid w:val="00542ED2"/>
    <w:rsid w:val="005431F8"/>
    <w:rsid w:val="00543543"/>
    <w:rsid w:val="00544AED"/>
    <w:rsid w:val="00545510"/>
    <w:rsid w:val="005457B7"/>
    <w:rsid w:val="00546FA1"/>
    <w:rsid w:val="00547C77"/>
    <w:rsid w:val="005508AC"/>
    <w:rsid w:val="005508B6"/>
    <w:rsid w:val="005509DC"/>
    <w:rsid w:val="00552212"/>
    <w:rsid w:val="005527C7"/>
    <w:rsid w:val="0055306B"/>
    <w:rsid w:val="00553494"/>
    <w:rsid w:val="0055387C"/>
    <w:rsid w:val="00553EE4"/>
    <w:rsid w:val="00553FF1"/>
    <w:rsid w:val="00554184"/>
    <w:rsid w:val="005549F6"/>
    <w:rsid w:val="00554D73"/>
    <w:rsid w:val="005551DE"/>
    <w:rsid w:val="00555899"/>
    <w:rsid w:val="005568E6"/>
    <w:rsid w:val="00556C10"/>
    <w:rsid w:val="00556C51"/>
    <w:rsid w:val="00556EB6"/>
    <w:rsid w:val="005572D6"/>
    <w:rsid w:val="005575BE"/>
    <w:rsid w:val="00560CBB"/>
    <w:rsid w:val="00560EC2"/>
    <w:rsid w:val="00562F24"/>
    <w:rsid w:val="00563943"/>
    <w:rsid w:val="00564D37"/>
    <w:rsid w:val="00564DC9"/>
    <w:rsid w:val="00565714"/>
    <w:rsid w:val="00566618"/>
    <w:rsid w:val="005668B2"/>
    <w:rsid w:val="005673CB"/>
    <w:rsid w:val="005675A3"/>
    <w:rsid w:val="00567B1A"/>
    <w:rsid w:val="00567E69"/>
    <w:rsid w:val="005706E9"/>
    <w:rsid w:val="00570888"/>
    <w:rsid w:val="00571456"/>
    <w:rsid w:val="0057156B"/>
    <w:rsid w:val="00572655"/>
    <w:rsid w:val="00572B76"/>
    <w:rsid w:val="00573002"/>
    <w:rsid w:val="005731CF"/>
    <w:rsid w:val="00573429"/>
    <w:rsid w:val="00573480"/>
    <w:rsid w:val="00573988"/>
    <w:rsid w:val="00574260"/>
    <w:rsid w:val="0057450B"/>
    <w:rsid w:val="0057502F"/>
    <w:rsid w:val="005768F3"/>
    <w:rsid w:val="00577388"/>
    <w:rsid w:val="005779F8"/>
    <w:rsid w:val="00577DC0"/>
    <w:rsid w:val="0058034D"/>
    <w:rsid w:val="00581142"/>
    <w:rsid w:val="00581482"/>
    <w:rsid w:val="00581AD6"/>
    <w:rsid w:val="005830C0"/>
    <w:rsid w:val="00583A5F"/>
    <w:rsid w:val="00584154"/>
    <w:rsid w:val="00584A3D"/>
    <w:rsid w:val="00584DFE"/>
    <w:rsid w:val="00584F5D"/>
    <w:rsid w:val="00585044"/>
    <w:rsid w:val="0058531D"/>
    <w:rsid w:val="00585E18"/>
    <w:rsid w:val="00586D4B"/>
    <w:rsid w:val="00587D33"/>
    <w:rsid w:val="00587F2A"/>
    <w:rsid w:val="005907EC"/>
    <w:rsid w:val="00592594"/>
    <w:rsid w:val="00592D50"/>
    <w:rsid w:val="005946F8"/>
    <w:rsid w:val="00595278"/>
    <w:rsid w:val="00595E3B"/>
    <w:rsid w:val="00596293"/>
    <w:rsid w:val="00597277"/>
    <w:rsid w:val="005973C0"/>
    <w:rsid w:val="0059764A"/>
    <w:rsid w:val="00597A52"/>
    <w:rsid w:val="005A06E2"/>
    <w:rsid w:val="005A081A"/>
    <w:rsid w:val="005A08FC"/>
    <w:rsid w:val="005A1479"/>
    <w:rsid w:val="005A1C20"/>
    <w:rsid w:val="005A2463"/>
    <w:rsid w:val="005A24B1"/>
    <w:rsid w:val="005A2E3A"/>
    <w:rsid w:val="005A2EAC"/>
    <w:rsid w:val="005A3689"/>
    <w:rsid w:val="005A4261"/>
    <w:rsid w:val="005A4B5E"/>
    <w:rsid w:val="005A514A"/>
    <w:rsid w:val="005A5B8A"/>
    <w:rsid w:val="005A7130"/>
    <w:rsid w:val="005B01B3"/>
    <w:rsid w:val="005B082D"/>
    <w:rsid w:val="005B0910"/>
    <w:rsid w:val="005B11C4"/>
    <w:rsid w:val="005B1E51"/>
    <w:rsid w:val="005B2630"/>
    <w:rsid w:val="005B5108"/>
    <w:rsid w:val="005B5DDE"/>
    <w:rsid w:val="005B6158"/>
    <w:rsid w:val="005B631D"/>
    <w:rsid w:val="005B71A5"/>
    <w:rsid w:val="005B76C8"/>
    <w:rsid w:val="005B7DAE"/>
    <w:rsid w:val="005C0257"/>
    <w:rsid w:val="005C0BD7"/>
    <w:rsid w:val="005C188A"/>
    <w:rsid w:val="005C2823"/>
    <w:rsid w:val="005C3106"/>
    <w:rsid w:val="005C4234"/>
    <w:rsid w:val="005C4475"/>
    <w:rsid w:val="005C4508"/>
    <w:rsid w:val="005C4AC0"/>
    <w:rsid w:val="005C65D7"/>
    <w:rsid w:val="005C7458"/>
    <w:rsid w:val="005C778F"/>
    <w:rsid w:val="005D0475"/>
    <w:rsid w:val="005D14B2"/>
    <w:rsid w:val="005D1760"/>
    <w:rsid w:val="005D1ACA"/>
    <w:rsid w:val="005D1C34"/>
    <w:rsid w:val="005D20E8"/>
    <w:rsid w:val="005D245D"/>
    <w:rsid w:val="005D2656"/>
    <w:rsid w:val="005D2868"/>
    <w:rsid w:val="005D39B5"/>
    <w:rsid w:val="005D4A98"/>
    <w:rsid w:val="005D520E"/>
    <w:rsid w:val="005D5886"/>
    <w:rsid w:val="005D5910"/>
    <w:rsid w:val="005D5AED"/>
    <w:rsid w:val="005D5BDB"/>
    <w:rsid w:val="005D6320"/>
    <w:rsid w:val="005D6828"/>
    <w:rsid w:val="005D73D3"/>
    <w:rsid w:val="005D77B1"/>
    <w:rsid w:val="005D7C13"/>
    <w:rsid w:val="005E04DF"/>
    <w:rsid w:val="005E1608"/>
    <w:rsid w:val="005E1F7C"/>
    <w:rsid w:val="005E3002"/>
    <w:rsid w:val="005E41A7"/>
    <w:rsid w:val="005E4267"/>
    <w:rsid w:val="005E4E4F"/>
    <w:rsid w:val="005E558E"/>
    <w:rsid w:val="005E5723"/>
    <w:rsid w:val="005E5BA7"/>
    <w:rsid w:val="005E5DFE"/>
    <w:rsid w:val="005E60EE"/>
    <w:rsid w:val="005E6A12"/>
    <w:rsid w:val="005E6F40"/>
    <w:rsid w:val="005E7AD0"/>
    <w:rsid w:val="005E7BEE"/>
    <w:rsid w:val="005F0777"/>
    <w:rsid w:val="005F1C33"/>
    <w:rsid w:val="005F1F8C"/>
    <w:rsid w:val="005F234D"/>
    <w:rsid w:val="005F2830"/>
    <w:rsid w:val="005F2A24"/>
    <w:rsid w:val="005F3050"/>
    <w:rsid w:val="005F3A94"/>
    <w:rsid w:val="005F3B18"/>
    <w:rsid w:val="005F3C3B"/>
    <w:rsid w:val="005F45E0"/>
    <w:rsid w:val="005F48A7"/>
    <w:rsid w:val="005F4D19"/>
    <w:rsid w:val="005F553E"/>
    <w:rsid w:val="005F5EA7"/>
    <w:rsid w:val="005F60DA"/>
    <w:rsid w:val="005F6243"/>
    <w:rsid w:val="005F6A8C"/>
    <w:rsid w:val="005F6D52"/>
    <w:rsid w:val="005F6E26"/>
    <w:rsid w:val="00601828"/>
    <w:rsid w:val="00602610"/>
    <w:rsid w:val="00603C1B"/>
    <w:rsid w:val="006047CA"/>
    <w:rsid w:val="00604CA6"/>
    <w:rsid w:val="00605341"/>
    <w:rsid w:val="0060535C"/>
    <w:rsid w:val="00605BB3"/>
    <w:rsid w:val="00605E4F"/>
    <w:rsid w:val="00605F28"/>
    <w:rsid w:val="0060704F"/>
    <w:rsid w:val="006077B6"/>
    <w:rsid w:val="006101A9"/>
    <w:rsid w:val="0061056A"/>
    <w:rsid w:val="00610A4A"/>
    <w:rsid w:val="00610E38"/>
    <w:rsid w:val="006111E0"/>
    <w:rsid w:val="00611547"/>
    <w:rsid w:val="00611B89"/>
    <w:rsid w:val="00611D9A"/>
    <w:rsid w:val="00611E56"/>
    <w:rsid w:val="00611EA6"/>
    <w:rsid w:val="006123ED"/>
    <w:rsid w:val="00612F28"/>
    <w:rsid w:val="00613598"/>
    <w:rsid w:val="00614842"/>
    <w:rsid w:val="00614EB8"/>
    <w:rsid w:val="00615617"/>
    <w:rsid w:val="006160F4"/>
    <w:rsid w:val="00616603"/>
    <w:rsid w:val="00616B6B"/>
    <w:rsid w:val="0061720B"/>
    <w:rsid w:val="006173B6"/>
    <w:rsid w:val="00617BDA"/>
    <w:rsid w:val="006204C5"/>
    <w:rsid w:val="00620DBA"/>
    <w:rsid w:val="00621A7D"/>
    <w:rsid w:val="00621F5D"/>
    <w:rsid w:val="006235AC"/>
    <w:rsid w:val="00623A25"/>
    <w:rsid w:val="00624158"/>
    <w:rsid w:val="0062528E"/>
    <w:rsid w:val="00625ADE"/>
    <w:rsid w:val="00625E68"/>
    <w:rsid w:val="00625FAC"/>
    <w:rsid w:val="0062677B"/>
    <w:rsid w:val="00627654"/>
    <w:rsid w:val="00627E9A"/>
    <w:rsid w:val="00630D31"/>
    <w:rsid w:val="00630E87"/>
    <w:rsid w:val="0063266A"/>
    <w:rsid w:val="00632DE6"/>
    <w:rsid w:val="0063329F"/>
    <w:rsid w:val="00634354"/>
    <w:rsid w:val="006347AF"/>
    <w:rsid w:val="00634F9E"/>
    <w:rsid w:val="00634FDF"/>
    <w:rsid w:val="0063507B"/>
    <w:rsid w:val="006353A3"/>
    <w:rsid w:val="006365A6"/>
    <w:rsid w:val="0063676C"/>
    <w:rsid w:val="00637B00"/>
    <w:rsid w:val="0064040E"/>
    <w:rsid w:val="00640417"/>
    <w:rsid w:val="0064076E"/>
    <w:rsid w:val="00640A34"/>
    <w:rsid w:val="00641D27"/>
    <w:rsid w:val="00641E0A"/>
    <w:rsid w:val="00642002"/>
    <w:rsid w:val="0064269C"/>
    <w:rsid w:val="00642B02"/>
    <w:rsid w:val="00643219"/>
    <w:rsid w:val="006437D6"/>
    <w:rsid w:val="00643DB1"/>
    <w:rsid w:val="00645027"/>
    <w:rsid w:val="00645C2A"/>
    <w:rsid w:val="00646539"/>
    <w:rsid w:val="006474E0"/>
    <w:rsid w:val="006474E6"/>
    <w:rsid w:val="00647F8D"/>
    <w:rsid w:val="006512A2"/>
    <w:rsid w:val="00651338"/>
    <w:rsid w:val="00651C45"/>
    <w:rsid w:val="00652DF7"/>
    <w:rsid w:val="00653987"/>
    <w:rsid w:val="006539CB"/>
    <w:rsid w:val="00653B7A"/>
    <w:rsid w:val="00653BCF"/>
    <w:rsid w:val="0065427C"/>
    <w:rsid w:val="00654F33"/>
    <w:rsid w:val="006551BB"/>
    <w:rsid w:val="0065526D"/>
    <w:rsid w:val="0065616E"/>
    <w:rsid w:val="0066069F"/>
    <w:rsid w:val="0066090A"/>
    <w:rsid w:val="0066100C"/>
    <w:rsid w:val="0066150F"/>
    <w:rsid w:val="0066168C"/>
    <w:rsid w:val="00661907"/>
    <w:rsid w:val="0066197E"/>
    <w:rsid w:val="00663C64"/>
    <w:rsid w:val="0066465C"/>
    <w:rsid w:val="0066558F"/>
    <w:rsid w:val="00666ECA"/>
    <w:rsid w:val="006673F8"/>
    <w:rsid w:val="0066746E"/>
    <w:rsid w:val="006701B8"/>
    <w:rsid w:val="00670605"/>
    <w:rsid w:val="00670721"/>
    <w:rsid w:val="0067169E"/>
    <w:rsid w:val="00671C90"/>
    <w:rsid w:val="00671FC6"/>
    <w:rsid w:val="00672101"/>
    <w:rsid w:val="006732F6"/>
    <w:rsid w:val="006733C4"/>
    <w:rsid w:val="006734D8"/>
    <w:rsid w:val="00673826"/>
    <w:rsid w:val="00673D71"/>
    <w:rsid w:val="00673FD1"/>
    <w:rsid w:val="00674DE0"/>
    <w:rsid w:val="00676001"/>
    <w:rsid w:val="00676347"/>
    <w:rsid w:val="006766B1"/>
    <w:rsid w:val="006768BA"/>
    <w:rsid w:val="00676A1D"/>
    <w:rsid w:val="0067711F"/>
    <w:rsid w:val="006774BD"/>
    <w:rsid w:val="00677E78"/>
    <w:rsid w:val="006802D9"/>
    <w:rsid w:val="006804E5"/>
    <w:rsid w:val="00681365"/>
    <w:rsid w:val="00681765"/>
    <w:rsid w:val="00681B79"/>
    <w:rsid w:val="00681C5D"/>
    <w:rsid w:val="00682D8E"/>
    <w:rsid w:val="00683CAC"/>
    <w:rsid w:val="006843DC"/>
    <w:rsid w:val="0068535C"/>
    <w:rsid w:val="00685826"/>
    <w:rsid w:val="006858AF"/>
    <w:rsid w:val="00685947"/>
    <w:rsid w:val="00686765"/>
    <w:rsid w:val="00690D7B"/>
    <w:rsid w:val="0069185C"/>
    <w:rsid w:val="00691D83"/>
    <w:rsid w:val="006925AC"/>
    <w:rsid w:val="0069272F"/>
    <w:rsid w:val="00693689"/>
    <w:rsid w:val="00693CC7"/>
    <w:rsid w:val="00694426"/>
    <w:rsid w:val="006945D3"/>
    <w:rsid w:val="0069470B"/>
    <w:rsid w:val="0069472E"/>
    <w:rsid w:val="0069699A"/>
    <w:rsid w:val="00696C13"/>
    <w:rsid w:val="0069753D"/>
    <w:rsid w:val="0069778C"/>
    <w:rsid w:val="00697DC3"/>
    <w:rsid w:val="006A0F94"/>
    <w:rsid w:val="006A1BD1"/>
    <w:rsid w:val="006A1F03"/>
    <w:rsid w:val="006A22AB"/>
    <w:rsid w:val="006A22D5"/>
    <w:rsid w:val="006A28C9"/>
    <w:rsid w:val="006A2D73"/>
    <w:rsid w:val="006A4613"/>
    <w:rsid w:val="006A48EA"/>
    <w:rsid w:val="006A52CD"/>
    <w:rsid w:val="006A532B"/>
    <w:rsid w:val="006A5A32"/>
    <w:rsid w:val="006A5B3E"/>
    <w:rsid w:val="006A6189"/>
    <w:rsid w:val="006A726D"/>
    <w:rsid w:val="006A7380"/>
    <w:rsid w:val="006B0D7D"/>
    <w:rsid w:val="006B101E"/>
    <w:rsid w:val="006B16FB"/>
    <w:rsid w:val="006B197D"/>
    <w:rsid w:val="006B1BF5"/>
    <w:rsid w:val="006B236F"/>
    <w:rsid w:val="006B2FB7"/>
    <w:rsid w:val="006B344A"/>
    <w:rsid w:val="006B36C7"/>
    <w:rsid w:val="006B36E1"/>
    <w:rsid w:val="006B4393"/>
    <w:rsid w:val="006B4927"/>
    <w:rsid w:val="006B4B72"/>
    <w:rsid w:val="006B5585"/>
    <w:rsid w:val="006B5707"/>
    <w:rsid w:val="006B58B7"/>
    <w:rsid w:val="006B76F0"/>
    <w:rsid w:val="006B77D7"/>
    <w:rsid w:val="006C0D3E"/>
    <w:rsid w:val="006C0F4C"/>
    <w:rsid w:val="006C13FF"/>
    <w:rsid w:val="006C1AE6"/>
    <w:rsid w:val="006C2BF1"/>
    <w:rsid w:val="006C2C11"/>
    <w:rsid w:val="006C3CF2"/>
    <w:rsid w:val="006C4837"/>
    <w:rsid w:val="006C4AF7"/>
    <w:rsid w:val="006C4C2B"/>
    <w:rsid w:val="006C597E"/>
    <w:rsid w:val="006C59EF"/>
    <w:rsid w:val="006C5B0E"/>
    <w:rsid w:val="006C617A"/>
    <w:rsid w:val="006C6539"/>
    <w:rsid w:val="006C65EA"/>
    <w:rsid w:val="006C66AD"/>
    <w:rsid w:val="006C6754"/>
    <w:rsid w:val="006C6B52"/>
    <w:rsid w:val="006C6F16"/>
    <w:rsid w:val="006C72F0"/>
    <w:rsid w:val="006C774E"/>
    <w:rsid w:val="006C7931"/>
    <w:rsid w:val="006C7CEB"/>
    <w:rsid w:val="006D09C4"/>
    <w:rsid w:val="006D0AAA"/>
    <w:rsid w:val="006D1E4E"/>
    <w:rsid w:val="006D2EF5"/>
    <w:rsid w:val="006D3048"/>
    <w:rsid w:val="006D39C2"/>
    <w:rsid w:val="006D3A40"/>
    <w:rsid w:val="006D41B3"/>
    <w:rsid w:val="006D4315"/>
    <w:rsid w:val="006D4ED5"/>
    <w:rsid w:val="006D4F22"/>
    <w:rsid w:val="006D5390"/>
    <w:rsid w:val="006D5670"/>
    <w:rsid w:val="006D5AA9"/>
    <w:rsid w:val="006D5B25"/>
    <w:rsid w:val="006D5FE3"/>
    <w:rsid w:val="006D6C52"/>
    <w:rsid w:val="006D6C62"/>
    <w:rsid w:val="006D6C93"/>
    <w:rsid w:val="006D78AB"/>
    <w:rsid w:val="006E0045"/>
    <w:rsid w:val="006E00E8"/>
    <w:rsid w:val="006E02E7"/>
    <w:rsid w:val="006E054D"/>
    <w:rsid w:val="006E08F8"/>
    <w:rsid w:val="006E2927"/>
    <w:rsid w:val="006E3B9D"/>
    <w:rsid w:val="006E3EBB"/>
    <w:rsid w:val="006E4FFA"/>
    <w:rsid w:val="006E54C6"/>
    <w:rsid w:val="006E5BDB"/>
    <w:rsid w:val="006E6336"/>
    <w:rsid w:val="006E6C24"/>
    <w:rsid w:val="006E73BA"/>
    <w:rsid w:val="006E78D2"/>
    <w:rsid w:val="006E79D2"/>
    <w:rsid w:val="006F02ED"/>
    <w:rsid w:val="006F0695"/>
    <w:rsid w:val="006F1894"/>
    <w:rsid w:val="006F1972"/>
    <w:rsid w:val="006F24EE"/>
    <w:rsid w:val="006F40B8"/>
    <w:rsid w:val="006F4AB1"/>
    <w:rsid w:val="006F5019"/>
    <w:rsid w:val="006F50AD"/>
    <w:rsid w:val="006F5A0C"/>
    <w:rsid w:val="006F5EFB"/>
    <w:rsid w:val="006F5F22"/>
    <w:rsid w:val="006F6055"/>
    <w:rsid w:val="006F6A4D"/>
    <w:rsid w:val="006F7E12"/>
    <w:rsid w:val="0070046A"/>
    <w:rsid w:val="007009E5"/>
    <w:rsid w:val="00701E12"/>
    <w:rsid w:val="00701F8E"/>
    <w:rsid w:val="007039D3"/>
    <w:rsid w:val="00703C02"/>
    <w:rsid w:val="00704067"/>
    <w:rsid w:val="00704318"/>
    <w:rsid w:val="00705F01"/>
    <w:rsid w:val="007060F8"/>
    <w:rsid w:val="007102E2"/>
    <w:rsid w:val="00710EE9"/>
    <w:rsid w:val="00710F30"/>
    <w:rsid w:val="00711786"/>
    <w:rsid w:val="00711CA1"/>
    <w:rsid w:val="007128B1"/>
    <w:rsid w:val="00713057"/>
    <w:rsid w:val="00713220"/>
    <w:rsid w:val="00714925"/>
    <w:rsid w:val="007157A3"/>
    <w:rsid w:val="00715D4F"/>
    <w:rsid w:val="00716219"/>
    <w:rsid w:val="00716612"/>
    <w:rsid w:val="00716629"/>
    <w:rsid w:val="007172BB"/>
    <w:rsid w:val="00717E27"/>
    <w:rsid w:val="00720B97"/>
    <w:rsid w:val="00720D00"/>
    <w:rsid w:val="00721055"/>
    <w:rsid w:val="0072172C"/>
    <w:rsid w:val="00721D81"/>
    <w:rsid w:val="00722526"/>
    <w:rsid w:val="007228DD"/>
    <w:rsid w:val="00722BD1"/>
    <w:rsid w:val="00723B4C"/>
    <w:rsid w:val="00723F4E"/>
    <w:rsid w:val="007244DA"/>
    <w:rsid w:val="007246EF"/>
    <w:rsid w:val="00724A9A"/>
    <w:rsid w:val="00724CAB"/>
    <w:rsid w:val="00724E4D"/>
    <w:rsid w:val="00725604"/>
    <w:rsid w:val="007272F1"/>
    <w:rsid w:val="0073017F"/>
    <w:rsid w:val="00730C45"/>
    <w:rsid w:val="007320E7"/>
    <w:rsid w:val="007326D2"/>
    <w:rsid w:val="0073280C"/>
    <w:rsid w:val="00732FA2"/>
    <w:rsid w:val="00733453"/>
    <w:rsid w:val="00733FC1"/>
    <w:rsid w:val="0073593E"/>
    <w:rsid w:val="0073703C"/>
    <w:rsid w:val="00737C01"/>
    <w:rsid w:val="00740102"/>
    <w:rsid w:val="00740671"/>
    <w:rsid w:val="00741002"/>
    <w:rsid w:val="007411FF"/>
    <w:rsid w:val="007416BA"/>
    <w:rsid w:val="007418B3"/>
    <w:rsid w:val="00741FAE"/>
    <w:rsid w:val="00742567"/>
    <w:rsid w:val="00742C3F"/>
    <w:rsid w:val="00742C55"/>
    <w:rsid w:val="00742EA2"/>
    <w:rsid w:val="0074302A"/>
    <w:rsid w:val="0074524E"/>
    <w:rsid w:val="007455C5"/>
    <w:rsid w:val="00745AF9"/>
    <w:rsid w:val="007464C6"/>
    <w:rsid w:val="00746B4F"/>
    <w:rsid w:val="00746C82"/>
    <w:rsid w:val="00746D8B"/>
    <w:rsid w:val="0074717E"/>
    <w:rsid w:val="00747943"/>
    <w:rsid w:val="0075046C"/>
    <w:rsid w:val="00750C39"/>
    <w:rsid w:val="007515E6"/>
    <w:rsid w:val="0075412C"/>
    <w:rsid w:val="00754E69"/>
    <w:rsid w:val="007554D1"/>
    <w:rsid w:val="0075732F"/>
    <w:rsid w:val="00757585"/>
    <w:rsid w:val="0075798B"/>
    <w:rsid w:val="00757D71"/>
    <w:rsid w:val="0076010C"/>
    <w:rsid w:val="00760C0C"/>
    <w:rsid w:val="00760D8A"/>
    <w:rsid w:val="00760F7E"/>
    <w:rsid w:val="007616B5"/>
    <w:rsid w:val="00761C22"/>
    <w:rsid w:val="007621EA"/>
    <w:rsid w:val="007623D0"/>
    <w:rsid w:val="00762683"/>
    <w:rsid w:val="00762C73"/>
    <w:rsid w:val="00764442"/>
    <w:rsid w:val="0076481A"/>
    <w:rsid w:val="00764942"/>
    <w:rsid w:val="00764C54"/>
    <w:rsid w:val="00764EE4"/>
    <w:rsid w:val="00765D3A"/>
    <w:rsid w:val="0076608E"/>
    <w:rsid w:val="007660D4"/>
    <w:rsid w:val="007662F2"/>
    <w:rsid w:val="00766AD4"/>
    <w:rsid w:val="00767064"/>
    <w:rsid w:val="0077095F"/>
    <w:rsid w:val="00770DFC"/>
    <w:rsid w:val="0077126C"/>
    <w:rsid w:val="00771A96"/>
    <w:rsid w:val="00771DD1"/>
    <w:rsid w:val="00772E93"/>
    <w:rsid w:val="00773DDD"/>
    <w:rsid w:val="0077417B"/>
    <w:rsid w:val="007744CD"/>
    <w:rsid w:val="00774D7D"/>
    <w:rsid w:val="00775890"/>
    <w:rsid w:val="00775A7F"/>
    <w:rsid w:val="00775B93"/>
    <w:rsid w:val="00775F5D"/>
    <w:rsid w:val="007765EA"/>
    <w:rsid w:val="00776718"/>
    <w:rsid w:val="007770B5"/>
    <w:rsid w:val="00777602"/>
    <w:rsid w:val="007778BE"/>
    <w:rsid w:val="0077799E"/>
    <w:rsid w:val="00777D3C"/>
    <w:rsid w:val="00781164"/>
    <w:rsid w:val="00782C01"/>
    <w:rsid w:val="00782C66"/>
    <w:rsid w:val="007835C7"/>
    <w:rsid w:val="00785516"/>
    <w:rsid w:val="00785750"/>
    <w:rsid w:val="007857DB"/>
    <w:rsid w:val="00785CC8"/>
    <w:rsid w:val="007866F5"/>
    <w:rsid w:val="00786C7F"/>
    <w:rsid w:val="0078787E"/>
    <w:rsid w:val="007904EF"/>
    <w:rsid w:val="0079094C"/>
    <w:rsid w:val="00790AA7"/>
    <w:rsid w:val="007912BE"/>
    <w:rsid w:val="007920D9"/>
    <w:rsid w:val="0079290F"/>
    <w:rsid w:val="00792BF0"/>
    <w:rsid w:val="00792C3B"/>
    <w:rsid w:val="007931E5"/>
    <w:rsid w:val="00793E96"/>
    <w:rsid w:val="007949F2"/>
    <w:rsid w:val="00794B3B"/>
    <w:rsid w:val="007951B1"/>
    <w:rsid w:val="00795579"/>
    <w:rsid w:val="00796069"/>
    <w:rsid w:val="00796242"/>
    <w:rsid w:val="00796C8E"/>
    <w:rsid w:val="00796DBD"/>
    <w:rsid w:val="00797092"/>
    <w:rsid w:val="007A0466"/>
    <w:rsid w:val="007A08B5"/>
    <w:rsid w:val="007A0A40"/>
    <w:rsid w:val="007A0B34"/>
    <w:rsid w:val="007A11AD"/>
    <w:rsid w:val="007A1355"/>
    <w:rsid w:val="007A1370"/>
    <w:rsid w:val="007A21D5"/>
    <w:rsid w:val="007A28EC"/>
    <w:rsid w:val="007A3123"/>
    <w:rsid w:val="007A3E2B"/>
    <w:rsid w:val="007A3FE2"/>
    <w:rsid w:val="007A4A0A"/>
    <w:rsid w:val="007A4CF2"/>
    <w:rsid w:val="007A4DB8"/>
    <w:rsid w:val="007A5AE6"/>
    <w:rsid w:val="007A6650"/>
    <w:rsid w:val="007A6E3F"/>
    <w:rsid w:val="007A7AFA"/>
    <w:rsid w:val="007A7DBF"/>
    <w:rsid w:val="007B006D"/>
    <w:rsid w:val="007B0BF5"/>
    <w:rsid w:val="007B0DC4"/>
    <w:rsid w:val="007B247A"/>
    <w:rsid w:val="007B26B0"/>
    <w:rsid w:val="007B2E77"/>
    <w:rsid w:val="007B356B"/>
    <w:rsid w:val="007B3965"/>
    <w:rsid w:val="007B3D94"/>
    <w:rsid w:val="007B4C8A"/>
    <w:rsid w:val="007B5CF2"/>
    <w:rsid w:val="007B6F45"/>
    <w:rsid w:val="007B71B3"/>
    <w:rsid w:val="007B78D4"/>
    <w:rsid w:val="007B7B5B"/>
    <w:rsid w:val="007C053B"/>
    <w:rsid w:val="007C0A04"/>
    <w:rsid w:val="007C0AAB"/>
    <w:rsid w:val="007C1531"/>
    <w:rsid w:val="007C189A"/>
    <w:rsid w:val="007C1A10"/>
    <w:rsid w:val="007C2B2E"/>
    <w:rsid w:val="007C35BE"/>
    <w:rsid w:val="007C3838"/>
    <w:rsid w:val="007C4B3D"/>
    <w:rsid w:val="007C51D3"/>
    <w:rsid w:val="007C6C75"/>
    <w:rsid w:val="007C72E9"/>
    <w:rsid w:val="007D018B"/>
    <w:rsid w:val="007D1377"/>
    <w:rsid w:val="007D21D5"/>
    <w:rsid w:val="007D24DB"/>
    <w:rsid w:val="007D2C35"/>
    <w:rsid w:val="007D3C09"/>
    <w:rsid w:val="007D4561"/>
    <w:rsid w:val="007D4562"/>
    <w:rsid w:val="007D477F"/>
    <w:rsid w:val="007D4874"/>
    <w:rsid w:val="007D4D5B"/>
    <w:rsid w:val="007D55D4"/>
    <w:rsid w:val="007D7BD4"/>
    <w:rsid w:val="007D7E84"/>
    <w:rsid w:val="007D7EFE"/>
    <w:rsid w:val="007E00F4"/>
    <w:rsid w:val="007E0177"/>
    <w:rsid w:val="007E05CF"/>
    <w:rsid w:val="007E0B54"/>
    <w:rsid w:val="007E1266"/>
    <w:rsid w:val="007E1632"/>
    <w:rsid w:val="007E166C"/>
    <w:rsid w:val="007E2112"/>
    <w:rsid w:val="007E2290"/>
    <w:rsid w:val="007E2F7F"/>
    <w:rsid w:val="007E322C"/>
    <w:rsid w:val="007E3714"/>
    <w:rsid w:val="007E4DE6"/>
    <w:rsid w:val="007E5141"/>
    <w:rsid w:val="007E5F16"/>
    <w:rsid w:val="007E62CF"/>
    <w:rsid w:val="007E64FB"/>
    <w:rsid w:val="007F0291"/>
    <w:rsid w:val="007F0B81"/>
    <w:rsid w:val="007F0EE2"/>
    <w:rsid w:val="007F15F6"/>
    <w:rsid w:val="007F1C0C"/>
    <w:rsid w:val="007F1E44"/>
    <w:rsid w:val="007F1F1F"/>
    <w:rsid w:val="007F2FA9"/>
    <w:rsid w:val="007F35CE"/>
    <w:rsid w:val="007F39B9"/>
    <w:rsid w:val="007F5B27"/>
    <w:rsid w:val="007F6413"/>
    <w:rsid w:val="007F677E"/>
    <w:rsid w:val="007F6E17"/>
    <w:rsid w:val="007F7B25"/>
    <w:rsid w:val="008002F5"/>
    <w:rsid w:val="008005FF"/>
    <w:rsid w:val="00800A39"/>
    <w:rsid w:val="0080152D"/>
    <w:rsid w:val="0080171C"/>
    <w:rsid w:val="00802323"/>
    <w:rsid w:val="008038D4"/>
    <w:rsid w:val="00803B02"/>
    <w:rsid w:val="008048C2"/>
    <w:rsid w:val="00804A41"/>
    <w:rsid w:val="00805580"/>
    <w:rsid w:val="008079BC"/>
    <w:rsid w:val="00811D4E"/>
    <w:rsid w:val="00811F56"/>
    <w:rsid w:val="00812181"/>
    <w:rsid w:val="00812532"/>
    <w:rsid w:val="00812640"/>
    <w:rsid w:val="00812C92"/>
    <w:rsid w:val="008134AB"/>
    <w:rsid w:val="00813E8C"/>
    <w:rsid w:val="00816116"/>
    <w:rsid w:val="00816195"/>
    <w:rsid w:val="008163EF"/>
    <w:rsid w:val="00816B6C"/>
    <w:rsid w:val="0081765C"/>
    <w:rsid w:val="00820ADE"/>
    <w:rsid w:val="008211F9"/>
    <w:rsid w:val="00822114"/>
    <w:rsid w:val="008224D1"/>
    <w:rsid w:val="00823251"/>
    <w:rsid w:val="008238C9"/>
    <w:rsid w:val="00823905"/>
    <w:rsid w:val="00823A69"/>
    <w:rsid w:val="00824347"/>
    <w:rsid w:val="00824C72"/>
    <w:rsid w:val="008260CF"/>
    <w:rsid w:val="00826177"/>
    <w:rsid w:val="00826913"/>
    <w:rsid w:val="00826D27"/>
    <w:rsid w:val="00830EB1"/>
    <w:rsid w:val="008313C1"/>
    <w:rsid w:val="0083145F"/>
    <w:rsid w:val="00831575"/>
    <w:rsid w:val="008315AA"/>
    <w:rsid w:val="008321A4"/>
    <w:rsid w:val="00832931"/>
    <w:rsid w:val="00832E98"/>
    <w:rsid w:val="00833A14"/>
    <w:rsid w:val="008342B2"/>
    <w:rsid w:val="00834842"/>
    <w:rsid w:val="0083562B"/>
    <w:rsid w:val="00836B89"/>
    <w:rsid w:val="00841C81"/>
    <w:rsid w:val="00842012"/>
    <w:rsid w:val="008428D0"/>
    <w:rsid w:val="00842B92"/>
    <w:rsid w:val="00843031"/>
    <w:rsid w:val="0084307F"/>
    <w:rsid w:val="00843BCA"/>
    <w:rsid w:val="00843F78"/>
    <w:rsid w:val="008447E9"/>
    <w:rsid w:val="008452C5"/>
    <w:rsid w:val="008456A7"/>
    <w:rsid w:val="00846568"/>
    <w:rsid w:val="0085019D"/>
    <w:rsid w:val="008502B8"/>
    <w:rsid w:val="008505FD"/>
    <w:rsid w:val="008508A1"/>
    <w:rsid w:val="0085171D"/>
    <w:rsid w:val="0085178B"/>
    <w:rsid w:val="008523BE"/>
    <w:rsid w:val="0085253E"/>
    <w:rsid w:val="00852D70"/>
    <w:rsid w:val="00853FD4"/>
    <w:rsid w:val="008541A8"/>
    <w:rsid w:val="00855A07"/>
    <w:rsid w:val="00856296"/>
    <w:rsid w:val="00857A09"/>
    <w:rsid w:val="00860854"/>
    <w:rsid w:val="00860C32"/>
    <w:rsid w:val="00861B71"/>
    <w:rsid w:val="00862082"/>
    <w:rsid w:val="00862115"/>
    <w:rsid w:val="0086224E"/>
    <w:rsid w:val="008628B2"/>
    <w:rsid w:val="00862999"/>
    <w:rsid w:val="0086370B"/>
    <w:rsid w:val="00863B5C"/>
    <w:rsid w:val="008645D3"/>
    <w:rsid w:val="008647D8"/>
    <w:rsid w:val="00864B76"/>
    <w:rsid w:val="00864ED3"/>
    <w:rsid w:val="008653E0"/>
    <w:rsid w:val="008654FD"/>
    <w:rsid w:val="00865C3A"/>
    <w:rsid w:val="00865DFE"/>
    <w:rsid w:val="00866BC0"/>
    <w:rsid w:val="00866C45"/>
    <w:rsid w:val="008677F2"/>
    <w:rsid w:val="00867978"/>
    <w:rsid w:val="00867993"/>
    <w:rsid w:val="00867C7D"/>
    <w:rsid w:val="00870284"/>
    <w:rsid w:val="00870C90"/>
    <w:rsid w:val="00871345"/>
    <w:rsid w:val="0087161A"/>
    <w:rsid w:val="008723A1"/>
    <w:rsid w:val="00873548"/>
    <w:rsid w:val="008742B5"/>
    <w:rsid w:val="0087432B"/>
    <w:rsid w:val="00874334"/>
    <w:rsid w:val="00874470"/>
    <w:rsid w:val="00874548"/>
    <w:rsid w:val="008745B3"/>
    <w:rsid w:val="00874D46"/>
    <w:rsid w:val="00875B88"/>
    <w:rsid w:val="008760C8"/>
    <w:rsid w:val="00876536"/>
    <w:rsid w:val="0087691C"/>
    <w:rsid w:val="00876CD4"/>
    <w:rsid w:val="00877223"/>
    <w:rsid w:val="00877838"/>
    <w:rsid w:val="008778CF"/>
    <w:rsid w:val="00877C18"/>
    <w:rsid w:val="008803B2"/>
    <w:rsid w:val="00880B1A"/>
    <w:rsid w:val="008814AE"/>
    <w:rsid w:val="008827FF"/>
    <w:rsid w:val="00882C28"/>
    <w:rsid w:val="0088346F"/>
    <w:rsid w:val="00883A14"/>
    <w:rsid w:val="00884FFF"/>
    <w:rsid w:val="00885BEC"/>
    <w:rsid w:val="00886DC5"/>
    <w:rsid w:val="008870C1"/>
    <w:rsid w:val="00887424"/>
    <w:rsid w:val="0088770B"/>
    <w:rsid w:val="00887B37"/>
    <w:rsid w:val="00887F15"/>
    <w:rsid w:val="00890149"/>
    <w:rsid w:val="008901C1"/>
    <w:rsid w:val="0089061D"/>
    <w:rsid w:val="00892235"/>
    <w:rsid w:val="008924E3"/>
    <w:rsid w:val="008928AF"/>
    <w:rsid w:val="00892BE4"/>
    <w:rsid w:val="008933CD"/>
    <w:rsid w:val="008943B0"/>
    <w:rsid w:val="00894514"/>
    <w:rsid w:val="008945C0"/>
    <w:rsid w:val="008970E6"/>
    <w:rsid w:val="00897B53"/>
    <w:rsid w:val="00897BCF"/>
    <w:rsid w:val="008A1394"/>
    <w:rsid w:val="008A1451"/>
    <w:rsid w:val="008A1C67"/>
    <w:rsid w:val="008A23BC"/>
    <w:rsid w:val="008A2456"/>
    <w:rsid w:val="008A2512"/>
    <w:rsid w:val="008A26C9"/>
    <w:rsid w:val="008A3399"/>
    <w:rsid w:val="008A3841"/>
    <w:rsid w:val="008A40F8"/>
    <w:rsid w:val="008A44AA"/>
    <w:rsid w:val="008A4E1B"/>
    <w:rsid w:val="008A51A6"/>
    <w:rsid w:val="008A560D"/>
    <w:rsid w:val="008A5805"/>
    <w:rsid w:val="008A5B35"/>
    <w:rsid w:val="008A5D80"/>
    <w:rsid w:val="008A6823"/>
    <w:rsid w:val="008A7AF4"/>
    <w:rsid w:val="008B01B0"/>
    <w:rsid w:val="008B0323"/>
    <w:rsid w:val="008B104F"/>
    <w:rsid w:val="008B13B5"/>
    <w:rsid w:val="008B1662"/>
    <w:rsid w:val="008B1D3B"/>
    <w:rsid w:val="008B2177"/>
    <w:rsid w:val="008B2841"/>
    <w:rsid w:val="008B2883"/>
    <w:rsid w:val="008B2EF3"/>
    <w:rsid w:val="008B3631"/>
    <w:rsid w:val="008B3D8C"/>
    <w:rsid w:val="008B4384"/>
    <w:rsid w:val="008B4900"/>
    <w:rsid w:val="008B4E26"/>
    <w:rsid w:val="008B503C"/>
    <w:rsid w:val="008B71A1"/>
    <w:rsid w:val="008B7E8E"/>
    <w:rsid w:val="008C0031"/>
    <w:rsid w:val="008C110D"/>
    <w:rsid w:val="008C1462"/>
    <w:rsid w:val="008C1DE6"/>
    <w:rsid w:val="008C25DE"/>
    <w:rsid w:val="008C266A"/>
    <w:rsid w:val="008C2B02"/>
    <w:rsid w:val="008C326D"/>
    <w:rsid w:val="008C403E"/>
    <w:rsid w:val="008C419F"/>
    <w:rsid w:val="008C46D8"/>
    <w:rsid w:val="008C46ED"/>
    <w:rsid w:val="008C4E97"/>
    <w:rsid w:val="008C5844"/>
    <w:rsid w:val="008C5A29"/>
    <w:rsid w:val="008C5C79"/>
    <w:rsid w:val="008C5CD9"/>
    <w:rsid w:val="008C5F54"/>
    <w:rsid w:val="008C6D83"/>
    <w:rsid w:val="008C724A"/>
    <w:rsid w:val="008C7E52"/>
    <w:rsid w:val="008D0EFA"/>
    <w:rsid w:val="008D1876"/>
    <w:rsid w:val="008D21B0"/>
    <w:rsid w:val="008D238E"/>
    <w:rsid w:val="008D2B09"/>
    <w:rsid w:val="008D330E"/>
    <w:rsid w:val="008D45CD"/>
    <w:rsid w:val="008D567D"/>
    <w:rsid w:val="008D5748"/>
    <w:rsid w:val="008D630F"/>
    <w:rsid w:val="008D6D8A"/>
    <w:rsid w:val="008D70F5"/>
    <w:rsid w:val="008D7674"/>
    <w:rsid w:val="008D76EA"/>
    <w:rsid w:val="008D7B0D"/>
    <w:rsid w:val="008E0D51"/>
    <w:rsid w:val="008E0D8A"/>
    <w:rsid w:val="008E1353"/>
    <w:rsid w:val="008E1714"/>
    <w:rsid w:val="008E1F86"/>
    <w:rsid w:val="008E22C2"/>
    <w:rsid w:val="008E2E2F"/>
    <w:rsid w:val="008E5587"/>
    <w:rsid w:val="008E6663"/>
    <w:rsid w:val="008E6813"/>
    <w:rsid w:val="008E70D3"/>
    <w:rsid w:val="008F0213"/>
    <w:rsid w:val="008F0493"/>
    <w:rsid w:val="008F1A68"/>
    <w:rsid w:val="008F2A22"/>
    <w:rsid w:val="008F3DB2"/>
    <w:rsid w:val="008F40FC"/>
    <w:rsid w:val="008F4321"/>
    <w:rsid w:val="008F4502"/>
    <w:rsid w:val="008F5306"/>
    <w:rsid w:val="008F534B"/>
    <w:rsid w:val="008F5725"/>
    <w:rsid w:val="008F63A7"/>
    <w:rsid w:val="008F649E"/>
    <w:rsid w:val="008F70B4"/>
    <w:rsid w:val="0090040A"/>
    <w:rsid w:val="00900506"/>
    <w:rsid w:val="0090061A"/>
    <w:rsid w:val="00900AAA"/>
    <w:rsid w:val="00900BC3"/>
    <w:rsid w:val="00900F07"/>
    <w:rsid w:val="00901FBC"/>
    <w:rsid w:val="00902A37"/>
    <w:rsid w:val="00902BF4"/>
    <w:rsid w:val="009033EC"/>
    <w:rsid w:val="009034B0"/>
    <w:rsid w:val="009037B1"/>
    <w:rsid w:val="00903854"/>
    <w:rsid w:val="00905603"/>
    <w:rsid w:val="0090560C"/>
    <w:rsid w:val="00905CDB"/>
    <w:rsid w:val="00905ED1"/>
    <w:rsid w:val="00905F22"/>
    <w:rsid w:val="00906271"/>
    <w:rsid w:val="00906FF3"/>
    <w:rsid w:val="009071A8"/>
    <w:rsid w:val="00907803"/>
    <w:rsid w:val="00907BA3"/>
    <w:rsid w:val="0091054D"/>
    <w:rsid w:val="00910635"/>
    <w:rsid w:val="009123A7"/>
    <w:rsid w:val="00912435"/>
    <w:rsid w:val="00912C81"/>
    <w:rsid w:val="00912F2A"/>
    <w:rsid w:val="0091306A"/>
    <w:rsid w:val="0091329A"/>
    <w:rsid w:val="00913439"/>
    <w:rsid w:val="009137E9"/>
    <w:rsid w:val="009139BC"/>
    <w:rsid w:val="00913C18"/>
    <w:rsid w:val="00914BF6"/>
    <w:rsid w:val="00915C27"/>
    <w:rsid w:val="00916A37"/>
    <w:rsid w:val="00917450"/>
    <w:rsid w:val="009179F1"/>
    <w:rsid w:val="00917E3D"/>
    <w:rsid w:val="00920C6F"/>
    <w:rsid w:val="009212CE"/>
    <w:rsid w:val="00921566"/>
    <w:rsid w:val="009219ED"/>
    <w:rsid w:val="00921ADC"/>
    <w:rsid w:val="00922C22"/>
    <w:rsid w:val="00922DBC"/>
    <w:rsid w:val="00923578"/>
    <w:rsid w:val="009239BF"/>
    <w:rsid w:val="009241BE"/>
    <w:rsid w:val="00924512"/>
    <w:rsid w:val="0092468D"/>
    <w:rsid w:val="0092509E"/>
    <w:rsid w:val="00925DB3"/>
    <w:rsid w:val="009260BB"/>
    <w:rsid w:val="00926161"/>
    <w:rsid w:val="0092624F"/>
    <w:rsid w:val="009263E0"/>
    <w:rsid w:val="00926DA8"/>
    <w:rsid w:val="009273AA"/>
    <w:rsid w:val="009277C6"/>
    <w:rsid w:val="00927C3F"/>
    <w:rsid w:val="00930DD2"/>
    <w:rsid w:val="009314DB"/>
    <w:rsid w:val="0093155A"/>
    <w:rsid w:val="00931882"/>
    <w:rsid w:val="0093339B"/>
    <w:rsid w:val="009334E0"/>
    <w:rsid w:val="0093395A"/>
    <w:rsid w:val="00933C59"/>
    <w:rsid w:val="00934108"/>
    <w:rsid w:val="00934D1B"/>
    <w:rsid w:val="00934ED3"/>
    <w:rsid w:val="00935493"/>
    <w:rsid w:val="0093684D"/>
    <w:rsid w:val="00937105"/>
    <w:rsid w:val="00937D34"/>
    <w:rsid w:val="00937F4E"/>
    <w:rsid w:val="0094050E"/>
    <w:rsid w:val="00940AFF"/>
    <w:rsid w:val="009419EB"/>
    <w:rsid w:val="009427C0"/>
    <w:rsid w:val="009428EE"/>
    <w:rsid w:val="00943247"/>
    <w:rsid w:val="00943D0F"/>
    <w:rsid w:val="009440AE"/>
    <w:rsid w:val="009444FE"/>
    <w:rsid w:val="00945161"/>
    <w:rsid w:val="00945327"/>
    <w:rsid w:val="00945A08"/>
    <w:rsid w:val="0094676E"/>
    <w:rsid w:val="00946EA4"/>
    <w:rsid w:val="00947662"/>
    <w:rsid w:val="009505D8"/>
    <w:rsid w:val="009508A8"/>
    <w:rsid w:val="00950CA0"/>
    <w:rsid w:val="00951420"/>
    <w:rsid w:val="00952E33"/>
    <w:rsid w:val="00953194"/>
    <w:rsid w:val="00953631"/>
    <w:rsid w:val="00953F8A"/>
    <w:rsid w:val="0095558E"/>
    <w:rsid w:val="00955D88"/>
    <w:rsid w:val="00956D9A"/>
    <w:rsid w:val="00957613"/>
    <w:rsid w:val="00960EC4"/>
    <w:rsid w:val="009621C1"/>
    <w:rsid w:val="009625D0"/>
    <w:rsid w:val="00962C3D"/>
    <w:rsid w:val="009639A9"/>
    <w:rsid w:val="00963DE3"/>
    <w:rsid w:val="0096431E"/>
    <w:rsid w:val="009643EC"/>
    <w:rsid w:val="00964C45"/>
    <w:rsid w:val="0096591B"/>
    <w:rsid w:val="00965FF1"/>
    <w:rsid w:val="0096704B"/>
    <w:rsid w:val="00967484"/>
    <w:rsid w:val="00971A15"/>
    <w:rsid w:val="0097209D"/>
    <w:rsid w:val="0097295D"/>
    <w:rsid w:val="009736EA"/>
    <w:rsid w:val="00973FBE"/>
    <w:rsid w:val="00974305"/>
    <w:rsid w:val="00974902"/>
    <w:rsid w:val="00974A73"/>
    <w:rsid w:val="00974E91"/>
    <w:rsid w:val="009753B1"/>
    <w:rsid w:val="009756F8"/>
    <w:rsid w:val="00975B99"/>
    <w:rsid w:val="00975CDB"/>
    <w:rsid w:val="009760FC"/>
    <w:rsid w:val="00976531"/>
    <w:rsid w:val="009769C1"/>
    <w:rsid w:val="00976A69"/>
    <w:rsid w:val="009772EB"/>
    <w:rsid w:val="009813B4"/>
    <w:rsid w:val="00982263"/>
    <w:rsid w:val="00982BC9"/>
    <w:rsid w:val="00982D13"/>
    <w:rsid w:val="00982F8E"/>
    <w:rsid w:val="009831C2"/>
    <w:rsid w:val="00983761"/>
    <w:rsid w:val="00983F43"/>
    <w:rsid w:val="009843D0"/>
    <w:rsid w:val="009849DC"/>
    <w:rsid w:val="00984BB8"/>
    <w:rsid w:val="00984ED6"/>
    <w:rsid w:val="0098528A"/>
    <w:rsid w:val="00985386"/>
    <w:rsid w:val="009858BB"/>
    <w:rsid w:val="00985F52"/>
    <w:rsid w:val="00986A75"/>
    <w:rsid w:val="00987DB6"/>
    <w:rsid w:val="009900D2"/>
    <w:rsid w:val="00990126"/>
    <w:rsid w:val="00990408"/>
    <w:rsid w:val="009905AF"/>
    <w:rsid w:val="0099073A"/>
    <w:rsid w:val="0099135B"/>
    <w:rsid w:val="0099144C"/>
    <w:rsid w:val="00991EA8"/>
    <w:rsid w:val="0099297B"/>
    <w:rsid w:val="00993757"/>
    <w:rsid w:val="00993911"/>
    <w:rsid w:val="00993E67"/>
    <w:rsid w:val="009947CA"/>
    <w:rsid w:val="00994A45"/>
    <w:rsid w:val="00995221"/>
    <w:rsid w:val="00995352"/>
    <w:rsid w:val="00995B73"/>
    <w:rsid w:val="009960EB"/>
    <w:rsid w:val="00996691"/>
    <w:rsid w:val="00996C74"/>
    <w:rsid w:val="0099795E"/>
    <w:rsid w:val="00997B28"/>
    <w:rsid w:val="009A09B8"/>
    <w:rsid w:val="009A09F6"/>
    <w:rsid w:val="009A0A41"/>
    <w:rsid w:val="009A1387"/>
    <w:rsid w:val="009A1483"/>
    <w:rsid w:val="009A2F3C"/>
    <w:rsid w:val="009A306D"/>
    <w:rsid w:val="009A31A0"/>
    <w:rsid w:val="009A3383"/>
    <w:rsid w:val="009A3A30"/>
    <w:rsid w:val="009A4B21"/>
    <w:rsid w:val="009A5436"/>
    <w:rsid w:val="009A57C3"/>
    <w:rsid w:val="009A607B"/>
    <w:rsid w:val="009A60F8"/>
    <w:rsid w:val="009A623A"/>
    <w:rsid w:val="009A69F9"/>
    <w:rsid w:val="009A6D68"/>
    <w:rsid w:val="009A78E7"/>
    <w:rsid w:val="009A7D4B"/>
    <w:rsid w:val="009B0357"/>
    <w:rsid w:val="009B03A6"/>
    <w:rsid w:val="009B1A24"/>
    <w:rsid w:val="009B1AD0"/>
    <w:rsid w:val="009B226B"/>
    <w:rsid w:val="009B27DB"/>
    <w:rsid w:val="009B3C82"/>
    <w:rsid w:val="009B3E7C"/>
    <w:rsid w:val="009B4789"/>
    <w:rsid w:val="009B56D5"/>
    <w:rsid w:val="009B5804"/>
    <w:rsid w:val="009B5B1D"/>
    <w:rsid w:val="009B5BDF"/>
    <w:rsid w:val="009B6637"/>
    <w:rsid w:val="009B6A57"/>
    <w:rsid w:val="009C0469"/>
    <w:rsid w:val="009C0976"/>
    <w:rsid w:val="009C0A98"/>
    <w:rsid w:val="009C0CBF"/>
    <w:rsid w:val="009C1057"/>
    <w:rsid w:val="009C15B8"/>
    <w:rsid w:val="009C15FA"/>
    <w:rsid w:val="009C20D4"/>
    <w:rsid w:val="009C2618"/>
    <w:rsid w:val="009C38D6"/>
    <w:rsid w:val="009C4D49"/>
    <w:rsid w:val="009C5066"/>
    <w:rsid w:val="009C5136"/>
    <w:rsid w:val="009C5363"/>
    <w:rsid w:val="009C5ADB"/>
    <w:rsid w:val="009C6895"/>
    <w:rsid w:val="009C693F"/>
    <w:rsid w:val="009C6D23"/>
    <w:rsid w:val="009C6FC6"/>
    <w:rsid w:val="009C7346"/>
    <w:rsid w:val="009C7402"/>
    <w:rsid w:val="009C787E"/>
    <w:rsid w:val="009D0506"/>
    <w:rsid w:val="009D1D63"/>
    <w:rsid w:val="009D1E2D"/>
    <w:rsid w:val="009D2068"/>
    <w:rsid w:val="009D2167"/>
    <w:rsid w:val="009D2E57"/>
    <w:rsid w:val="009D37FF"/>
    <w:rsid w:val="009D398C"/>
    <w:rsid w:val="009D3DD5"/>
    <w:rsid w:val="009D401C"/>
    <w:rsid w:val="009D426D"/>
    <w:rsid w:val="009D49AC"/>
    <w:rsid w:val="009D505F"/>
    <w:rsid w:val="009D603B"/>
    <w:rsid w:val="009D6335"/>
    <w:rsid w:val="009D66BB"/>
    <w:rsid w:val="009D6892"/>
    <w:rsid w:val="009D747C"/>
    <w:rsid w:val="009D7723"/>
    <w:rsid w:val="009D79BB"/>
    <w:rsid w:val="009D7D69"/>
    <w:rsid w:val="009E01EB"/>
    <w:rsid w:val="009E0B0B"/>
    <w:rsid w:val="009E12B3"/>
    <w:rsid w:val="009E1568"/>
    <w:rsid w:val="009E1C1C"/>
    <w:rsid w:val="009E1D3A"/>
    <w:rsid w:val="009E2089"/>
    <w:rsid w:val="009E2878"/>
    <w:rsid w:val="009E2DDB"/>
    <w:rsid w:val="009E403B"/>
    <w:rsid w:val="009E540A"/>
    <w:rsid w:val="009E5486"/>
    <w:rsid w:val="009E55B1"/>
    <w:rsid w:val="009E5979"/>
    <w:rsid w:val="009E7204"/>
    <w:rsid w:val="009E79F5"/>
    <w:rsid w:val="009F03C8"/>
    <w:rsid w:val="009F064D"/>
    <w:rsid w:val="009F07B8"/>
    <w:rsid w:val="009F0B79"/>
    <w:rsid w:val="009F10BB"/>
    <w:rsid w:val="009F110B"/>
    <w:rsid w:val="009F1BF6"/>
    <w:rsid w:val="009F222E"/>
    <w:rsid w:val="009F26CA"/>
    <w:rsid w:val="009F2E56"/>
    <w:rsid w:val="009F3191"/>
    <w:rsid w:val="009F3CCB"/>
    <w:rsid w:val="009F3FC8"/>
    <w:rsid w:val="009F4380"/>
    <w:rsid w:val="009F52B0"/>
    <w:rsid w:val="009F5779"/>
    <w:rsid w:val="009F5C70"/>
    <w:rsid w:val="009F6235"/>
    <w:rsid w:val="009F65A2"/>
    <w:rsid w:val="009F70A0"/>
    <w:rsid w:val="009F77C6"/>
    <w:rsid w:val="009F7AF9"/>
    <w:rsid w:val="009F7D13"/>
    <w:rsid w:val="00A0058D"/>
    <w:rsid w:val="00A014B9"/>
    <w:rsid w:val="00A0249F"/>
    <w:rsid w:val="00A028F5"/>
    <w:rsid w:val="00A04270"/>
    <w:rsid w:val="00A04488"/>
    <w:rsid w:val="00A0490C"/>
    <w:rsid w:val="00A05C87"/>
    <w:rsid w:val="00A05F9D"/>
    <w:rsid w:val="00A0603E"/>
    <w:rsid w:val="00A068AA"/>
    <w:rsid w:val="00A07AA2"/>
    <w:rsid w:val="00A07CFE"/>
    <w:rsid w:val="00A07D8C"/>
    <w:rsid w:val="00A07F58"/>
    <w:rsid w:val="00A12841"/>
    <w:rsid w:val="00A12B9F"/>
    <w:rsid w:val="00A12BD4"/>
    <w:rsid w:val="00A1377C"/>
    <w:rsid w:val="00A13AB4"/>
    <w:rsid w:val="00A148AE"/>
    <w:rsid w:val="00A151C0"/>
    <w:rsid w:val="00A151F3"/>
    <w:rsid w:val="00A15324"/>
    <w:rsid w:val="00A175D9"/>
    <w:rsid w:val="00A179D7"/>
    <w:rsid w:val="00A20379"/>
    <w:rsid w:val="00A209A7"/>
    <w:rsid w:val="00A20C5B"/>
    <w:rsid w:val="00A21653"/>
    <w:rsid w:val="00A22FFA"/>
    <w:rsid w:val="00A23629"/>
    <w:rsid w:val="00A2488B"/>
    <w:rsid w:val="00A249E0"/>
    <w:rsid w:val="00A253BC"/>
    <w:rsid w:val="00A25694"/>
    <w:rsid w:val="00A2572F"/>
    <w:rsid w:val="00A257D7"/>
    <w:rsid w:val="00A2714E"/>
    <w:rsid w:val="00A2793A"/>
    <w:rsid w:val="00A30637"/>
    <w:rsid w:val="00A30B1C"/>
    <w:rsid w:val="00A30DC2"/>
    <w:rsid w:val="00A3106D"/>
    <w:rsid w:val="00A314C5"/>
    <w:rsid w:val="00A3172D"/>
    <w:rsid w:val="00A31CC3"/>
    <w:rsid w:val="00A32492"/>
    <w:rsid w:val="00A32E6D"/>
    <w:rsid w:val="00A338FA"/>
    <w:rsid w:val="00A33A4E"/>
    <w:rsid w:val="00A365CA"/>
    <w:rsid w:val="00A36AAC"/>
    <w:rsid w:val="00A36CCD"/>
    <w:rsid w:val="00A36EC9"/>
    <w:rsid w:val="00A370C3"/>
    <w:rsid w:val="00A3755E"/>
    <w:rsid w:val="00A4118C"/>
    <w:rsid w:val="00A4182B"/>
    <w:rsid w:val="00A41B72"/>
    <w:rsid w:val="00A42058"/>
    <w:rsid w:val="00A425EE"/>
    <w:rsid w:val="00A42EF6"/>
    <w:rsid w:val="00A430BE"/>
    <w:rsid w:val="00A43D07"/>
    <w:rsid w:val="00A453DB"/>
    <w:rsid w:val="00A46C46"/>
    <w:rsid w:val="00A46DE3"/>
    <w:rsid w:val="00A47662"/>
    <w:rsid w:val="00A508D3"/>
    <w:rsid w:val="00A50E92"/>
    <w:rsid w:val="00A5171F"/>
    <w:rsid w:val="00A52E15"/>
    <w:rsid w:val="00A53835"/>
    <w:rsid w:val="00A53956"/>
    <w:rsid w:val="00A545E7"/>
    <w:rsid w:val="00A54A22"/>
    <w:rsid w:val="00A55F24"/>
    <w:rsid w:val="00A56906"/>
    <w:rsid w:val="00A56C10"/>
    <w:rsid w:val="00A56C27"/>
    <w:rsid w:val="00A60048"/>
    <w:rsid w:val="00A601FD"/>
    <w:rsid w:val="00A604B5"/>
    <w:rsid w:val="00A606CA"/>
    <w:rsid w:val="00A60887"/>
    <w:rsid w:val="00A60CE6"/>
    <w:rsid w:val="00A61081"/>
    <w:rsid w:val="00A6199E"/>
    <w:rsid w:val="00A624A4"/>
    <w:rsid w:val="00A62DB7"/>
    <w:rsid w:val="00A63260"/>
    <w:rsid w:val="00A63383"/>
    <w:rsid w:val="00A63AD2"/>
    <w:rsid w:val="00A6409E"/>
    <w:rsid w:val="00A6426A"/>
    <w:rsid w:val="00A64627"/>
    <w:rsid w:val="00A64CFB"/>
    <w:rsid w:val="00A64E27"/>
    <w:rsid w:val="00A64F51"/>
    <w:rsid w:val="00A65914"/>
    <w:rsid w:val="00A66349"/>
    <w:rsid w:val="00A66905"/>
    <w:rsid w:val="00A669F0"/>
    <w:rsid w:val="00A66E35"/>
    <w:rsid w:val="00A67B04"/>
    <w:rsid w:val="00A709E3"/>
    <w:rsid w:val="00A70E47"/>
    <w:rsid w:val="00A7142F"/>
    <w:rsid w:val="00A721EE"/>
    <w:rsid w:val="00A72B60"/>
    <w:rsid w:val="00A734A8"/>
    <w:rsid w:val="00A73D10"/>
    <w:rsid w:val="00A74217"/>
    <w:rsid w:val="00A74413"/>
    <w:rsid w:val="00A74687"/>
    <w:rsid w:val="00A74FFE"/>
    <w:rsid w:val="00A76B08"/>
    <w:rsid w:val="00A76BF9"/>
    <w:rsid w:val="00A7747B"/>
    <w:rsid w:val="00A777A0"/>
    <w:rsid w:val="00A77906"/>
    <w:rsid w:val="00A77A5E"/>
    <w:rsid w:val="00A77FF8"/>
    <w:rsid w:val="00A80097"/>
    <w:rsid w:val="00A804FF"/>
    <w:rsid w:val="00A80FF9"/>
    <w:rsid w:val="00A81032"/>
    <w:rsid w:val="00A8161C"/>
    <w:rsid w:val="00A81DC7"/>
    <w:rsid w:val="00A81E97"/>
    <w:rsid w:val="00A82631"/>
    <w:rsid w:val="00A82AA2"/>
    <w:rsid w:val="00A82AF4"/>
    <w:rsid w:val="00A83090"/>
    <w:rsid w:val="00A834D3"/>
    <w:rsid w:val="00A8352B"/>
    <w:rsid w:val="00A8374E"/>
    <w:rsid w:val="00A83F69"/>
    <w:rsid w:val="00A8497A"/>
    <w:rsid w:val="00A8525E"/>
    <w:rsid w:val="00A86B24"/>
    <w:rsid w:val="00A86CFE"/>
    <w:rsid w:val="00A8731F"/>
    <w:rsid w:val="00A8765C"/>
    <w:rsid w:val="00A90FED"/>
    <w:rsid w:val="00A91B39"/>
    <w:rsid w:val="00A9216C"/>
    <w:rsid w:val="00A921B0"/>
    <w:rsid w:val="00A924C5"/>
    <w:rsid w:val="00A92FAA"/>
    <w:rsid w:val="00A934C2"/>
    <w:rsid w:val="00A93B45"/>
    <w:rsid w:val="00A93C01"/>
    <w:rsid w:val="00A94218"/>
    <w:rsid w:val="00A95CB0"/>
    <w:rsid w:val="00A9606C"/>
    <w:rsid w:val="00A9617A"/>
    <w:rsid w:val="00A96236"/>
    <w:rsid w:val="00A962F6"/>
    <w:rsid w:val="00A969AD"/>
    <w:rsid w:val="00A971C8"/>
    <w:rsid w:val="00A97AD0"/>
    <w:rsid w:val="00AA09E2"/>
    <w:rsid w:val="00AA0A75"/>
    <w:rsid w:val="00AA160C"/>
    <w:rsid w:val="00AA190E"/>
    <w:rsid w:val="00AA1AD9"/>
    <w:rsid w:val="00AA24DB"/>
    <w:rsid w:val="00AA311C"/>
    <w:rsid w:val="00AA3425"/>
    <w:rsid w:val="00AA35FA"/>
    <w:rsid w:val="00AA40AC"/>
    <w:rsid w:val="00AA4224"/>
    <w:rsid w:val="00AA53F3"/>
    <w:rsid w:val="00AA55E3"/>
    <w:rsid w:val="00AA5804"/>
    <w:rsid w:val="00AA6021"/>
    <w:rsid w:val="00AA65F1"/>
    <w:rsid w:val="00AA6BBD"/>
    <w:rsid w:val="00AA7AFD"/>
    <w:rsid w:val="00AB0376"/>
    <w:rsid w:val="00AB1A33"/>
    <w:rsid w:val="00AB1B6F"/>
    <w:rsid w:val="00AB1CE2"/>
    <w:rsid w:val="00AB35D7"/>
    <w:rsid w:val="00AB4158"/>
    <w:rsid w:val="00AB43B8"/>
    <w:rsid w:val="00AB4612"/>
    <w:rsid w:val="00AB4B99"/>
    <w:rsid w:val="00AB515A"/>
    <w:rsid w:val="00AB57F4"/>
    <w:rsid w:val="00AB5B53"/>
    <w:rsid w:val="00AB6428"/>
    <w:rsid w:val="00AB646F"/>
    <w:rsid w:val="00AB746A"/>
    <w:rsid w:val="00AB7649"/>
    <w:rsid w:val="00AB7A62"/>
    <w:rsid w:val="00AB7C4A"/>
    <w:rsid w:val="00AC01CF"/>
    <w:rsid w:val="00AC11BC"/>
    <w:rsid w:val="00AC1ECA"/>
    <w:rsid w:val="00AC2B0B"/>
    <w:rsid w:val="00AC2B66"/>
    <w:rsid w:val="00AC2C63"/>
    <w:rsid w:val="00AC36C4"/>
    <w:rsid w:val="00AC37B0"/>
    <w:rsid w:val="00AC3E05"/>
    <w:rsid w:val="00AC456D"/>
    <w:rsid w:val="00AC4612"/>
    <w:rsid w:val="00AC5AA5"/>
    <w:rsid w:val="00AC5F33"/>
    <w:rsid w:val="00AC649C"/>
    <w:rsid w:val="00AC765F"/>
    <w:rsid w:val="00AC76E0"/>
    <w:rsid w:val="00AC7C05"/>
    <w:rsid w:val="00AC7D48"/>
    <w:rsid w:val="00AC7EA4"/>
    <w:rsid w:val="00AD0536"/>
    <w:rsid w:val="00AD10C3"/>
    <w:rsid w:val="00AD2140"/>
    <w:rsid w:val="00AD22CB"/>
    <w:rsid w:val="00AD367D"/>
    <w:rsid w:val="00AD3708"/>
    <w:rsid w:val="00AD3E5F"/>
    <w:rsid w:val="00AD4060"/>
    <w:rsid w:val="00AD4F93"/>
    <w:rsid w:val="00AD584E"/>
    <w:rsid w:val="00AD6042"/>
    <w:rsid w:val="00AD6453"/>
    <w:rsid w:val="00AD7486"/>
    <w:rsid w:val="00AD757C"/>
    <w:rsid w:val="00AD7A24"/>
    <w:rsid w:val="00AE08F1"/>
    <w:rsid w:val="00AE16E2"/>
    <w:rsid w:val="00AE1EC9"/>
    <w:rsid w:val="00AE337D"/>
    <w:rsid w:val="00AE387B"/>
    <w:rsid w:val="00AE3A8F"/>
    <w:rsid w:val="00AE3B60"/>
    <w:rsid w:val="00AE402E"/>
    <w:rsid w:val="00AE4351"/>
    <w:rsid w:val="00AE44EB"/>
    <w:rsid w:val="00AE49AB"/>
    <w:rsid w:val="00AE4AF7"/>
    <w:rsid w:val="00AE4BD0"/>
    <w:rsid w:val="00AE59EB"/>
    <w:rsid w:val="00AE5C4F"/>
    <w:rsid w:val="00AE63F1"/>
    <w:rsid w:val="00AE6437"/>
    <w:rsid w:val="00AE7FC3"/>
    <w:rsid w:val="00AF0828"/>
    <w:rsid w:val="00AF1F6A"/>
    <w:rsid w:val="00AF1F72"/>
    <w:rsid w:val="00AF1F7E"/>
    <w:rsid w:val="00AF256B"/>
    <w:rsid w:val="00AF25DA"/>
    <w:rsid w:val="00AF2828"/>
    <w:rsid w:val="00AF3F40"/>
    <w:rsid w:val="00AF466C"/>
    <w:rsid w:val="00AF4B1D"/>
    <w:rsid w:val="00AF58A4"/>
    <w:rsid w:val="00AF6452"/>
    <w:rsid w:val="00AF6658"/>
    <w:rsid w:val="00AF687D"/>
    <w:rsid w:val="00AF68A8"/>
    <w:rsid w:val="00AF68F6"/>
    <w:rsid w:val="00AF6B01"/>
    <w:rsid w:val="00AF6E62"/>
    <w:rsid w:val="00AF730F"/>
    <w:rsid w:val="00AF78DF"/>
    <w:rsid w:val="00AF7ABE"/>
    <w:rsid w:val="00B008E9"/>
    <w:rsid w:val="00B0098B"/>
    <w:rsid w:val="00B00BC9"/>
    <w:rsid w:val="00B0123C"/>
    <w:rsid w:val="00B018CD"/>
    <w:rsid w:val="00B0313E"/>
    <w:rsid w:val="00B0518E"/>
    <w:rsid w:val="00B054B9"/>
    <w:rsid w:val="00B05800"/>
    <w:rsid w:val="00B0614F"/>
    <w:rsid w:val="00B0622A"/>
    <w:rsid w:val="00B06F4E"/>
    <w:rsid w:val="00B07AC6"/>
    <w:rsid w:val="00B109CC"/>
    <w:rsid w:val="00B10B55"/>
    <w:rsid w:val="00B110DE"/>
    <w:rsid w:val="00B11DCF"/>
    <w:rsid w:val="00B11F6A"/>
    <w:rsid w:val="00B12040"/>
    <w:rsid w:val="00B13A1E"/>
    <w:rsid w:val="00B14BC3"/>
    <w:rsid w:val="00B14CB0"/>
    <w:rsid w:val="00B1592D"/>
    <w:rsid w:val="00B15D67"/>
    <w:rsid w:val="00B177AD"/>
    <w:rsid w:val="00B2036A"/>
    <w:rsid w:val="00B206B9"/>
    <w:rsid w:val="00B21354"/>
    <w:rsid w:val="00B21E72"/>
    <w:rsid w:val="00B2209C"/>
    <w:rsid w:val="00B239F4"/>
    <w:rsid w:val="00B23FCB"/>
    <w:rsid w:val="00B254F4"/>
    <w:rsid w:val="00B259F0"/>
    <w:rsid w:val="00B26030"/>
    <w:rsid w:val="00B261AC"/>
    <w:rsid w:val="00B26214"/>
    <w:rsid w:val="00B26331"/>
    <w:rsid w:val="00B27098"/>
    <w:rsid w:val="00B27736"/>
    <w:rsid w:val="00B27A1A"/>
    <w:rsid w:val="00B30002"/>
    <w:rsid w:val="00B308BC"/>
    <w:rsid w:val="00B30CF7"/>
    <w:rsid w:val="00B3156A"/>
    <w:rsid w:val="00B31C68"/>
    <w:rsid w:val="00B31DD0"/>
    <w:rsid w:val="00B329B1"/>
    <w:rsid w:val="00B32BE2"/>
    <w:rsid w:val="00B32CC7"/>
    <w:rsid w:val="00B32FBD"/>
    <w:rsid w:val="00B33C8B"/>
    <w:rsid w:val="00B34C01"/>
    <w:rsid w:val="00B35DC0"/>
    <w:rsid w:val="00B360A3"/>
    <w:rsid w:val="00B37EE0"/>
    <w:rsid w:val="00B40140"/>
    <w:rsid w:val="00B4127D"/>
    <w:rsid w:val="00B42920"/>
    <w:rsid w:val="00B43481"/>
    <w:rsid w:val="00B43C30"/>
    <w:rsid w:val="00B43F31"/>
    <w:rsid w:val="00B44021"/>
    <w:rsid w:val="00B445BD"/>
    <w:rsid w:val="00B44A4B"/>
    <w:rsid w:val="00B44CB1"/>
    <w:rsid w:val="00B45701"/>
    <w:rsid w:val="00B46020"/>
    <w:rsid w:val="00B46082"/>
    <w:rsid w:val="00B466B3"/>
    <w:rsid w:val="00B469D0"/>
    <w:rsid w:val="00B47312"/>
    <w:rsid w:val="00B47972"/>
    <w:rsid w:val="00B47B3E"/>
    <w:rsid w:val="00B50880"/>
    <w:rsid w:val="00B51696"/>
    <w:rsid w:val="00B518A0"/>
    <w:rsid w:val="00B51FE8"/>
    <w:rsid w:val="00B520E0"/>
    <w:rsid w:val="00B52350"/>
    <w:rsid w:val="00B531AC"/>
    <w:rsid w:val="00B539DD"/>
    <w:rsid w:val="00B53E47"/>
    <w:rsid w:val="00B5405B"/>
    <w:rsid w:val="00B549FA"/>
    <w:rsid w:val="00B54E61"/>
    <w:rsid w:val="00B55DF3"/>
    <w:rsid w:val="00B5638F"/>
    <w:rsid w:val="00B569DC"/>
    <w:rsid w:val="00B57299"/>
    <w:rsid w:val="00B608F4"/>
    <w:rsid w:val="00B60954"/>
    <w:rsid w:val="00B6099D"/>
    <w:rsid w:val="00B60D02"/>
    <w:rsid w:val="00B60D40"/>
    <w:rsid w:val="00B62089"/>
    <w:rsid w:val="00B62689"/>
    <w:rsid w:val="00B63EEB"/>
    <w:rsid w:val="00B63EF7"/>
    <w:rsid w:val="00B6402B"/>
    <w:rsid w:val="00B641A4"/>
    <w:rsid w:val="00B6498A"/>
    <w:rsid w:val="00B64F7B"/>
    <w:rsid w:val="00B652B9"/>
    <w:rsid w:val="00B652F2"/>
    <w:rsid w:val="00B65999"/>
    <w:rsid w:val="00B65DFB"/>
    <w:rsid w:val="00B67A2B"/>
    <w:rsid w:val="00B7042C"/>
    <w:rsid w:val="00B7152F"/>
    <w:rsid w:val="00B718F6"/>
    <w:rsid w:val="00B71938"/>
    <w:rsid w:val="00B71F81"/>
    <w:rsid w:val="00B72109"/>
    <w:rsid w:val="00B72DB1"/>
    <w:rsid w:val="00B72DF5"/>
    <w:rsid w:val="00B738F6"/>
    <w:rsid w:val="00B7426E"/>
    <w:rsid w:val="00B7435E"/>
    <w:rsid w:val="00B763BD"/>
    <w:rsid w:val="00B768AA"/>
    <w:rsid w:val="00B76F2D"/>
    <w:rsid w:val="00B76F86"/>
    <w:rsid w:val="00B77BEE"/>
    <w:rsid w:val="00B80508"/>
    <w:rsid w:val="00B80538"/>
    <w:rsid w:val="00B81817"/>
    <w:rsid w:val="00B81968"/>
    <w:rsid w:val="00B82026"/>
    <w:rsid w:val="00B824CA"/>
    <w:rsid w:val="00B8253B"/>
    <w:rsid w:val="00B835F1"/>
    <w:rsid w:val="00B844BB"/>
    <w:rsid w:val="00B847E7"/>
    <w:rsid w:val="00B84804"/>
    <w:rsid w:val="00B85106"/>
    <w:rsid w:val="00B859E6"/>
    <w:rsid w:val="00B85E6B"/>
    <w:rsid w:val="00B868C7"/>
    <w:rsid w:val="00B86BBF"/>
    <w:rsid w:val="00B90125"/>
    <w:rsid w:val="00B90C93"/>
    <w:rsid w:val="00B90CE9"/>
    <w:rsid w:val="00B90E49"/>
    <w:rsid w:val="00B913C4"/>
    <w:rsid w:val="00B9204F"/>
    <w:rsid w:val="00B922BF"/>
    <w:rsid w:val="00B9244C"/>
    <w:rsid w:val="00B92E21"/>
    <w:rsid w:val="00B93A59"/>
    <w:rsid w:val="00B93DFE"/>
    <w:rsid w:val="00B93EC6"/>
    <w:rsid w:val="00B96072"/>
    <w:rsid w:val="00B96384"/>
    <w:rsid w:val="00B96A21"/>
    <w:rsid w:val="00B96B30"/>
    <w:rsid w:val="00B97051"/>
    <w:rsid w:val="00B97922"/>
    <w:rsid w:val="00B97FF9"/>
    <w:rsid w:val="00BA02AF"/>
    <w:rsid w:val="00BA0548"/>
    <w:rsid w:val="00BA0E2D"/>
    <w:rsid w:val="00BA1878"/>
    <w:rsid w:val="00BA1B15"/>
    <w:rsid w:val="00BA20A8"/>
    <w:rsid w:val="00BA27D0"/>
    <w:rsid w:val="00BA2CB1"/>
    <w:rsid w:val="00BA2FEB"/>
    <w:rsid w:val="00BA303A"/>
    <w:rsid w:val="00BA31CA"/>
    <w:rsid w:val="00BA38CF"/>
    <w:rsid w:val="00BA38F7"/>
    <w:rsid w:val="00BA4745"/>
    <w:rsid w:val="00BA48A7"/>
    <w:rsid w:val="00BA4A0C"/>
    <w:rsid w:val="00BA51AB"/>
    <w:rsid w:val="00BA51F4"/>
    <w:rsid w:val="00BA6B4E"/>
    <w:rsid w:val="00BA7885"/>
    <w:rsid w:val="00BB030B"/>
    <w:rsid w:val="00BB0B02"/>
    <w:rsid w:val="00BB191C"/>
    <w:rsid w:val="00BB21F0"/>
    <w:rsid w:val="00BB2415"/>
    <w:rsid w:val="00BB243B"/>
    <w:rsid w:val="00BB2623"/>
    <w:rsid w:val="00BB2ED2"/>
    <w:rsid w:val="00BB2FF2"/>
    <w:rsid w:val="00BB324D"/>
    <w:rsid w:val="00BB35CF"/>
    <w:rsid w:val="00BB3765"/>
    <w:rsid w:val="00BB3B8F"/>
    <w:rsid w:val="00BB4C5B"/>
    <w:rsid w:val="00BB4DAA"/>
    <w:rsid w:val="00BB4FD7"/>
    <w:rsid w:val="00BB5948"/>
    <w:rsid w:val="00BB5951"/>
    <w:rsid w:val="00BB5B55"/>
    <w:rsid w:val="00BB5F27"/>
    <w:rsid w:val="00BB62C4"/>
    <w:rsid w:val="00BB6843"/>
    <w:rsid w:val="00BB6C8E"/>
    <w:rsid w:val="00BB758D"/>
    <w:rsid w:val="00BB7F19"/>
    <w:rsid w:val="00BC1629"/>
    <w:rsid w:val="00BC1908"/>
    <w:rsid w:val="00BC1A99"/>
    <w:rsid w:val="00BC3A3C"/>
    <w:rsid w:val="00BC44D0"/>
    <w:rsid w:val="00BC4632"/>
    <w:rsid w:val="00BC6782"/>
    <w:rsid w:val="00BC70A1"/>
    <w:rsid w:val="00BC72CD"/>
    <w:rsid w:val="00BD0698"/>
    <w:rsid w:val="00BD1056"/>
    <w:rsid w:val="00BD14C2"/>
    <w:rsid w:val="00BD2B22"/>
    <w:rsid w:val="00BD2B32"/>
    <w:rsid w:val="00BD2E45"/>
    <w:rsid w:val="00BD35C6"/>
    <w:rsid w:val="00BD41F1"/>
    <w:rsid w:val="00BD425A"/>
    <w:rsid w:val="00BD4B2A"/>
    <w:rsid w:val="00BD54FF"/>
    <w:rsid w:val="00BD6844"/>
    <w:rsid w:val="00BD6DFB"/>
    <w:rsid w:val="00BD769F"/>
    <w:rsid w:val="00BD7BDE"/>
    <w:rsid w:val="00BE061E"/>
    <w:rsid w:val="00BE0AA4"/>
    <w:rsid w:val="00BE0CFB"/>
    <w:rsid w:val="00BE0E73"/>
    <w:rsid w:val="00BE12D8"/>
    <w:rsid w:val="00BE2527"/>
    <w:rsid w:val="00BE2D4F"/>
    <w:rsid w:val="00BE3245"/>
    <w:rsid w:val="00BE32D6"/>
    <w:rsid w:val="00BE3572"/>
    <w:rsid w:val="00BE3597"/>
    <w:rsid w:val="00BE4343"/>
    <w:rsid w:val="00BE4917"/>
    <w:rsid w:val="00BE599A"/>
    <w:rsid w:val="00BE6473"/>
    <w:rsid w:val="00BE6966"/>
    <w:rsid w:val="00BE6F35"/>
    <w:rsid w:val="00BE7CD3"/>
    <w:rsid w:val="00BF00BA"/>
    <w:rsid w:val="00BF0469"/>
    <w:rsid w:val="00BF1968"/>
    <w:rsid w:val="00BF221C"/>
    <w:rsid w:val="00BF2D81"/>
    <w:rsid w:val="00BF2EC1"/>
    <w:rsid w:val="00BF320F"/>
    <w:rsid w:val="00BF42E8"/>
    <w:rsid w:val="00BF4ABD"/>
    <w:rsid w:val="00BF5077"/>
    <w:rsid w:val="00BF5B2E"/>
    <w:rsid w:val="00BF5E73"/>
    <w:rsid w:val="00BF60DE"/>
    <w:rsid w:val="00BF6524"/>
    <w:rsid w:val="00BF66DE"/>
    <w:rsid w:val="00BF7661"/>
    <w:rsid w:val="00C0023A"/>
    <w:rsid w:val="00C00C52"/>
    <w:rsid w:val="00C01D4D"/>
    <w:rsid w:val="00C0216B"/>
    <w:rsid w:val="00C02782"/>
    <w:rsid w:val="00C02B78"/>
    <w:rsid w:val="00C03309"/>
    <w:rsid w:val="00C0409F"/>
    <w:rsid w:val="00C0413B"/>
    <w:rsid w:val="00C04C57"/>
    <w:rsid w:val="00C04D25"/>
    <w:rsid w:val="00C056A8"/>
    <w:rsid w:val="00C057F5"/>
    <w:rsid w:val="00C058B1"/>
    <w:rsid w:val="00C07336"/>
    <w:rsid w:val="00C07A77"/>
    <w:rsid w:val="00C07C3D"/>
    <w:rsid w:val="00C07F18"/>
    <w:rsid w:val="00C106FE"/>
    <w:rsid w:val="00C10DFF"/>
    <w:rsid w:val="00C11952"/>
    <w:rsid w:val="00C11DA1"/>
    <w:rsid w:val="00C11F38"/>
    <w:rsid w:val="00C130E1"/>
    <w:rsid w:val="00C13E26"/>
    <w:rsid w:val="00C14979"/>
    <w:rsid w:val="00C1527B"/>
    <w:rsid w:val="00C1541B"/>
    <w:rsid w:val="00C156CF"/>
    <w:rsid w:val="00C160DF"/>
    <w:rsid w:val="00C16830"/>
    <w:rsid w:val="00C16AA6"/>
    <w:rsid w:val="00C20034"/>
    <w:rsid w:val="00C2035B"/>
    <w:rsid w:val="00C2071B"/>
    <w:rsid w:val="00C20985"/>
    <w:rsid w:val="00C2140E"/>
    <w:rsid w:val="00C217A9"/>
    <w:rsid w:val="00C2198F"/>
    <w:rsid w:val="00C21F8F"/>
    <w:rsid w:val="00C2218D"/>
    <w:rsid w:val="00C222E2"/>
    <w:rsid w:val="00C23692"/>
    <w:rsid w:val="00C237D5"/>
    <w:rsid w:val="00C239BC"/>
    <w:rsid w:val="00C23B54"/>
    <w:rsid w:val="00C24473"/>
    <w:rsid w:val="00C24D86"/>
    <w:rsid w:val="00C25676"/>
    <w:rsid w:val="00C2597F"/>
    <w:rsid w:val="00C25AA7"/>
    <w:rsid w:val="00C25C57"/>
    <w:rsid w:val="00C31062"/>
    <w:rsid w:val="00C32768"/>
    <w:rsid w:val="00C3286D"/>
    <w:rsid w:val="00C331C7"/>
    <w:rsid w:val="00C34A44"/>
    <w:rsid w:val="00C3650E"/>
    <w:rsid w:val="00C36DC6"/>
    <w:rsid w:val="00C36F37"/>
    <w:rsid w:val="00C37422"/>
    <w:rsid w:val="00C37B45"/>
    <w:rsid w:val="00C40A0B"/>
    <w:rsid w:val="00C40A39"/>
    <w:rsid w:val="00C40B97"/>
    <w:rsid w:val="00C4459A"/>
    <w:rsid w:val="00C44DE8"/>
    <w:rsid w:val="00C44EFB"/>
    <w:rsid w:val="00C45DF6"/>
    <w:rsid w:val="00C45EB6"/>
    <w:rsid w:val="00C46971"/>
    <w:rsid w:val="00C50E29"/>
    <w:rsid w:val="00C51606"/>
    <w:rsid w:val="00C51701"/>
    <w:rsid w:val="00C517DE"/>
    <w:rsid w:val="00C51860"/>
    <w:rsid w:val="00C52165"/>
    <w:rsid w:val="00C52B69"/>
    <w:rsid w:val="00C559B4"/>
    <w:rsid w:val="00C56603"/>
    <w:rsid w:val="00C56BD5"/>
    <w:rsid w:val="00C57097"/>
    <w:rsid w:val="00C574FE"/>
    <w:rsid w:val="00C57531"/>
    <w:rsid w:val="00C57F50"/>
    <w:rsid w:val="00C602F8"/>
    <w:rsid w:val="00C60C59"/>
    <w:rsid w:val="00C61C64"/>
    <w:rsid w:val="00C625A7"/>
    <w:rsid w:val="00C625C0"/>
    <w:rsid w:val="00C62764"/>
    <w:rsid w:val="00C62880"/>
    <w:rsid w:val="00C63CBC"/>
    <w:rsid w:val="00C63E7E"/>
    <w:rsid w:val="00C65164"/>
    <w:rsid w:val="00C65BF3"/>
    <w:rsid w:val="00C66276"/>
    <w:rsid w:val="00C66B57"/>
    <w:rsid w:val="00C66D14"/>
    <w:rsid w:val="00C67FFE"/>
    <w:rsid w:val="00C7026E"/>
    <w:rsid w:val="00C70AED"/>
    <w:rsid w:val="00C70DDF"/>
    <w:rsid w:val="00C70E3B"/>
    <w:rsid w:val="00C71282"/>
    <w:rsid w:val="00C717A8"/>
    <w:rsid w:val="00C73724"/>
    <w:rsid w:val="00C73936"/>
    <w:rsid w:val="00C752F1"/>
    <w:rsid w:val="00C75A06"/>
    <w:rsid w:val="00C75F3A"/>
    <w:rsid w:val="00C762EA"/>
    <w:rsid w:val="00C768A0"/>
    <w:rsid w:val="00C7692F"/>
    <w:rsid w:val="00C80748"/>
    <w:rsid w:val="00C81593"/>
    <w:rsid w:val="00C81908"/>
    <w:rsid w:val="00C81A0F"/>
    <w:rsid w:val="00C820C3"/>
    <w:rsid w:val="00C828CB"/>
    <w:rsid w:val="00C82A3C"/>
    <w:rsid w:val="00C832E6"/>
    <w:rsid w:val="00C841F8"/>
    <w:rsid w:val="00C845F5"/>
    <w:rsid w:val="00C84B4D"/>
    <w:rsid w:val="00C85921"/>
    <w:rsid w:val="00C8677C"/>
    <w:rsid w:val="00C86DBC"/>
    <w:rsid w:val="00C87515"/>
    <w:rsid w:val="00C90542"/>
    <w:rsid w:val="00C90792"/>
    <w:rsid w:val="00C90C18"/>
    <w:rsid w:val="00C9187B"/>
    <w:rsid w:val="00C91954"/>
    <w:rsid w:val="00C91A27"/>
    <w:rsid w:val="00C9213C"/>
    <w:rsid w:val="00C92288"/>
    <w:rsid w:val="00C931DA"/>
    <w:rsid w:val="00C93F05"/>
    <w:rsid w:val="00C94856"/>
    <w:rsid w:val="00C95184"/>
    <w:rsid w:val="00C95637"/>
    <w:rsid w:val="00C9586B"/>
    <w:rsid w:val="00C9599D"/>
    <w:rsid w:val="00C95A14"/>
    <w:rsid w:val="00C95C78"/>
    <w:rsid w:val="00C960A4"/>
    <w:rsid w:val="00C96718"/>
    <w:rsid w:val="00C96736"/>
    <w:rsid w:val="00C9727D"/>
    <w:rsid w:val="00C97543"/>
    <w:rsid w:val="00CA110D"/>
    <w:rsid w:val="00CA41A2"/>
    <w:rsid w:val="00CA50D2"/>
    <w:rsid w:val="00CA538E"/>
    <w:rsid w:val="00CA67D1"/>
    <w:rsid w:val="00CA6827"/>
    <w:rsid w:val="00CA7040"/>
    <w:rsid w:val="00CA7C22"/>
    <w:rsid w:val="00CB0929"/>
    <w:rsid w:val="00CB1414"/>
    <w:rsid w:val="00CB1C21"/>
    <w:rsid w:val="00CB2016"/>
    <w:rsid w:val="00CB22AB"/>
    <w:rsid w:val="00CB22EC"/>
    <w:rsid w:val="00CB2466"/>
    <w:rsid w:val="00CB25D2"/>
    <w:rsid w:val="00CB2968"/>
    <w:rsid w:val="00CB2CE5"/>
    <w:rsid w:val="00CB2F88"/>
    <w:rsid w:val="00CB2FDC"/>
    <w:rsid w:val="00CB3B85"/>
    <w:rsid w:val="00CB4495"/>
    <w:rsid w:val="00CB453C"/>
    <w:rsid w:val="00CB4C95"/>
    <w:rsid w:val="00CB5A2B"/>
    <w:rsid w:val="00CB6065"/>
    <w:rsid w:val="00CB60D8"/>
    <w:rsid w:val="00CB62BC"/>
    <w:rsid w:val="00CB6B84"/>
    <w:rsid w:val="00CB6C5C"/>
    <w:rsid w:val="00CB6DCF"/>
    <w:rsid w:val="00CB7C9B"/>
    <w:rsid w:val="00CB7E99"/>
    <w:rsid w:val="00CC005B"/>
    <w:rsid w:val="00CC07DF"/>
    <w:rsid w:val="00CC0A0A"/>
    <w:rsid w:val="00CC1159"/>
    <w:rsid w:val="00CC176E"/>
    <w:rsid w:val="00CC1B78"/>
    <w:rsid w:val="00CC1BF8"/>
    <w:rsid w:val="00CC2166"/>
    <w:rsid w:val="00CC2B03"/>
    <w:rsid w:val="00CC35A7"/>
    <w:rsid w:val="00CC3BC0"/>
    <w:rsid w:val="00CC46BE"/>
    <w:rsid w:val="00CC49A9"/>
    <w:rsid w:val="00CC52F9"/>
    <w:rsid w:val="00CC53D4"/>
    <w:rsid w:val="00CC62A3"/>
    <w:rsid w:val="00CC663D"/>
    <w:rsid w:val="00CC6B2E"/>
    <w:rsid w:val="00CC6FF2"/>
    <w:rsid w:val="00CC74B7"/>
    <w:rsid w:val="00CC77B3"/>
    <w:rsid w:val="00CC77D2"/>
    <w:rsid w:val="00CD01E1"/>
    <w:rsid w:val="00CD03BC"/>
    <w:rsid w:val="00CD0513"/>
    <w:rsid w:val="00CD060F"/>
    <w:rsid w:val="00CD0B9E"/>
    <w:rsid w:val="00CD0C20"/>
    <w:rsid w:val="00CD0EB1"/>
    <w:rsid w:val="00CD155E"/>
    <w:rsid w:val="00CD15E6"/>
    <w:rsid w:val="00CD1D48"/>
    <w:rsid w:val="00CD219D"/>
    <w:rsid w:val="00CD2473"/>
    <w:rsid w:val="00CD27A0"/>
    <w:rsid w:val="00CD28ED"/>
    <w:rsid w:val="00CD2B68"/>
    <w:rsid w:val="00CD3809"/>
    <w:rsid w:val="00CD3CD3"/>
    <w:rsid w:val="00CD41FD"/>
    <w:rsid w:val="00CD474F"/>
    <w:rsid w:val="00CD5C6E"/>
    <w:rsid w:val="00CD5F62"/>
    <w:rsid w:val="00CD63F8"/>
    <w:rsid w:val="00CD6720"/>
    <w:rsid w:val="00CD70E6"/>
    <w:rsid w:val="00CD71AD"/>
    <w:rsid w:val="00CE0161"/>
    <w:rsid w:val="00CE05AD"/>
    <w:rsid w:val="00CE0785"/>
    <w:rsid w:val="00CE0885"/>
    <w:rsid w:val="00CE0CAE"/>
    <w:rsid w:val="00CE1981"/>
    <w:rsid w:val="00CE19E5"/>
    <w:rsid w:val="00CE2D6F"/>
    <w:rsid w:val="00CE2D7C"/>
    <w:rsid w:val="00CE2DD6"/>
    <w:rsid w:val="00CE2DEA"/>
    <w:rsid w:val="00CE311C"/>
    <w:rsid w:val="00CE3446"/>
    <w:rsid w:val="00CE52D7"/>
    <w:rsid w:val="00CE5C15"/>
    <w:rsid w:val="00CE5F77"/>
    <w:rsid w:val="00CE6343"/>
    <w:rsid w:val="00CE636E"/>
    <w:rsid w:val="00CE65F3"/>
    <w:rsid w:val="00CE6846"/>
    <w:rsid w:val="00CE7B73"/>
    <w:rsid w:val="00CF15D1"/>
    <w:rsid w:val="00CF193D"/>
    <w:rsid w:val="00CF1C68"/>
    <w:rsid w:val="00CF2A10"/>
    <w:rsid w:val="00CF34C9"/>
    <w:rsid w:val="00CF34F0"/>
    <w:rsid w:val="00CF3C93"/>
    <w:rsid w:val="00CF4AC8"/>
    <w:rsid w:val="00CF52DA"/>
    <w:rsid w:val="00CF5B07"/>
    <w:rsid w:val="00CF6BDA"/>
    <w:rsid w:val="00CF6BE3"/>
    <w:rsid w:val="00D011DB"/>
    <w:rsid w:val="00D01582"/>
    <w:rsid w:val="00D01BD2"/>
    <w:rsid w:val="00D01E65"/>
    <w:rsid w:val="00D0258B"/>
    <w:rsid w:val="00D02922"/>
    <w:rsid w:val="00D02A55"/>
    <w:rsid w:val="00D03162"/>
    <w:rsid w:val="00D033BC"/>
    <w:rsid w:val="00D03C43"/>
    <w:rsid w:val="00D03ED2"/>
    <w:rsid w:val="00D048DD"/>
    <w:rsid w:val="00D04AB5"/>
    <w:rsid w:val="00D06062"/>
    <w:rsid w:val="00D060A2"/>
    <w:rsid w:val="00D0650D"/>
    <w:rsid w:val="00D06F3B"/>
    <w:rsid w:val="00D070FB"/>
    <w:rsid w:val="00D07A52"/>
    <w:rsid w:val="00D07DED"/>
    <w:rsid w:val="00D1076B"/>
    <w:rsid w:val="00D10A29"/>
    <w:rsid w:val="00D11386"/>
    <w:rsid w:val="00D11543"/>
    <w:rsid w:val="00D1161A"/>
    <w:rsid w:val="00D120F8"/>
    <w:rsid w:val="00D12DF9"/>
    <w:rsid w:val="00D14236"/>
    <w:rsid w:val="00D14376"/>
    <w:rsid w:val="00D1448C"/>
    <w:rsid w:val="00D14F70"/>
    <w:rsid w:val="00D15637"/>
    <w:rsid w:val="00D1583B"/>
    <w:rsid w:val="00D16E6C"/>
    <w:rsid w:val="00D176BA"/>
    <w:rsid w:val="00D17934"/>
    <w:rsid w:val="00D2082B"/>
    <w:rsid w:val="00D209E8"/>
    <w:rsid w:val="00D20A28"/>
    <w:rsid w:val="00D20A2B"/>
    <w:rsid w:val="00D20B7E"/>
    <w:rsid w:val="00D20F80"/>
    <w:rsid w:val="00D2161A"/>
    <w:rsid w:val="00D21BBE"/>
    <w:rsid w:val="00D21EF6"/>
    <w:rsid w:val="00D22950"/>
    <w:rsid w:val="00D22D87"/>
    <w:rsid w:val="00D236D0"/>
    <w:rsid w:val="00D23739"/>
    <w:rsid w:val="00D2387E"/>
    <w:rsid w:val="00D23C78"/>
    <w:rsid w:val="00D246CA"/>
    <w:rsid w:val="00D248C6"/>
    <w:rsid w:val="00D254D4"/>
    <w:rsid w:val="00D25AA5"/>
    <w:rsid w:val="00D260DB"/>
    <w:rsid w:val="00D26E2B"/>
    <w:rsid w:val="00D26FD9"/>
    <w:rsid w:val="00D27EBF"/>
    <w:rsid w:val="00D30659"/>
    <w:rsid w:val="00D3088D"/>
    <w:rsid w:val="00D30FDC"/>
    <w:rsid w:val="00D313E5"/>
    <w:rsid w:val="00D3159E"/>
    <w:rsid w:val="00D31F7D"/>
    <w:rsid w:val="00D32900"/>
    <w:rsid w:val="00D33A0B"/>
    <w:rsid w:val="00D34A72"/>
    <w:rsid w:val="00D35318"/>
    <w:rsid w:val="00D356CF"/>
    <w:rsid w:val="00D35840"/>
    <w:rsid w:val="00D35C04"/>
    <w:rsid w:val="00D376C8"/>
    <w:rsid w:val="00D3773F"/>
    <w:rsid w:val="00D37A14"/>
    <w:rsid w:val="00D40164"/>
    <w:rsid w:val="00D405A2"/>
    <w:rsid w:val="00D4062A"/>
    <w:rsid w:val="00D409DB"/>
    <w:rsid w:val="00D40A2D"/>
    <w:rsid w:val="00D40AC5"/>
    <w:rsid w:val="00D411AF"/>
    <w:rsid w:val="00D41401"/>
    <w:rsid w:val="00D41888"/>
    <w:rsid w:val="00D41EFE"/>
    <w:rsid w:val="00D42395"/>
    <w:rsid w:val="00D4285D"/>
    <w:rsid w:val="00D439E3"/>
    <w:rsid w:val="00D43DD7"/>
    <w:rsid w:val="00D4427A"/>
    <w:rsid w:val="00D4432F"/>
    <w:rsid w:val="00D44426"/>
    <w:rsid w:val="00D44F79"/>
    <w:rsid w:val="00D45182"/>
    <w:rsid w:val="00D453B2"/>
    <w:rsid w:val="00D467A5"/>
    <w:rsid w:val="00D46F2A"/>
    <w:rsid w:val="00D4716B"/>
    <w:rsid w:val="00D47678"/>
    <w:rsid w:val="00D50C39"/>
    <w:rsid w:val="00D51575"/>
    <w:rsid w:val="00D51AD3"/>
    <w:rsid w:val="00D51B96"/>
    <w:rsid w:val="00D51F10"/>
    <w:rsid w:val="00D52234"/>
    <w:rsid w:val="00D52360"/>
    <w:rsid w:val="00D531EF"/>
    <w:rsid w:val="00D53349"/>
    <w:rsid w:val="00D533AB"/>
    <w:rsid w:val="00D53B79"/>
    <w:rsid w:val="00D564ED"/>
    <w:rsid w:val="00D565F5"/>
    <w:rsid w:val="00D56ADF"/>
    <w:rsid w:val="00D56AE3"/>
    <w:rsid w:val="00D57106"/>
    <w:rsid w:val="00D5744B"/>
    <w:rsid w:val="00D57721"/>
    <w:rsid w:val="00D57825"/>
    <w:rsid w:val="00D60977"/>
    <w:rsid w:val="00D61CC1"/>
    <w:rsid w:val="00D623BB"/>
    <w:rsid w:val="00D63CD9"/>
    <w:rsid w:val="00D640AC"/>
    <w:rsid w:val="00D648F1"/>
    <w:rsid w:val="00D64BDA"/>
    <w:rsid w:val="00D64C3F"/>
    <w:rsid w:val="00D65970"/>
    <w:rsid w:val="00D6713A"/>
    <w:rsid w:val="00D677D5"/>
    <w:rsid w:val="00D679CD"/>
    <w:rsid w:val="00D67A80"/>
    <w:rsid w:val="00D67B4E"/>
    <w:rsid w:val="00D7032F"/>
    <w:rsid w:val="00D72240"/>
    <w:rsid w:val="00D72DB6"/>
    <w:rsid w:val="00D72FF3"/>
    <w:rsid w:val="00D731DC"/>
    <w:rsid w:val="00D73B31"/>
    <w:rsid w:val="00D73CBB"/>
    <w:rsid w:val="00D75CC0"/>
    <w:rsid w:val="00D76622"/>
    <w:rsid w:val="00D76E10"/>
    <w:rsid w:val="00D76E33"/>
    <w:rsid w:val="00D7762B"/>
    <w:rsid w:val="00D77C5F"/>
    <w:rsid w:val="00D77D2F"/>
    <w:rsid w:val="00D802B6"/>
    <w:rsid w:val="00D803B5"/>
    <w:rsid w:val="00D8044F"/>
    <w:rsid w:val="00D808D8"/>
    <w:rsid w:val="00D8153F"/>
    <w:rsid w:val="00D815E5"/>
    <w:rsid w:val="00D8220A"/>
    <w:rsid w:val="00D82B97"/>
    <w:rsid w:val="00D832EE"/>
    <w:rsid w:val="00D83B55"/>
    <w:rsid w:val="00D842F3"/>
    <w:rsid w:val="00D84AA2"/>
    <w:rsid w:val="00D852C8"/>
    <w:rsid w:val="00D8586E"/>
    <w:rsid w:val="00D86380"/>
    <w:rsid w:val="00D86424"/>
    <w:rsid w:val="00D86547"/>
    <w:rsid w:val="00D87EC7"/>
    <w:rsid w:val="00D904DF"/>
    <w:rsid w:val="00D90650"/>
    <w:rsid w:val="00D908F6"/>
    <w:rsid w:val="00D90D01"/>
    <w:rsid w:val="00D90DC3"/>
    <w:rsid w:val="00D9118E"/>
    <w:rsid w:val="00D915AF"/>
    <w:rsid w:val="00D91724"/>
    <w:rsid w:val="00D92DB1"/>
    <w:rsid w:val="00D93A04"/>
    <w:rsid w:val="00D943EF"/>
    <w:rsid w:val="00D9463F"/>
    <w:rsid w:val="00D94B2F"/>
    <w:rsid w:val="00D958FD"/>
    <w:rsid w:val="00D95ADA"/>
    <w:rsid w:val="00D95C53"/>
    <w:rsid w:val="00D9612D"/>
    <w:rsid w:val="00DA0565"/>
    <w:rsid w:val="00DA1510"/>
    <w:rsid w:val="00DA172C"/>
    <w:rsid w:val="00DA18AC"/>
    <w:rsid w:val="00DA1FA5"/>
    <w:rsid w:val="00DA2438"/>
    <w:rsid w:val="00DA275B"/>
    <w:rsid w:val="00DA29DA"/>
    <w:rsid w:val="00DA345E"/>
    <w:rsid w:val="00DA366F"/>
    <w:rsid w:val="00DA4B15"/>
    <w:rsid w:val="00DA5453"/>
    <w:rsid w:val="00DA55C7"/>
    <w:rsid w:val="00DA5787"/>
    <w:rsid w:val="00DA7022"/>
    <w:rsid w:val="00DA7095"/>
    <w:rsid w:val="00DA7DFA"/>
    <w:rsid w:val="00DB11E1"/>
    <w:rsid w:val="00DB2F4E"/>
    <w:rsid w:val="00DB3DC3"/>
    <w:rsid w:val="00DB4DDE"/>
    <w:rsid w:val="00DB5826"/>
    <w:rsid w:val="00DB5D9A"/>
    <w:rsid w:val="00DB64EB"/>
    <w:rsid w:val="00DB7002"/>
    <w:rsid w:val="00DC05EF"/>
    <w:rsid w:val="00DC090A"/>
    <w:rsid w:val="00DC14EE"/>
    <w:rsid w:val="00DC1A48"/>
    <w:rsid w:val="00DC1C6E"/>
    <w:rsid w:val="00DC2262"/>
    <w:rsid w:val="00DC2264"/>
    <w:rsid w:val="00DC3025"/>
    <w:rsid w:val="00DC37A3"/>
    <w:rsid w:val="00DC3C61"/>
    <w:rsid w:val="00DC4088"/>
    <w:rsid w:val="00DC4A28"/>
    <w:rsid w:val="00DC4CEB"/>
    <w:rsid w:val="00DC53A3"/>
    <w:rsid w:val="00DC5438"/>
    <w:rsid w:val="00DC56D3"/>
    <w:rsid w:val="00DC5B10"/>
    <w:rsid w:val="00DC61DA"/>
    <w:rsid w:val="00DC6EFC"/>
    <w:rsid w:val="00DD0193"/>
    <w:rsid w:val="00DD0209"/>
    <w:rsid w:val="00DD10F2"/>
    <w:rsid w:val="00DD12CC"/>
    <w:rsid w:val="00DD12FE"/>
    <w:rsid w:val="00DD13AB"/>
    <w:rsid w:val="00DD13BB"/>
    <w:rsid w:val="00DD13E2"/>
    <w:rsid w:val="00DD1DBB"/>
    <w:rsid w:val="00DD3256"/>
    <w:rsid w:val="00DD36AA"/>
    <w:rsid w:val="00DD3AE8"/>
    <w:rsid w:val="00DD4F60"/>
    <w:rsid w:val="00DD5837"/>
    <w:rsid w:val="00DD6738"/>
    <w:rsid w:val="00DD6ED4"/>
    <w:rsid w:val="00DD73BB"/>
    <w:rsid w:val="00DD759D"/>
    <w:rsid w:val="00DE009E"/>
    <w:rsid w:val="00DE04F2"/>
    <w:rsid w:val="00DE0D6F"/>
    <w:rsid w:val="00DE1A4F"/>
    <w:rsid w:val="00DE1A59"/>
    <w:rsid w:val="00DE4520"/>
    <w:rsid w:val="00DE454C"/>
    <w:rsid w:val="00DE4CEF"/>
    <w:rsid w:val="00DE4D02"/>
    <w:rsid w:val="00DE5449"/>
    <w:rsid w:val="00DE5959"/>
    <w:rsid w:val="00DE5B68"/>
    <w:rsid w:val="00DE72A8"/>
    <w:rsid w:val="00DE74F9"/>
    <w:rsid w:val="00DE763E"/>
    <w:rsid w:val="00DE771E"/>
    <w:rsid w:val="00DE77CF"/>
    <w:rsid w:val="00DE78F3"/>
    <w:rsid w:val="00DF03B0"/>
    <w:rsid w:val="00DF03B1"/>
    <w:rsid w:val="00DF0A34"/>
    <w:rsid w:val="00DF0E43"/>
    <w:rsid w:val="00DF1745"/>
    <w:rsid w:val="00DF1A98"/>
    <w:rsid w:val="00DF1DEE"/>
    <w:rsid w:val="00DF2747"/>
    <w:rsid w:val="00DF2AD9"/>
    <w:rsid w:val="00DF2D47"/>
    <w:rsid w:val="00DF2E56"/>
    <w:rsid w:val="00DF3678"/>
    <w:rsid w:val="00DF3D63"/>
    <w:rsid w:val="00DF4401"/>
    <w:rsid w:val="00DF4FF3"/>
    <w:rsid w:val="00DF6019"/>
    <w:rsid w:val="00DF6DAD"/>
    <w:rsid w:val="00DF73ED"/>
    <w:rsid w:val="00E001E0"/>
    <w:rsid w:val="00E00392"/>
    <w:rsid w:val="00E009E6"/>
    <w:rsid w:val="00E00D66"/>
    <w:rsid w:val="00E012E8"/>
    <w:rsid w:val="00E02286"/>
    <w:rsid w:val="00E0286B"/>
    <w:rsid w:val="00E02993"/>
    <w:rsid w:val="00E02AAA"/>
    <w:rsid w:val="00E02EC7"/>
    <w:rsid w:val="00E02F4A"/>
    <w:rsid w:val="00E03F00"/>
    <w:rsid w:val="00E04837"/>
    <w:rsid w:val="00E0635F"/>
    <w:rsid w:val="00E072B0"/>
    <w:rsid w:val="00E1198C"/>
    <w:rsid w:val="00E11ACD"/>
    <w:rsid w:val="00E120EA"/>
    <w:rsid w:val="00E15038"/>
    <w:rsid w:val="00E15131"/>
    <w:rsid w:val="00E15F66"/>
    <w:rsid w:val="00E16DFF"/>
    <w:rsid w:val="00E17713"/>
    <w:rsid w:val="00E2001E"/>
    <w:rsid w:val="00E2004D"/>
    <w:rsid w:val="00E2085B"/>
    <w:rsid w:val="00E211B0"/>
    <w:rsid w:val="00E21590"/>
    <w:rsid w:val="00E21A47"/>
    <w:rsid w:val="00E21E8A"/>
    <w:rsid w:val="00E2200B"/>
    <w:rsid w:val="00E22622"/>
    <w:rsid w:val="00E22943"/>
    <w:rsid w:val="00E229D8"/>
    <w:rsid w:val="00E2309C"/>
    <w:rsid w:val="00E24656"/>
    <w:rsid w:val="00E246DB"/>
    <w:rsid w:val="00E25F79"/>
    <w:rsid w:val="00E27ED8"/>
    <w:rsid w:val="00E27EF4"/>
    <w:rsid w:val="00E30B5F"/>
    <w:rsid w:val="00E31952"/>
    <w:rsid w:val="00E32EAF"/>
    <w:rsid w:val="00E33639"/>
    <w:rsid w:val="00E3369C"/>
    <w:rsid w:val="00E339CA"/>
    <w:rsid w:val="00E34224"/>
    <w:rsid w:val="00E34BE5"/>
    <w:rsid w:val="00E34E21"/>
    <w:rsid w:val="00E34EC4"/>
    <w:rsid w:val="00E354E2"/>
    <w:rsid w:val="00E35746"/>
    <w:rsid w:val="00E366F9"/>
    <w:rsid w:val="00E36FEF"/>
    <w:rsid w:val="00E376E8"/>
    <w:rsid w:val="00E37BE7"/>
    <w:rsid w:val="00E400F4"/>
    <w:rsid w:val="00E40E8C"/>
    <w:rsid w:val="00E40EED"/>
    <w:rsid w:val="00E41379"/>
    <w:rsid w:val="00E418F9"/>
    <w:rsid w:val="00E41DEF"/>
    <w:rsid w:val="00E43186"/>
    <w:rsid w:val="00E43547"/>
    <w:rsid w:val="00E43A84"/>
    <w:rsid w:val="00E44267"/>
    <w:rsid w:val="00E4442A"/>
    <w:rsid w:val="00E44732"/>
    <w:rsid w:val="00E44DF9"/>
    <w:rsid w:val="00E44EB3"/>
    <w:rsid w:val="00E45DA4"/>
    <w:rsid w:val="00E45F2A"/>
    <w:rsid w:val="00E46273"/>
    <w:rsid w:val="00E462FA"/>
    <w:rsid w:val="00E46CA6"/>
    <w:rsid w:val="00E46F64"/>
    <w:rsid w:val="00E47BB7"/>
    <w:rsid w:val="00E47E5A"/>
    <w:rsid w:val="00E50058"/>
    <w:rsid w:val="00E50770"/>
    <w:rsid w:val="00E518F9"/>
    <w:rsid w:val="00E51925"/>
    <w:rsid w:val="00E51BF5"/>
    <w:rsid w:val="00E526C7"/>
    <w:rsid w:val="00E52995"/>
    <w:rsid w:val="00E535F1"/>
    <w:rsid w:val="00E5373E"/>
    <w:rsid w:val="00E53795"/>
    <w:rsid w:val="00E5394A"/>
    <w:rsid w:val="00E53BA3"/>
    <w:rsid w:val="00E552E2"/>
    <w:rsid w:val="00E55535"/>
    <w:rsid w:val="00E55872"/>
    <w:rsid w:val="00E55A03"/>
    <w:rsid w:val="00E56679"/>
    <w:rsid w:val="00E567A9"/>
    <w:rsid w:val="00E577B5"/>
    <w:rsid w:val="00E605EE"/>
    <w:rsid w:val="00E60A89"/>
    <w:rsid w:val="00E611E4"/>
    <w:rsid w:val="00E6215F"/>
    <w:rsid w:val="00E632B9"/>
    <w:rsid w:val="00E63B82"/>
    <w:rsid w:val="00E63EC8"/>
    <w:rsid w:val="00E640CF"/>
    <w:rsid w:val="00E64D79"/>
    <w:rsid w:val="00E65220"/>
    <w:rsid w:val="00E65F74"/>
    <w:rsid w:val="00E66B57"/>
    <w:rsid w:val="00E66D38"/>
    <w:rsid w:val="00E66DA3"/>
    <w:rsid w:val="00E67FFE"/>
    <w:rsid w:val="00E70AD8"/>
    <w:rsid w:val="00E70DA0"/>
    <w:rsid w:val="00E71739"/>
    <w:rsid w:val="00E71F45"/>
    <w:rsid w:val="00E7271D"/>
    <w:rsid w:val="00E72D78"/>
    <w:rsid w:val="00E73366"/>
    <w:rsid w:val="00E74246"/>
    <w:rsid w:val="00E74D03"/>
    <w:rsid w:val="00E76028"/>
    <w:rsid w:val="00E76678"/>
    <w:rsid w:val="00E77274"/>
    <w:rsid w:val="00E77646"/>
    <w:rsid w:val="00E77706"/>
    <w:rsid w:val="00E80F1E"/>
    <w:rsid w:val="00E8153B"/>
    <w:rsid w:val="00E81C64"/>
    <w:rsid w:val="00E8229A"/>
    <w:rsid w:val="00E82743"/>
    <w:rsid w:val="00E82FFA"/>
    <w:rsid w:val="00E83866"/>
    <w:rsid w:val="00E861EE"/>
    <w:rsid w:val="00E871A1"/>
    <w:rsid w:val="00E87779"/>
    <w:rsid w:val="00E87AC9"/>
    <w:rsid w:val="00E87B0F"/>
    <w:rsid w:val="00E90F0D"/>
    <w:rsid w:val="00E9152E"/>
    <w:rsid w:val="00E91C2C"/>
    <w:rsid w:val="00E91C89"/>
    <w:rsid w:val="00E92E71"/>
    <w:rsid w:val="00E92F8C"/>
    <w:rsid w:val="00E9337C"/>
    <w:rsid w:val="00E942A9"/>
    <w:rsid w:val="00E94371"/>
    <w:rsid w:val="00E9448B"/>
    <w:rsid w:val="00E944F7"/>
    <w:rsid w:val="00E94669"/>
    <w:rsid w:val="00E94A11"/>
    <w:rsid w:val="00E94F50"/>
    <w:rsid w:val="00E953F3"/>
    <w:rsid w:val="00E95479"/>
    <w:rsid w:val="00E95793"/>
    <w:rsid w:val="00E959BE"/>
    <w:rsid w:val="00E965AB"/>
    <w:rsid w:val="00E966A3"/>
    <w:rsid w:val="00E96BD5"/>
    <w:rsid w:val="00E96D39"/>
    <w:rsid w:val="00E96E47"/>
    <w:rsid w:val="00E97079"/>
    <w:rsid w:val="00E97A67"/>
    <w:rsid w:val="00EA0822"/>
    <w:rsid w:val="00EA0927"/>
    <w:rsid w:val="00EA1212"/>
    <w:rsid w:val="00EA1753"/>
    <w:rsid w:val="00EA27C5"/>
    <w:rsid w:val="00EA3208"/>
    <w:rsid w:val="00EA375E"/>
    <w:rsid w:val="00EA3FB6"/>
    <w:rsid w:val="00EA463E"/>
    <w:rsid w:val="00EA4822"/>
    <w:rsid w:val="00EA4939"/>
    <w:rsid w:val="00EA5589"/>
    <w:rsid w:val="00EA6181"/>
    <w:rsid w:val="00EA62BA"/>
    <w:rsid w:val="00EA6578"/>
    <w:rsid w:val="00EA65DE"/>
    <w:rsid w:val="00EA77BC"/>
    <w:rsid w:val="00EA7912"/>
    <w:rsid w:val="00EA799C"/>
    <w:rsid w:val="00EA7A45"/>
    <w:rsid w:val="00EB13FC"/>
    <w:rsid w:val="00EB1C26"/>
    <w:rsid w:val="00EB1C7C"/>
    <w:rsid w:val="00EB217F"/>
    <w:rsid w:val="00EB2350"/>
    <w:rsid w:val="00EB2524"/>
    <w:rsid w:val="00EB25CC"/>
    <w:rsid w:val="00EB26FA"/>
    <w:rsid w:val="00EB3C4D"/>
    <w:rsid w:val="00EB3D0F"/>
    <w:rsid w:val="00EB4562"/>
    <w:rsid w:val="00EB544B"/>
    <w:rsid w:val="00EB5648"/>
    <w:rsid w:val="00EB5DEE"/>
    <w:rsid w:val="00EB6C1C"/>
    <w:rsid w:val="00EB6E82"/>
    <w:rsid w:val="00EB71AB"/>
    <w:rsid w:val="00EB7536"/>
    <w:rsid w:val="00EB7A44"/>
    <w:rsid w:val="00EB7F51"/>
    <w:rsid w:val="00EC0660"/>
    <w:rsid w:val="00EC0C5E"/>
    <w:rsid w:val="00EC14EC"/>
    <w:rsid w:val="00EC1E21"/>
    <w:rsid w:val="00EC29FE"/>
    <w:rsid w:val="00EC2BF3"/>
    <w:rsid w:val="00EC34E2"/>
    <w:rsid w:val="00EC39EC"/>
    <w:rsid w:val="00EC48C7"/>
    <w:rsid w:val="00EC53DD"/>
    <w:rsid w:val="00EC5441"/>
    <w:rsid w:val="00EC556A"/>
    <w:rsid w:val="00EC7DB7"/>
    <w:rsid w:val="00EC7F69"/>
    <w:rsid w:val="00ED013D"/>
    <w:rsid w:val="00ED0499"/>
    <w:rsid w:val="00ED0CFA"/>
    <w:rsid w:val="00ED0F6D"/>
    <w:rsid w:val="00ED15DF"/>
    <w:rsid w:val="00ED2939"/>
    <w:rsid w:val="00ED3002"/>
    <w:rsid w:val="00ED4695"/>
    <w:rsid w:val="00ED4EEB"/>
    <w:rsid w:val="00ED55E5"/>
    <w:rsid w:val="00ED59C0"/>
    <w:rsid w:val="00ED5EEF"/>
    <w:rsid w:val="00ED660E"/>
    <w:rsid w:val="00ED69B2"/>
    <w:rsid w:val="00ED6E89"/>
    <w:rsid w:val="00ED78F2"/>
    <w:rsid w:val="00ED7B04"/>
    <w:rsid w:val="00EE0285"/>
    <w:rsid w:val="00EE0CA4"/>
    <w:rsid w:val="00EE28B0"/>
    <w:rsid w:val="00EE34D0"/>
    <w:rsid w:val="00EE356B"/>
    <w:rsid w:val="00EE3582"/>
    <w:rsid w:val="00EE3924"/>
    <w:rsid w:val="00EE3B7D"/>
    <w:rsid w:val="00EE4F29"/>
    <w:rsid w:val="00EE54DA"/>
    <w:rsid w:val="00EE5F24"/>
    <w:rsid w:val="00EE613D"/>
    <w:rsid w:val="00EE6EF8"/>
    <w:rsid w:val="00EE719B"/>
    <w:rsid w:val="00EE7C30"/>
    <w:rsid w:val="00EE7C46"/>
    <w:rsid w:val="00EE7D7B"/>
    <w:rsid w:val="00EF0626"/>
    <w:rsid w:val="00EF0D46"/>
    <w:rsid w:val="00EF134E"/>
    <w:rsid w:val="00EF16A9"/>
    <w:rsid w:val="00EF1C01"/>
    <w:rsid w:val="00EF1CD3"/>
    <w:rsid w:val="00EF2900"/>
    <w:rsid w:val="00EF340D"/>
    <w:rsid w:val="00EF38D3"/>
    <w:rsid w:val="00EF42FB"/>
    <w:rsid w:val="00EF462E"/>
    <w:rsid w:val="00EF4DCF"/>
    <w:rsid w:val="00EF58DC"/>
    <w:rsid w:val="00EF5B69"/>
    <w:rsid w:val="00EF6652"/>
    <w:rsid w:val="00EF6764"/>
    <w:rsid w:val="00EF7572"/>
    <w:rsid w:val="00EF7684"/>
    <w:rsid w:val="00F013EB"/>
    <w:rsid w:val="00F01D10"/>
    <w:rsid w:val="00F02567"/>
    <w:rsid w:val="00F02FE3"/>
    <w:rsid w:val="00F034B1"/>
    <w:rsid w:val="00F03E05"/>
    <w:rsid w:val="00F045E1"/>
    <w:rsid w:val="00F04AD0"/>
    <w:rsid w:val="00F04DE2"/>
    <w:rsid w:val="00F0792A"/>
    <w:rsid w:val="00F07EFB"/>
    <w:rsid w:val="00F1018A"/>
    <w:rsid w:val="00F102F9"/>
    <w:rsid w:val="00F10A0F"/>
    <w:rsid w:val="00F11281"/>
    <w:rsid w:val="00F116E1"/>
    <w:rsid w:val="00F11850"/>
    <w:rsid w:val="00F118E7"/>
    <w:rsid w:val="00F11DF2"/>
    <w:rsid w:val="00F121C2"/>
    <w:rsid w:val="00F13BE9"/>
    <w:rsid w:val="00F14629"/>
    <w:rsid w:val="00F146E9"/>
    <w:rsid w:val="00F14DE3"/>
    <w:rsid w:val="00F14F0B"/>
    <w:rsid w:val="00F15102"/>
    <w:rsid w:val="00F15B84"/>
    <w:rsid w:val="00F163A9"/>
    <w:rsid w:val="00F1696D"/>
    <w:rsid w:val="00F173AC"/>
    <w:rsid w:val="00F17945"/>
    <w:rsid w:val="00F20661"/>
    <w:rsid w:val="00F20D0B"/>
    <w:rsid w:val="00F20F1C"/>
    <w:rsid w:val="00F20FC6"/>
    <w:rsid w:val="00F21242"/>
    <w:rsid w:val="00F213E7"/>
    <w:rsid w:val="00F21965"/>
    <w:rsid w:val="00F21ACF"/>
    <w:rsid w:val="00F22BCF"/>
    <w:rsid w:val="00F22CD8"/>
    <w:rsid w:val="00F2394F"/>
    <w:rsid w:val="00F23B6E"/>
    <w:rsid w:val="00F2422E"/>
    <w:rsid w:val="00F24834"/>
    <w:rsid w:val="00F2551F"/>
    <w:rsid w:val="00F25530"/>
    <w:rsid w:val="00F2766D"/>
    <w:rsid w:val="00F30471"/>
    <w:rsid w:val="00F307B2"/>
    <w:rsid w:val="00F3144B"/>
    <w:rsid w:val="00F3160C"/>
    <w:rsid w:val="00F328CC"/>
    <w:rsid w:val="00F33515"/>
    <w:rsid w:val="00F34885"/>
    <w:rsid w:val="00F34CE8"/>
    <w:rsid w:val="00F3523E"/>
    <w:rsid w:val="00F3552E"/>
    <w:rsid w:val="00F35E9A"/>
    <w:rsid w:val="00F37CC3"/>
    <w:rsid w:val="00F40A7B"/>
    <w:rsid w:val="00F410D5"/>
    <w:rsid w:val="00F4130F"/>
    <w:rsid w:val="00F421DC"/>
    <w:rsid w:val="00F42E36"/>
    <w:rsid w:val="00F4315E"/>
    <w:rsid w:val="00F4424B"/>
    <w:rsid w:val="00F44271"/>
    <w:rsid w:val="00F4492E"/>
    <w:rsid w:val="00F44B26"/>
    <w:rsid w:val="00F44D03"/>
    <w:rsid w:val="00F456DD"/>
    <w:rsid w:val="00F45FD4"/>
    <w:rsid w:val="00F46230"/>
    <w:rsid w:val="00F46BE9"/>
    <w:rsid w:val="00F46C95"/>
    <w:rsid w:val="00F46F30"/>
    <w:rsid w:val="00F47650"/>
    <w:rsid w:val="00F477FE"/>
    <w:rsid w:val="00F47D43"/>
    <w:rsid w:val="00F502EF"/>
    <w:rsid w:val="00F50FA7"/>
    <w:rsid w:val="00F517C2"/>
    <w:rsid w:val="00F519C4"/>
    <w:rsid w:val="00F51F68"/>
    <w:rsid w:val="00F533AE"/>
    <w:rsid w:val="00F53783"/>
    <w:rsid w:val="00F539D9"/>
    <w:rsid w:val="00F53E21"/>
    <w:rsid w:val="00F5447C"/>
    <w:rsid w:val="00F5497D"/>
    <w:rsid w:val="00F55149"/>
    <w:rsid w:val="00F55297"/>
    <w:rsid w:val="00F55799"/>
    <w:rsid w:val="00F55E73"/>
    <w:rsid w:val="00F56E3A"/>
    <w:rsid w:val="00F574B9"/>
    <w:rsid w:val="00F577DE"/>
    <w:rsid w:val="00F57F5D"/>
    <w:rsid w:val="00F60A73"/>
    <w:rsid w:val="00F60EA3"/>
    <w:rsid w:val="00F6104F"/>
    <w:rsid w:val="00F61751"/>
    <w:rsid w:val="00F61FE0"/>
    <w:rsid w:val="00F62D90"/>
    <w:rsid w:val="00F631C8"/>
    <w:rsid w:val="00F64E8D"/>
    <w:rsid w:val="00F65731"/>
    <w:rsid w:val="00F65963"/>
    <w:rsid w:val="00F660AA"/>
    <w:rsid w:val="00F66300"/>
    <w:rsid w:val="00F6653D"/>
    <w:rsid w:val="00F677D1"/>
    <w:rsid w:val="00F7029B"/>
    <w:rsid w:val="00F707EF"/>
    <w:rsid w:val="00F711B9"/>
    <w:rsid w:val="00F72009"/>
    <w:rsid w:val="00F74044"/>
    <w:rsid w:val="00F74471"/>
    <w:rsid w:val="00F74A0D"/>
    <w:rsid w:val="00F74BF8"/>
    <w:rsid w:val="00F74D38"/>
    <w:rsid w:val="00F74F0E"/>
    <w:rsid w:val="00F75066"/>
    <w:rsid w:val="00F75106"/>
    <w:rsid w:val="00F75AA1"/>
    <w:rsid w:val="00F7619F"/>
    <w:rsid w:val="00F763F6"/>
    <w:rsid w:val="00F77545"/>
    <w:rsid w:val="00F80440"/>
    <w:rsid w:val="00F804DA"/>
    <w:rsid w:val="00F8052D"/>
    <w:rsid w:val="00F8088A"/>
    <w:rsid w:val="00F80DB4"/>
    <w:rsid w:val="00F80E25"/>
    <w:rsid w:val="00F81654"/>
    <w:rsid w:val="00F818CE"/>
    <w:rsid w:val="00F82425"/>
    <w:rsid w:val="00F834F6"/>
    <w:rsid w:val="00F83603"/>
    <w:rsid w:val="00F84023"/>
    <w:rsid w:val="00F847D6"/>
    <w:rsid w:val="00F84AE6"/>
    <w:rsid w:val="00F8562A"/>
    <w:rsid w:val="00F85DA3"/>
    <w:rsid w:val="00F85F00"/>
    <w:rsid w:val="00F860C3"/>
    <w:rsid w:val="00F8698B"/>
    <w:rsid w:val="00F877B3"/>
    <w:rsid w:val="00F90486"/>
    <w:rsid w:val="00F908DE"/>
    <w:rsid w:val="00F90D45"/>
    <w:rsid w:val="00F912C2"/>
    <w:rsid w:val="00F91611"/>
    <w:rsid w:val="00F9198D"/>
    <w:rsid w:val="00F91B3E"/>
    <w:rsid w:val="00F92092"/>
    <w:rsid w:val="00F92912"/>
    <w:rsid w:val="00F93255"/>
    <w:rsid w:val="00F93B1D"/>
    <w:rsid w:val="00F93D6A"/>
    <w:rsid w:val="00F9499C"/>
    <w:rsid w:val="00F95931"/>
    <w:rsid w:val="00F95B95"/>
    <w:rsid w:val="00F95BAC"/>
    <w:rsid w:val="00F95E5C"/>
    <w:rsid w:val="00F963B0"/>
    <w:rsid w:val="00F96973"/>
    <w:rsid w:val="00F96C19"/>
    <w:rsid w:val="00F97415"/>
    <w:rsid w:val="00F975C3"/>
    <w:rsid w:val="00FA1438"/>
    <w:rsid w:val="00FA19C3"/>
    <w:rsid w:val="00FA2752"/>
    <w:rsid w:val="00FA27DD"/>
    <w:rsid w:val="00FA3672"/>
    <w:rsid w:val="00FA3749"/>
    <w:rsid w:val="00FA3A16"/>
    <w:rsid w:val="00FA3CD9"/>
    <w:rsid w:val="00FA4469"/>
    <w:rsid w:val="00FA48B0"/>
    <w:rsid w:val="00FA522C"/>
    <w:rsid w:val="00FA5428"/>
    <w:rsid w:val="00FA56DE"/>
    <w:rsid w:val="00FA599D"/>
    <w:rsid w:val="00FA5B7D"/>
    <w:rsid w:val="00FA6CE2"/>
    <w:rsid w:val="00FA741B"/>
    <w:rsid w:val="00FA7C12"/>
    <w:rsid w:val="00FB0567"/>
    <w:rsid w:val="00FB0BD1"/>
    <w:rsid w:val="00FB1091"/>
    <w:rsid w:val="00FB11B1"/>
    <w:rsid w:val="00FB1264"/>
    <w:rsid w:val="00FB18AD"/>
    <w:rsid w:val="00FB1B3D"/>
    <w:rsid w:val="00FB1C87"/>
    <w:rsid w:val="00FB241F"/>
    <w:rsid w:val="00FB252B"/>
    <w:rsid w:val="00FB31A0"/>
    <w:rsid w:val="00FB36A4"/>
    <w:rsid w:val="00FB3DE3"/>
    <w:rsid w:val="00FB419B"/>
    <w:rsid w:val="00FB4D8D"/>
    <w:rsid w:val="00FB50B6"/>
    <w:rsid w:val="00FB53EE"/>
    <w:rsid w:val="00FB5E86"/>
    <w:rsid w:val="00FB647A"/>
    <w:rsid w:val="00FB6549"/>
    <w:rsid w:val="00FB6939"/>
    <w:rsid w:val="00FB6B01"/>
    <w:rsid w:val="00FB7201"/>
    <w:rsid w:val="00FB7BDC"/>
    <w:rsid w:val="00FC0AF2"/>
    <w:rsid w:val="00FC12E4"/>
    <w:rsid w:val="00FC1441"/>
    <w:rsid w:val="00FC1ADC"/>
    <w:rsid w:val="00FC1BAD"/>
    <w:rsid w:val="00FC1D53"/>
    <w:rsid w:val="00FC1F85"/>
    <w:rsid w:val="00FC21E1"/>
    <w:rsid w:val="00FC265F"/>
    <w:rsid w:val="00FC2C84"/>
    <w:rsid w:val="00FC2E95"/>
    <w:rsid w:val="00FC30E3"/>
    <w:rsid w:val="00FC3433"/>
    <w:rsid w:val="00FC3892"/>
    <w:rsid w:val="00FC4335"/>
    <w:rsid w:val="00FC566F"/>
    <w:rsid w:val="00FC6868"/>
    <w:rsid w:val="00FC6E88"/>
    <w:rsid w:val="00FD143A"/>
    <w:rsid w:val="00FD1A83"/>
    <w:rsid w:val="00FD1BAD"/>
    <w:rsid w:val="00FD2E3C"/>
    <w:rsid w:val="00FD33C4"/>
    <w:rsid w:val="00FD3C38"/>
    <w:rsid w:val="00FD4C73"/>
    <w:rsid w:val="00FD4C7D"/>
    <w:rsid w:val="00FD6392"/>
    <w:rsid w:val="00FD702D"/>
    <w:rsid w:val="00FD7974"/>
    <w:rsid w:val="00FD7B02"/>
    <w:rsid w:val="00FE037F"/>
    <w:rsid w:val="00FE05A6"/>
    <w:rsid w:val="00FE11D7"/>
    <w:rsid w:val="00FE1FD2"/>
    <w:rsid w:val="00FE20DD"/>
    <w:rsid w:val="00FE2C8E"/>
    <w:rsid w:val="00FE40D3"/>
    <w:rsid w:val="00FE4578"/>
    <w:rsid w:val="00FE4FAE"/>
    <w:rsid w:val="00FE50D4"/>
    <w:rsid w:val="00FE5B3A"/>
    <w:rsid w:val="00FE5EA8"/>
    <w:rsid w:val="00FE60F7"/>
    <w:rsid w:val="00FE6828"/>
    <w:rsid w:val="00FE7D21"/>
    <w:rsid w:val="00FF140E"/>
    <w:rsid w:val="00FF2B1D"/>
    <w:rsid w:val="00FF2C55"/>
    <w:rsid w:val="00FF3DF3"/>
    <w:rsid w:val="00FF4116"/>
    <w:rsid w:val="00FF42A9"/>
    <w:rsid w:val="00FF4820"/>
    <w:rsid w:val="00FF487E"/>
    <w:rsid w:val="00FF5221"/>
    <w:rsid w:val="00FF5C8B"/>
    <w:rsid w:val="00FF60B3"/>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4:docId w14:val="19EAE3B3"/>
  <w15:docId w15:val="{EB4C853C-5D2B-4189-8C1F-2399288C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6CA"/>
    <w:rPr>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028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0285"/>
    <w:rPr>
      <w:rFonts w:ascii="Tahoma" w:hAnsi="Tahoma" w:cs="Tahoma"/>
      <w:sz w:val="16"/>
      <w:szCs w:val="16"/>
    </w:rPr>
  </w:style>
  <w:style w:type="paragraph" w:customStyle="1" w:styleId="TMMPlaintext1">
    <w:name w:val="TMM Plain text1"/>
    <w:rsid w:val="00EE0285"/>
    <w:pPr>
      <w:spacing w:before="60" w:after="120" w:line="240" w:lineRule="auto"/>
      <w:jc w:val="both"/>
    </w:pPr>
    <w:rPr>
      <w:rFonts w:ascii="EYInterstate" w:eastAsia="Times New Roman" w:hAnsi="EYInterstate" w:cs="Times New Roman"/>
      <w:color w:val="000000"/>
      <w:sz w:val="20"/>
      <w:szCs w:val="24"/>
      <w:lang w:val="en-US" w:eastAsia="uk-UA"/>
    </w:rPr>
  </w:style>
  <w:style w:type="paragraph" w:styleId="a6">
    <w:name w:val="List Paragraph"/>
    <w:basedOn w:val="a0"/>
    <w:uiPriority w:val="34"/>
    <w:qFormat/>
    <w:rsid w:val="007F1C0C"/>
    <w:pPr>
      <w:ind w:left="720"/>
      <w:contextualSpacing/>
    </w:pPr>
  </w:style>
  <w:style w:type="character" w:customStyle="1" w:styleId="s10">
    <w:name w:val="s10"/>
    <w:basedOn w:val="a1"/>
    <w:rsid w:val="00175EAE"/>
  </w:style>
  <w:style w:type="paragraph" w:customStyle="1" w:styleId="s22">
    <w:name w:val="s22"/>
    <w:basedOn w:val="a0"/>
    <w:rsid w:val="00175EAE"/>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rsid w:val="00572655"/>
    <w:rPr>
      <w:color w:val="0000FF"/>
      <w:u w:val="single"/>
    </w:rPr>
  </w:style>
  <w:style w:type="character" w:styleId="a8">
    <w:name w:val="Strong"/>
    <w:qFormat/>
    <w:rsid w:val="00572655"/>
    <w:rPr>
      <w:b/>
      <w:bCs/>
    </w:rPr>
  </w:style>
  <w:style w:type="character" w:customStyle="1" w:styleId="s14">
    <w:name w:val="s14"/>
    <w:basedOn w:val="a1"/>
    <w:rsid w:val="00716612"/>
  </w:style>
  <w:style w:type="paragraph" w:styleId="a9">
    <w:name w:val="endnote text"/>
    <w:basedOn w:val="a0"/>
    <w:link w:val="aa"/>
    <w:uiPriority w:val="99"/>
    <w:semiHidden/>
    <w:unhideWhenUsed/>
    <w:rsid w:val="00E63B82"/>
    <w:pPr>
      <w:spacing w:after="0" w:line="240" w:lineRule="auto"/>
    </w:pPr>
    <w:rPr>
      <w:sz w:val="20"/>
      <w:szCs w:val="20"/>
    </w:rPr>
  </w:style>
  <w:style w:type="character" w:customStyle="1" w:styleId="aa">
    <w:name w:val="Текст концевой сноски Знак"/>
    <w:basedOn w:val="a1"/>
    <w:link w:val="a9"/>
    <w:uiPriority w:val="99"/>
    <w:semiHidden/>
    <w:rsid w:val="00E63B82"/>
    <w:rPr>
      <w:sz w:val="20"/>
      <w:szCs w:val="20"/>
    </w:rPr>
  </w:style>
  <w:style w:type="character" w:styleId="ab">
    <w:name w:val="endnote reference"/>
    <w:basedOn w:val="a1"/>
    <w:uiPriority w:val="99"/>
    <w:semiHidden/>
    <w:unhideWhenUsed/>
    <w:rsid w:val="00E63B82"/>
    <w:rPr>
      <w:vertAlign w:val="superscript"/>
    </w:rPr>
  </w:style>
  <w:style w:type="paragraph" w:customStyle="1" w:styleId="c3">
    <w:name w:val="c3"/>
    <w:basedOn w:val="a0"/>
    <w:uiPriority w:val="99"/>
    <w:rsid w:val="00FE4FAE"/>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w:basedOn w:val="a0"/>
    <w:link w:val="ad"/>
    <w:rsid w:val="007C1A10"/>
    <w:pPr>
      <w:suppressAutoHyphens/>
      <w:spacing w:after="240" w:line="240" w:lineRule="auto"/>
    </w:pPr>
    <w:rPr>
      <w:rFonts w:ascii="Times New Roman" w:eastAsia="Times New Roman" w:hAnsi="Times New Roman" w:cs="Times New Roman"/>
      <w:sz w:val="20"/>
      <w:szCs w:val="24"/>
      <w:lang w:eastAsia="ar-SA"/>
    </w:rPr>
  </w:style>
  <w:style w:type="character" w:customStyle="1" w:styleId="ad">
    <w:name w:val="Основной текст Знак"/>
    <w:basedOn w:val="a1"/>
    <w:link w:val="ac"/>
    <w:rsid w:val="007C1A10"/>
    <w:rPr>
      <w:rFonts w:ascii="Times New Roman" w:eastAsia="Times New Roman" w:hAnsi="Times New Roman" w:cs="Times New Roman"/>
      <w:sz w:val="20"/>
      <w:szCs w:val="24"/>
      <w:lang w:val="en-US" w:eastAsia="ar-SA"/>
    </w:rPr>
  </w:style>
  <w:style w:type="paragraph" w:customStyle="1" w:styleId="ae">
    <w:name w:val="a"/>
    <w:basedOn w:val="a0"/>
    <w:rsid w:val="007C1A10"/>
    <w:pPr>
      <w:spacing w:after="0" w:line="240" w:lineRule="auto"/>
    </w:pPr>
    <w:rPr>
      <w:rFonts w:ascii="Times New Roman" w:eastAsia="Times New Roman" w:hAnsi="Times New Roman" w:cs="Times New Roman"/>
      <w:lang w:val="en-GB" w:eastAsia="en-GB"/>
    </w:rPr>
  </w:style>
  <w:style w:type="paragraph" w:customStyle="1" w:styleId="bj">
    <w:name w:val="bj"/>
    <w:basedOn w:val="a0"/>
    <w:rsid w:val="007C1A10"/>
    <w:pPr>
      <w:spacing w:after="0" w:line="240" w:lineRule="auto"/>
      <w:jc w:val="both"/>
    </w:pPr>
    <w:rPr>
      <w:rFonts w:ascii="Times New Roman" w:eastAsia="Times New Roman" w:hAnsi="Times New Roman" w:cs="Times New Roman"/>
      <w:lang w:val="en-GB" w:eastAsia="en-GB"/>
    </w:rPr>
  </w:style>
  <w:style w:type="paragraph" w:customStyle="1" w:styleId="f">
    <w:name w:val="f"/>
    <w:basedOn w:val="a0"/>
    <w:rsid w:val="007C1A10"/>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7C1A10"/>
    <w:rPr>
      <w:rFonts w:ascii="Arial" w:hAnsi="Arial" w:cs="Arial"/>
      <w:sz w:val="22"/>
      <w:szCs w:val="22"/>
    </w:rPr>
  </w:style>
  <w:style w:type="character" w:customStyle="1" w:styleId="x">
    <w:name w:val="x"/>
    <w:rsid w:val="007C1A10"/>
    <w:rPr>
      <w:rFonts w:ascii="Arial" w:hAnsi="Arial" w:cs="Arial"/>
      <w:spacing w:val="-2"/>
    </w:rPr>
  </w:style>
  <w:style w:type="character" w:customStyle="1" w:styleId="w">
    <w:name w:val="w"/>
    <w:rsid w:val="007C1A10"/>
    <w:rPr>
      <w:rFonts w:ascii="Arial" w:hAnsi="Arial" w:cs="Arial"/>
      <w:spacing w:val="-2"/>
    </w:rPr>
  </w:style>
  <w:style w:type="character" w:customStyle="1" w:styleId="t">
    <w:name w:val="t"/>
    <w:rsid w:val="007C1A10"/>
    <w:rPr>
      <w:rFonts w:ascii="Arial" w:hAnsi="Arial" w:cs="Arial"/>
      <w:sz w:val="20"/>
      <w:szCs w:val="20"/>
    </w:rPr>
  </w:style>
  <w:style w:type="paragraph" w:styleId="af">
    <w:name w:val="header"/>
    <w:basedOn w:val="a0"/>
    <w:link w:val="af0"/>
    <w:uiPriority w:val="99"/>
    <w:unhideWhenUsed/>
    <w:rsid w:val="0037054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7054A"/>
  </w:style>
  <w:style w:type="paragraph" w:styleId="af1">
    <w:name w:val="footer"/>
    <w:basedOn w:val="a0"/>
    <w:link w:val="af2"/>
    <w:uiPriority w:val="99"/>
    <w:unhideWhenUsed/>
    <w:rsid w:val="0037054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7054A"/>
  </w:style>
  <w:style w:type="table" w:styleId="af3">
    <w:name w:val="Table Grid"/>
    <w:basedOn w:val="a2"/>
    <w:uiPriority w:val="59"/>
    <w:rsid w:val="005E5DF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E5DF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4">
    <w:name w:val="annotation reference"/>
    <w:basedOn w:val="a1"/>
    <w:uiPriority w:val="99"/>
    <w:semiHidden/>
    <w:unhideWhenUsed/>
    <w:rsid w:val="001B477D"/>
    <w:rPr>
      <w:sz w:val="16"/>
      <w:szCs w:val="16"/>
    </w:rPr>
  </w:style>
  <w:style w:type="paragraph" w:styleId="af5">
    <w:name w:val="annotation text"/>
    <w:basedOn w:val="a0"/>
    <w:link w:val="af6"/>
    <w:uiPriority w:val="99"/>
    <w:unhideWhenUsed/>
    <w:rsid w:val="001B477D"/>
    <w:pPr>
      <w:spacing w:line="240" w:lineRule="auto"/>
    </w:pPr>
    <w:rPr>
      <w:sz w:val="20"/>
      <w:szCs w:val="20"/>
    </w:rPr>
  </w:style>
  <w:style w:type="character" w:customStyle="1" w:styleId="af6">
    <w:name w:val="Текст примечания Знак"/>
    <w:basedOn w:val="a1"/>
    <w:link w:val="af5"/>
    <w:uiPriority w:val="99"/>
    <w:rsid w:val="001B477D"/>
    <w:rPr>
      <w:sz w:val="20"/>
      <w:szCs w:val="20"/>
    </w:rPr>
  </w:style>
  <w:style w:type="paragraph" w:styleId="af7">
    <w:name w:val="annotation subject"/>
    <w:basedOn w:val="af5"/>
    <w:next w:val="af5"/>
    <w:link w:val="af8"/>
    <w:uiPriority w:val="99"/>
    <w:semiHidden/>
    <w:unhideWhenUsed/>
    <w:rsid w:val="001B477D"/>
    <w:rPr>
      <w:b/>
      <w:bCs/>
    </w:rPr>
  </w:style>
  <w:style w:type="character" w:customStyle="1" w:styleId="af8">
    <w:name w:val="Тема примечания Знак"/>
    <w:basedOn w:val="af6"/>
    <w:link w:val="af7"/>
    <w:uiPriority w:val="99"/>
    <w:semiHidden/>
    <w:rsid w:val="001B477D"/>
    <w:rPr>
      <w:b/>
      <w:bCs/>
      <w:sz w:val="20"/>
      <w:szCs w:val="20"/>
    </w:rPr>
  </w:style>
  <w:style w:type="paragraph" w:styleId="af9">
    <w:name w:val="footnote text"/>
    <w:basedOn w:val="a0"/>
    <w:link w:val="afa"/>
    <w:uiPriority w:val="99"/>
    <w:semiHidden/>
    <w:unhideWhenUsed/>
    <w:rsid w:val="005D6320"/>
    <w:pPr>
      <w:spacing w:after="0" w:line="240" w:lineRule="auto"/>
    </w:pPr>
    <w:rPr>
      <w:sz w:val="20"/>
      <w:szCs w:val="20"/>
    </w:rPr>
  </w:style>
  <w:style w:type="character" w:customStyle="1" w:styleId="afa">
    <w:name w:val="Текст сноски Знак"/>
    <w:basedOn w:val="a1"/>
    <w:link w:val="af9"/>
    <w:uiPriority w:val="99"/>
    <w:semiHidden/>
    <w:rsid w:val="005D6320"/>
    <w:rPr>
      <w:sz w:val="20"/>
      <w:szCs w:val="20"/>
    </w:rPr>
  </w:style>
  <w:style w:type="character" w:styleId="afb">
    <w:name w:val="footnote reference"/>
    <w:basedOn w:val="a1"/>
    <w:uiPriority w:val="99"/>
    <w:semiHidden/>
    <w:unhideWhenUsed/>
    <w:rsid w:val="005D6320"/>
    <w:rPr>
      <w:vertAlign w:val="superscript"/>
    </w:rPr>
  </w:style>
  <w:style w:type="character" w:customStyle="1" w:styleId="apple-converted-space">
    <w:name w:val="apple-converted-space"/>
    <w:basedOn w:val="a1"/>
    <w:rsid w:val="002F293E"/>
  </w:style>
  <w:style w:type="paragraph" w:styleId="afc">
    <w:name w:val="Revision"/>
    <w:hidden/>
    <w:uiPriority w:val="99"/>
    <w:semiHidden/>
    <w:rsid w:val="009D66BB"/>
    <w:pPr>
      <w:spacing w:after="0" w:line="240" w:lineRule="auto"/>
    </w:pPr>
  </w:style>
  <w:style w:type="paragraph" w:styleId="afd">
    <w:name w:val="Plain Text"/>
    <w:basedOn w:val="a0"/>
    <w:link w:val="afe"/>
    <w:uiPriority w:val="99"/>
    <w:semiHidden/>
    <w:unhideWhenUsed/>
    <w:rsid w:val="00DF6019"/>
    <w:pPr>
      <w:spacing w:after="0" w:line="240" w:lineRule="auto"/>
    </w:pPr>
    <w:rPr>
      <w:rFonts w:ascii="Calibri" w:hAnsi="Calibri"/>
      <w:szCs w:val="21"/>
    </w:rPr>
  </w:style>
  <w:style w:type="character" w:customStyle="1" w:styleId="afe">
    <w:name w:val="Текст Знак"/>
    <w:basedOn w:val="a1"/>
    <w:link w:val="afd"/>
    <w:uiPriority w:val="99"/>
    <w:semiHidden/>
    <w:rsid w:val="00DF6019"/>
    <w:rPr>
      <w:rFonts w:ascii="Calibri" w:hAnsi="Calibri"/>
      <w:szCs w:val="21"/>
    </w:rPr>
  </w:style>
  <w:style w:type="paragraph" w:styleId="aff">
    <w:name w:val="Normal (Web)"/>
    <w:basedOn w:val="a0"/>
    <w:uiPriority w:val="99"/>
    <w:semiHidden/>
    <w:unhideWhenUsed/>
    <w:rsid w:val="00FF3DF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a1"/>
    <w:uiPriority w:val="99"/>
    <w:semiHidden/>
    <w:unhideWhenUsed/>
    <w:rsid w:val="00532110"/>
    <w:rPr>
      <w:color w:val="605E5C"/>
      <w:shd w:val="clear" w:color="auto" w:fill="E1DFDD"/>
    </w:rPr>
  </w:style>
  <w:style w:type="paragraph" w:styleId="a">
    <w:name w:val="List Bullet"/>
    <w:basedOn w:val="a0"/>
    <w:uiPriority w:val="99"/>
    <w:unhideWhenUsed/>
    <w:rsid w:val="007A7AFA"/>
    <w:pPr>
      <w:numPr>
        <w:numId w:val="18"/>
      </w:numPr>
      <w:contextualSpacing/>
    </w:pPr>
  </w:style>
  <w:style w:type="character" w:customStyle="1" w:styleId="cf01">
    <w:name w:val="cf01"/>
    <w:basedOn w:val="a1"/>
    <w:rsid w:val="00361DC6"/>
    <w:rPr>
      <w:rFonts w:ascii="Segoe UI" w:hAnsi="Segoe UI" w:cs="Segoe UI" w:hint="default"/>
      <w:sz w:val="18"/>
      <w:szCs w:val="18"/>
    </w:rPr>
  </w:style>
  <w:style w:type="paragraph" w:styleId="HTML">
    <w:name w:val="HTML Preformatted"/>
    <w:basedOn w:val="a0"/>
    <w:link w:val="HTML0"/>
    <w:uiPriority w:val="99"/>
    <w:unhideWhenUsed/>
    <w:rsid w:val="007F0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uiPriority w:val="99"/>
    <w:rsid w:val="007F0EE2"/>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80">
      <w:bodyDiv w:val="1"/>
      <w:marLeft w:val="0"/>
      <w:marRight w:val="0"/>
      <w:marTop w:val="0"/>
      <w:marBottom w:val="0"/>
      <w:divBdr>
        <w:top w:val="none" w:sz="0" w:space="0" w:color="auto"/>
        <w:left w:val="none" w:sz="0" w:space="0" w:color="auto"/>
        <w:bottom w:val="none" w:sz="0" w:space="0" w:color="auto"/>
        <w:right w:val="none" w:sz="0" w:space="0" w:color="auto"/>
      </w:divBdr>
    </w:div>
    <w:div w:id="26224253">
      <w:bodyDiv w:val="1"/>
      <w:marLeft w:val="0"/>
      <w:marRight w:val="0"/>
      <w:marTop w:val="0"/>
      <w:marBottom w:val="0"/>
      <w:divBdr>
        <w:top w:val="none" w:sz="0" w:space="0" w:color="auto"/>
        <w:left w:val="none" w:sz="0" w:space="0" w:color="auto"/>
        <w:bottom w:val="none" w:sz="0" w:space="0" w:color="auto"/>
        <w:right w:val="none" w:sz="0" w:space="0" w:color="auto"/>
      </w:divBdr>
    </w:div>
    <w:div w:id="28577631">
      <w:bodyDiv w:val="1"/>
      <w:marLeft w:val="0"/>
      <w:marRight w:val="0"/>
      <w:marTop w:val="0"/>
      <w:marBottom w:val="0"/>
      <w:divBdr>
        <w:top w:val="none" w:sz="0" w:space="0" w:color="auto"/>
        <w:left w:val="none" w:sz="0" w:space="0" w:color="auto"/>
        <w:bottom w:val="none" w:sz="0" w:space="0" w:color="auto"/>
        <w:right w:val="none" w:sz="0" w:space="0" w:color="auto"/>
      </w:divBdr>
    </w:div>
    <w:div w:id="40835155">
      <w:bodyDiv w:val="1"/>
      <w:marLeft w:val="0"/>
      <w:marRight w:val="0"/>
      <w:marTop w:val="0"/>
      <w:marBottom w:val="0"/>
      <w:divBdr>
        <w:top w:val="none" w:sz="0" w:space="0" w:color="auto"/>
        <w:left w:val="none" w:sz="0" w:space="0" w:color="auto"/>
        <w:bottom w:val="none" w:sz="0" w:space="0" w:color="auto"/>
        <w:right w:val="none" w:sz="0" w:space="0" w:color="auto"/>
      </w:divBdr>
    </w:div>
    <w:div w:id="47849625">
      <w:bodyDiv w:val="1"/>
      <w:marLeft w:val="0"/>
      <w:marRight w:val="0"/>
      <w:marTop w:val="0"/>
      <w:marBottom w:val="0"/>
      <w:divBdr>
        <w:top w:val="none" w:sz="0" w:space="0" w:color="auto"/>
        <w:left w:val="none" w:sz="0" w:space="0" w:color="auto"/>
        <w:bottom w:val="none" w:sz="0" w:space="0" w:color="auto"/>
        <w:right w:val="none" w:sz="0" w:space="0" w:color="auto"/>
      </w:divBdr>
    </w:div>
    <w:div w:id="57167638">
      <w:bodyDiv w:val="1"/>
      <w:marLeft w:val="0"/>
      <w:marRight w:val="0"/>
      <w:marTop w:val="0"/>
      <w:marBottom w:val="0"/>
      <w:divBdr>
        <w:top w:val="none" w:sz="0" w:space="0" w:color="auto"/>
        <w:left w:val="none" w:sz="0" w:space="0" w:color="auto"/>
        <w:bottom w:val="none" w:sz="0" w:space="0" w:color="auto"/>
        <w:right w:val="none" w:sz="0" w:space="0" w:color="auto"/>
      </w:divBdr>
    </w:div>
    <w:div w:id="65150347">
      <w:bodyDiv w:val="1"/>
      <w:marLeft w:val="0"/>
      <w:marRight w:val="0"/>
      <w:marTop w:val="0"/>
      <w:marBottom w:val="0"/>
      <w:divBdr>
        <w:top w:val="none" w:sz="0" w:space="0" w:color="auto"/>
        <w:left w:val="none" w:sz="0" w:space="0" w:color="auto"/>
        <w:bottom w:val="none" w:sz="0" w:space="0" w:color="auto"/>
        <w:right w:val="none" w:sz="0" w:space="0" w:color="auto"/>
      </w:divBdr>
    </w:div>
    <w:div w:id="70666574">
      <w:bodyDiv w:val="1"/>
      <w:marLeft w:val="0"/>
      <w:marRight w:val="0"/>
      <w:marTop w:val="0"/>
      <w:marBottom w:val="0"/>
      <w:divBdr>
        <w:top w:val="none" w:sz="0" w:space="0" w:color="auto"/>
        <w:left w:val="none" w:sz="0" w:space="0" w:color="auto"/>
        <w:bottom w:val="none" w:sz="0" w:space="0" w:color="auto"/>
        <w:right w:val="none" w:sz="0" w:space="0" w:color="auto"/>
      </w:divBdr>
    </w:div>
    <w:div w:id="75832070">
      <w:bodyDiv w:val="1"/>
      <w:marLeft w:val="0"/>
      <w:marRight w:val="0"/>
      <w:marTop w:val="0"/>
      <w:marBottom w:val="0"/>
      <w:divBdr>
        <w:top w:val="none" w:sz="0" w:space="0" w:color="auto"/>
        <w:left w:val="none" w:sz="0" w:space="0" w:color="auto"/>
        <w:bottom w:val="none" w:sz="0" w:space="0" w:color="auto"/>
        <w:right w:val="none" w:sz="0" w:space="0" w:color="auto"/>
      </w:divBdr>
    </w:div>
    <w:div w:id="85462328">
      <w:bodyDiv w:val="1"/>
      <w:marLeft w:val="0"/>
      <w:marRight w:val="0"/>
      <w:marTop w:val="0"/>
      <w:marBottom w:val="0"/>
      <w:divBdr>
        <w:top w:val="none" w:sz="0" w:space="0" w:color="auto"/>
        <w:left w:val="none" w:sz="0" w:space="0" w:color="auto"/>
        <w:bottom w:val="none" w:sz="0" w:space="0" w:color="auto"/>
        <w:right w:val="none" w:sz="0" w:space="0" w:color="auto"/>
      </w:divBdr>
    </w:div>
    <w:div w:id="101459159">
      <w:bodyDiv w:val="1"/>
      <w:marLeft w:val="0"/>
      <w:marRight w:val="0"/>
      <w:marTop w:val="0"/>
      <w:marBottom w:val="0"/>
      <w:divBdr>
        <w:top w:val="none" w:sz="0" w:space="0" w:color="auto"/>
        <w:left w:val="none" w:sz="0" w:space="0" w:color="auto"/>
        <w:bottom w:val="none" w:sz="0" w:space="0" w:color="auto"/>
        <w:right w:val="none" w:sz="0" w:space="0" w:color="auto"/>
      </w:divBdr>
    </w:div>
    <w:div w:id="115763025">
      <w:bodyDiv w:val="1"/>
      <w:marLeft w:val="0"/>
      <w:marRight w:val="0"/>
      <w:marTop w:val="0"/>
      <w:marBottom w:val="0"/>
      <w:divBdr>
        <w:top w:val="none" w:sz="0" w:space="0" w:color="auto"/>
        <w:left w:val="none" w:sz="0" w:space="0" w:color="auto"/>
        <w:bottom w:val="none" w:sz="0" w:space="0" w:color="auto"/>
        <w:right w:val="none" w:sz="0" w:space="0" w:color="auto"/>
      </w:divBdr>
    </w:div>
    <w:div w:id="120728534">
      <w:bodyDiv w:val="1"/>
      <w:marLeft w:val="0"/>
      <w:marRight w:val="0"/>
      <w:marTop w:val="0"/>
      <w:marBottom w:val="0"/>
      <w:divBdr>
        <w:top w:val="none" w:sz="0" w:space="0" w:color="auto"/>
        <w:left w:val="none" w:sz="0" w:space="0" w:color="auto"/>
        <w:bottom w:val="none" w:sz="0" w:space="0" w:color="auto"/>
        <w:right w:val="none" w:sz="0" w:space="0" w:color="auto"/>
      </w:divBdr>
    </w:div>
    <w:div w:id="121311394">
      <w:bodyDiv w:val="1"/>
      <w:marLeft w:val="0"/>
      <w:marRight w:val="0"/>
      <w:marTop w:val="0"/>
      <w:marBottom w:val="0"/>
      <w:divBdr>
        <w:top w:val="none" w:sz="0" w:space="0" w:color="auto"/>
        <w:left w:val="none" w:sz="0" w:space="0" w:color="auto"/>
        <w:bottom w:val="none" w:sz="0" w:space="0" w:color="auto"/>
        <w:right w:val="none" w:sz="0" w:space="0" w:color="auto"/>
      </w:divBdr>
    </w:div>
    <w:div w:id="162282991">
      <w:bodyDiv w:val="1"/>
      <w:marLeft w:val="0"/>
      <w:marRight w:val="0"/>
      <w:marTop w:val="0"/>
      <w:marBottom w:val="0"/>
      <w:divBdr>
        <w:top w:val="none" w:sz="0" w:space="0" w:color="auto"/>
        <w:left w:val="none" w:sz="0" w:space="0" w:color="auto"/>
        <w:bottom w:val="none" w:sz="0" w:space="0" w:color="auto"/>
        <w:right w:val="none" w:sz="0" w:space="0" w:color="auto"/>
      </w:divBdr>
    </w:div>
    <w:div w:id="162817198">
      <w:bodyDiv w:val="1"/>
      <w:marLeft w:val="0"/>
      <w:marRight w:val="0"/>
      <w:marTop w:val="0"/>
      <w:marBottom w:val="0"/>
      <w:divBdr>
        <w:top w:val="none" w:sz="0" w:space="0" w:color="auto"/>
        <w:left w:val="none" w:sz="0" w:space="0" w:color="auto"/>
        <w:bottom w:val="none" w:sz="0" w:space="0" w:color="auto"/>
        <w:right w:val="none" w:sz="0" w:space="0" w:color="auto"/>
      </w:divBdr>
    </w:div>
    <w:div w:id="172233918">
      <w:bodyDiv w:val="1"/>
      <w:marLeft w:val="0"/>
      <w:marRight w:val="0"/>
      <w:marTop w:val="0"/>
      <w:marBottom w:val="0"/>
      <w:divBdr>
        <w:top w:val="none" w:sz="0" w:space="0" w:color="auto"/>
        <w:left w:val="none" w:sz="0" w:space="0" w:color="auto"/>
        <w:bottom w:val="none" w:sz="0" w:space="0" w:color="auto"/>
        <w:right w:val="none" w:sz="0" w:space="0" w:color="auto"/>
      </w:divBdr>
    </w:div>
    <w:div w:id="200674195">
      <w:bodyDiv w:val="1"/>
      <w:marLeft w:val="0"/>
      <w:marRight w:val="0"/>
      <w:marTop w:val="0"/>
      <w:marBottom w:val="0"/>
      <w:divBdr>
        <w:top w:val="none" w:sz="0" w:space="0" w:color="auto"/>
        <w:left w:val="none" w:sz="0" w:space="0" w:color="auto"/>
        <w:bottom w:val="none" w:sz="0" w:space="0" w:color="auto"/>
        <w:right w:val="none" w:sz="0" w:space="0" w:color="auto"/>
      </w:divBdr>
    </w:div>
    <w:div w:id="219874800">
      <w:bodyDiv w:val="1"/>
      <w:marLeft w:val="0"/>
      <w:marRight w:val="0"/>
      <w:marTop w:val="0"/>
      <w:marBottom w:val="0"/>
      <w:divBdr>
        <w:top w:val="none" w:sz="0" w:space="0" w:color="auto"/>
        <w:left w:val="none" w:sz="0" w:space="0" w:color="auto"/>
        <w:bottom w:val="none" w:sz="0" w:space="0" w:color="auto"/>
        <w:right w:val="none" w:sz="0" w:space="0" w:color="auto"/>
      </w:divBdr>
    </w:div>
    <w:div w:id="231041165">
      <w:bodyDiv w:val="1"/>
      <w:marLeft w:val="0"/>
      <w:marRight w:val="0"/>
      <w:marTop w:val="0"/>
      <w:marBottom w:val="0"/>
      <w:divBdr>
        <w:top w:val="none" w:sz="0" w:space="0" w:color="auto"/>
        <w:left w:val="none" w:sz="0" w:space="0" w:color="auto"/>
        <w:bottom w:val="none" w:sz="0" w:space="0" w:color="auto"/>
        <w:right w:val="none" w:sz="0" w:space="0" w:color="auto"/>
      </w:divBdr>
    </w:div>
    <w:div w:id="250353555">
      <w:bodyDiv w:val="1"/>
      <w:marLeft w:val="0"/>
      <w:marRight w:val="0"/>
      <w:marTop w:val="0"/>
      <w:marBottom w:val="0"/>
      <w:divBdr>
        <w:top w:val="none" w:sz="0" w:space="0" w:color="auto"/>
        <w:left w:val="none" w:sz="0" w:space="0" w:color="auto"/>
        <w:bottom w:val="none" w:sz="0" w:space="0" w:color="auto"/>
        <w:right w:val="none" w:sz="0" w:space="0" w:color="auto"/>
      </w:divBdr>
    </w:div>
    <w:div w:id="263146617">
      <w:bodyDiv w:val="1"/>
      <w:marLeft w:val="0"/>
      <w:marRight w:val="0"/>
      <w:marTop w:val="0"/>
      <w:marBottom w:val="0"/>
      <w:divBdr>
        <w:top w:val="none" w:sz="0" w:space="0" w:color="auto"/>
        <w:left w:val="none" w:sz="0" w:space="0" w:color="auto"/>
        <w:bottom w:val="none" w:sz="0" w:space="0" w:color="auto"/>
        <w:right w:val="none" w:sz="0" w:space="0" w:color="auto"/>
      </w:divBdr>
    </w:div>
    <w:div w:id="269122262">
      <w:bodyDiv w:val="1"/>
      <w:marLeft w:val="0"/>
      <w:marRight w:val="0"/>
      <w:marTop w:val="0"/>
      <w:marBottom w:val="0"/>
      <w:divBdr>
        <w:top w:val="none" w:sz="0" w:space="0" w:color="auto"/>
        <w:left w:val="none" w:sz="0" w:space="0" w:color="auto"/>
        <w:bottom w:val="none" w:sz="0" w:space="0" w:color="auto"/>
        <w:right w:val="none" w:sz="0" w:space="0" w:color="auto"/>
      </w:divBdr>
    </w:div>
    <w:div w:id="270093646">
      <w:bodyDiv w:val="1"/>
      <w:marLeft w:val="0"/>
      <w:marRight w:val="0"/>
      <w:marTop w:val="0"/>
      <w:marBottom w:val="0"/>
      <w:divBdr>
        <w:top w:val="none" w:sz="0" w:space="0" w:color="auto"/>
        <w:left w:val="none" w:sz="0" w:space="0" w:color="auto"/>
        <w:bottom w:val="none" w:sz="0" w:space="0" w:color="auto"/>
        <w:right w:val="none" w:sz="0" w:space="0" w:color="auto"/>
      </w:divBdr>
    </w:div>
    <w:div w:id="285426803">
      <w:bodyDiv w:val="1"/>
      <w:marLeft w:val="0"/>
      <w:marRight w:val="0"/>
      <w:marTop w:val="0"/>
      <w:marBottom w:val="0"/>
      <w:divBdr>
        <w:top w:val="none" w:sz="0" w:space="0" w:color="auto"/>
        <w:left w:val="none" w:sz="0" w:space="0" w:color="auto"/>
        <w:bottom w:val="none" w:sz="0" w:space="0" w:color="auto"/>
        <w:right w:val="none" w:sz="0" w:space="0" w:color="auto"/>
      </w:divBdr>
    </w:div>
    <w:div w:id="286156354">
      <w:bodyDiv w:val="1"/>
      <w:marLeft w:val="0"/>
      <w:marRight w:val="0"/>
      <w:marTop w:val="0"/>
      <w:marBottom w:val="0"/>
      <w:divBdr>
        <w:top w:val="none" w:sz="0" w:space="0" w:color="auto"/>
        <w:left w:val="none" w:sz="0" w:space="0" w:color="auto"/>
        <w:bottom w:val="none" w:sz="0" w:space="0" w:color="auto"/>
        <w:right w:val="none" w:sz="0" w:space="0" w:color="auto"/>
      </w:divBdr>
    </w:div>
    <w:div w:id="289432980">
      <w:bodyDiv w:val="1"/>
      <w:marLeft w:val="0"/>
      <w:marRight w:val="0"/>
      <w:marTop w:val="0"/>
      <w:marBottom w:val="0"/>
      <w:divBdr>
        <w:top w:val="none" w:sz="0" w:space="0" w:color="auto"/>
        <w:left w:val="none" w:sz="0" w:space="0" w:color="auto"/>
        <w:bottom w:val="none" w:sz="0" w:space="0" w:color="auto"/>
        <w:right w:val="none" w:sz="0" w:space="0" w:color="auto"/>
      </w:divBdr>
    </w:div>
    <w:div w:id="335767866">
      <w:bodyDiv w:val="1"/>
      <w:marLeft w:val="0"/>
      <w:marRight w:val="0"/>
      <w:marTop w:val="0"/>
      <w:marBottom w:val="0"/>
      <w:divBdr>
        <w:top w:val="none" w:sz="0" w:space="0" w:color="auto"/>
        <w:left w:val="none" w:sz="0" w:space="0" w:color="auto"/>
        <w:bottom w:val="none" w:sz="0" w:space="0" w:color="auto"/>
        <w:right w:val="none" w:sz="0" w:space="0" w:color="auto"/>
      </w:divBdr>
    </w:div>
    <w:div w:id="341783525">
      <w:bodyDiv w:val="1"/>
      <w:marLeft w:val="0"/>
      <w:marRight w:val="0"/>
      <w:marTop w:val="0"/>
      <w:marBottom w:val="0"/>
      <w:divBdr>
        <w:top w:val="none" w:sz="0" w:space="0" w:color="auto"/>
        <w:left w:val="none" w:sz="0" w:space="0" w:color="auto"/>
        <w:bottom w:val="none" w:sz="0" w:space="0" w:color="auto"/>
        <w:right w:val="none" w:sz="0" w:space="0" w:color="auto"/>
      </w:divBdr>
    </w:div>
    <w:div w:id="344284376">
      <w:bodyDiv w:val="1"/>
      <w:marLeft w:val="0"/>
      <w:marRight w:val="0"/>
      <w:marTop w:val="0"/>
      <w:marBottom w:val="0"/>
      <w:divBdr>
        <w:top w:val="none" w:sz="0" w:space="0" w:color="auto"/>
        <w:left w:val="none" w:sz="0" w:space="0" w:color="auto"/>
        <w:bottom w:val="none" w:sz="0" w:space="0" w:color="auto"/>
        <w:right w:val="none" w:sz="0" w:space="0" w:color="auto"/>
      </w:divBdr>
    </w:div>
    <w:div w:id="346717201">
      <w:bodyDiv w:val="1"/>
      <w:marLeft w:val="0"/>
      <w:marRight w:val="0"/>
      <w:marTop w:val="0"/>
      <w:marBottom w:val="0"/>
      <w:divBdr>
        <w:top w:val="none" w:sz="0" w:space="0" w:color="auto"/>
        <w:left w:val="none" w:sz="0" w:space="0" w:color="auto"/>
        <w:bottom w:val="none" w:sz="0" w:space="0" w:color="auto"/>
        <w:right w:val="none" w:sz="0" w:space="0" w:color="auto"/>
      </w:divBdr>
    </w:div>
    <w:div w:id="347103955">
      <w:bodyDiv w:val="1"/>
      <w:marLeft w:val="0"/>
      <w:marRight w:val="0"/>
      <w:marTop w:val="0"/>
      <w:marBottom w:val="0"/>
      <w:divBdr>
        <w:top w:val="none" w:sz="0" w:space="0" w:color="auto"/>
        <w:left w:val="none" w:sz="0" w:space="0" w:color="auto"/>
        <w:bottom w:val="none" w:sz="0" w:space="0" w:color="auto"/>
        <w:right w:val="none" w:sz="0" w:space="0" w:color="auto"/>
      </w:divBdr>
    </w:div>
    <w:div w:id="364793716">
      <w:bodyDiv w:val="1"/>
      <w:marLeft w:val="0"/>
      <w:marRight w:val="0"/>
      <w:marTop w:val="0"/>
      <w:marBottom w:val="0"/>
      <w:divBdr>
        <w:top w:val="none" w:sz="0" w:space="0" w:color="auto"/>
        <w:left w:val="none" w:sz="0" w:space="0" w:color="auto"/>
        <w:bottom w:val="none" w:sz="0" w:space="0" w:color="auto"/>
        <w:right w:val="none" w:sz="0" w:space="0" w:color="auto"/>
      </w:divBdr>
    </w:div>
    <w:div w:id="366414090">
      <w:bodyDiv w:val="1"/>
      <w:marLeft w:val="0"/>
      <w:marRight w:val="0"/>
      <w:marTop w:val="0"/>
      <w:marBottom w:val="0"/>
      <w:divBdr>
        <w:top w:val="none" w:sz="0" w:space="0" w:color="auto"/>
        <w:left w:val="none" w:sz="0" w:space="0" w:color="auto"/>
        <w:bottom w:val="none" w:sz="0" w:space="0" w:color="auto"/>
        <w:right w:val="none" w:sz="0" w:space="0" w:color="auto"/>
      </w:divBdr>
    </w:div>
    <w:div w:id="368989717">
      <w:bodyDiv w:val="1"/>
      <w:marLeft w:val="0"/>
      <w:marRight w:val="0"/>
      <w:marTop w:val="0"/>
      <w:marBottom w:val="0"/>
      <w:divBdr>
        <w:top w:val="none" w:sz="0" w:space="0" w:color="auto"/>
        <w:left w:val="none" w:sz="0" w:space="0" w:color="auto"/>
        <w:bottom w:val="none" w:sz="0" w:space="0" w:color="auto"/>
        <w:right w:val="none" w:sz="0" w:space="0" w:color="auto"/>
      </w:divBdr>
    </w:div>
    <w:div w:id="380061068">
      <w:bodyDiv w:val="1"/>
      <w:marLeft w:val="0"/>
      <w:marRight w:val="0"/>
      <w:marTop w:val="0"/>
      <w:marBottom w:val="0"/>
      <w:divBdr>
        <w:top w:val="none" w:sz="0" w:space="0" w:color="auto"/>
        <w:left w:val="none" w:sz="0" w:space="0" w:color="auto"/>
        <w:bottom w:val="none" w:sz="0" w:space="0" w:color="auto"/>
        <w:right w:val="none" w:sz="0" w:space="0" w:color="auto"/>
      </w:divBdr>
    </w:div>
    <w:div w:id="380248918">
      <w:bodyDiv w:val="1"/>
      <w:marLeft w:val="0"/>
      <w:marRight w:val="0"/>
      <w:marTop w:val="0"/>
      <w:marBottom w:val="0"/>
      <w:divBdr>
        <w:top w:val="none" w:sz="0" w:space="0" w:color="auto"/>
        <w:left w:val="none" w:sz="0" w:space="0" w:color="auto"/>
        <w:bottom w:val="none" w:sz="0" w:space="0" w:color="auto"/>
        <w:right w:val="none" w:sz="0" w:space="0" w:color="auto"/>
      </w:divBdr>
    </w:div>
    <w:div w:id="395203957">
      <w:bodyDiv w:val="1"/>
      <w:marLeft w:val="0"/>
      <w:marRight w:val="0"/>
      <w:marTop w:val="0"/>
      <w:marBottom w:val="0"/>
      <w:divBdr>
        <w:top w:val="none" w:sz="0" w:space="0" w:color="auto"/>
        <w:left w:val="none" w:sz="0" w:space="0" w:color="auto"/>
        <w:bottom w:val="none" w:sz="0" w:space="0" w:color="auto"/>
        <w:right w:val="none" w:sz="0" w:space="0" w:color="auto"/>
      </w:divBdr>
    </w:div>
    <w:div w:id="428232899">
      <w:bodyDiv w:val="1"/>
      <w:marLeft w:val="0"/>
      <w:marRight w:val="0"/>
      <w:marTop w:val="0"/>
      <w:marBottom w:val="0"/>
      <w:divBdr>
        <w:top w:val="none" w:sz="0" w:space="0" w:color="auto"/>
        <w:left w:val="none" w:sz="0" w:space="0" w:color="auto"/>
        <w:bottom w:val="none" w:sz="0" w:space="0" w:color="auto"/>
        <w:right w:val="none" w:sz="0" w:space="0" w:color="auto"/>
      </w:divBdr>
    </w:div>
    <w:div w:id="434595747">
      <w:bodyDiv w:val="1"/>
      <w:marLeft w:val="0"/>
      <w:marRight w:val="0"/>
      <w:marTop w:val="0"/>
      <w:marBottom w:val="0"/>
      <w:divBdr>
        <w:top w:val="none" w:sz="0" w:space="0" w:color="auto"/>
        <w:left w:val="none" w:sz="0" w:space="0" w:color="auto"/>
        <w:bottom w:val="none" w:sz="0" w:space="0" w:color="auto"/>
        <w:right w:val="none" w:sz="0" w:space="0" w:color="auto"/>
      </w:divBdr>
    </w:div>
    <w:div w:id="458837799">
      <w:bodyDiv w:val="1"/>
      <w:marLeft w:val="0"/>
      <w:marRight w:val="0"/>
      <w:marTop w:val="0"/>
      <w:marBottom w:val="0"/>
      <w:divBdr>
        <w:top w:val="none" w:sz="0" w:space="0" w:color="auto"/>
        <w:left w:val="none" w:sz="0" w:space="0" w:color="auto"/>
        <w:bottom w:val="none" w:sz="0" w:space="0" w:color="auto"/>
        <w:right w:val="none" w:sz="0" w:space="0" w:color="auto"/>
      </w:divBdr>
    </w:div>
    <w:div w:id="473445447">
      <w:bodyDiv w:val="1"/>
      <w:marLeft w:val="0"/>
      <w:marRight w:val="0"/>
      <w:marTop w:val="0"/>
      <w:marBottom w:val="0"/>
      <w:divBdr>
        <w:top w:val="none" w:sz="0" w:space="0" w:color="auto"/>
        <w:left w:val="none" w:sz="0" w:space="0" w:color="auto"/>
        <w:bottom w:val="none" w:sz="0" w:space="0" w:color="auto"/>
        <w:right w:val="none" w:sz="0" w:space="0" w:color="auto"/>
      </w:divBdr>
    </w:div>
    <w:div w:id="508956005">
      <w:bodyDiv w:val="1"/>
      <w:marLeft w:val="0"/>
      <w:marRight w:val="0"/>
      <w:marTop w:val="0"/>
      <w:marBottom w:val="0"/>
      <w:divBdr>
        <w:top w:val="none" w:sz="0" w:space="0" w:color="auto"/>
        <w:left w:val="none" w:sz="0" w:space="0" w:color="auto"/>
        <w:bottom w:val="none" w:sz="0" w:space="0" w:color="auto"/>
        <w:right w:val="none" w:sz="0" w:space="0" w:color="auto"/>
      </w:divBdr>
    </w:div>
    <w:div w:id="521475429">
      <w:bodyDiv w:val="1"/>
      <w:marLeft w:val="0"/>
      <w:marRight w:val="0"/>
      <w:marTop w:val="0"/>
      <w:marBottom w:val="0"/>
      <w:divBdr>
        <w:top w:val="none" w:sz="0" w:space="0" w:color="auto"/>
        <w:left w:val="none" w:sz="0" w:space="0" w:color="auto"/>
        <w:bottom w:val="none" w:sz="0" w:space="0" w:color="auto"/>
        <w:right w:val="none" w:sz="0" w:space="0" w:color="auto"/>
      </w:divBdr>
    </w:div>
    <w:div w:id="531234947">
      <w:bodyDiv w:val="1"/>
      <w:marLeft w:val="0"/>
      <w:marRight w:val="0"/>
      <w:marTop w:val="0"/>
      <w:marBottom w:val="0"/>
      <w:divBdr>
        <w:top w:val="none" w:sz="0" w:space="0" w:color="auto"/>
        <w:left w:val="none" w:sz="0" w:space="0" w:color="auto"/>
        <w:bottom w:val="none" w:sz="0" w:space="0" w:color="auto"/>
        <w:right w:val="none" w:sz="0" w:space="0" w:color="auto"/>
      </w:divBdr>
    </w:div>
    <w:div w:id="543100796">
      <w:bodyDiv w:val="1"/>
      <w:marLeft w:val="0"/>
      <w:marRight w:val="0"/>
      <w:marTop w:val="0"/>
      <w:marBottom w:val="0"/>
      <w:divBdr>
        <w:top w:val="none" w:sz="0" w:space="0" w:color="auto"/>
        <w:left w:val="none" w:sz="0" w:space="0" w:color="auto"/>
        <w:bottom w:val="none" w:sz="0" w:space="0" w:color="auto"/>
        <w:right w:val="none" w:sz="0" w:space="0" w:color="auto"/>
      </w:divBdr>
    </w:div>
    <w:div w:id="579411334">
      <w:bodyDiv w:val="1"/>
      <w:marLeft w:val="0"/>
      <w:marRight w:val="0"/>
      <w:marTop w:val="0"/>
      <w:marBottom w:val="0"/>
      <w:divBdr>
        <w:top w:val="none" w:sz="0" w:space="0" w:color="auto"/>
        <w:left w:val="none" w:sz="0" w:space="0" w:color="auto"/>
        <w:bottom w:val="none" w:sz="0" w:space="0" w:color="auto"/>
        <w:right w:val="none" w:sz="0" w:space="0" w:color="auto"/>
      </w:divBdr>
    </w:div>
    <w:div w:id="581259946">
      <w:bodyDiv w:val="1"/>
      <w:marLeft w:val="0"/>
      <w:marRight w:val="0"/>
      <w:marTop w:val="0"/>
      <w:marBottom w:val="0"/>
      <w:divBdr>
        <w:top w:val="none" w:sz="0" w:space="0" w:color="auto"/>
        <w:left w:val="none" w:sz="0" w:space="0" w:color="auto"/>
        <w:bottom w:val="none" w:sz="0" w:space="0" w:color="auto"/>
        <w:right w:val="none" w:sz="0" w:space="0" w:color="auto"/>
      </w:divBdr>
    </w:div>
    <w:div w:id="593171081">
      <w:bodyDiv w:val="1"/>
      <w:marLeft w:val="0"/>
      <w:marRight w:val="0"/>
      <w:marTop w:val="0"/>
      <w:marBottom w:val="0"/>
      <w:divBdr>
        <w:top w:val="none" w:sz="0" w:space="0" w:color="auto"/>
        <w:left w:val="none" w:sz="0" w:space="0" w:color="auto"/>
        <w:bottom w:val="none" w:sz="0" w:space="0" w:color="auto"/>
        <w:right w:val="none" w:sz="0" w:space="0" w:color="auto"/>
      </w:divBdr>
    </w:div>
    <w:div w:id="620495811">
      <w:bodyDiv w:val="1"/>
      <w:marLeft w:val="0"/>
      <w:marRight w:val="0"/>
      <w:marTop w:val="0"/>
      <w:marBottom w:val="0"/>
      <w:divBdr>
        <w:top w:val="none" w:sz="0" w:space="0" w:color="auto"/>
        <w:left w:val="none" w:sz="0" w:space="0" w:color="auto"/>
        <w:bottom w:val="none" w:sz="0" w:space="0" w:color="auto"/>
        <w:right w:val="none" w:sz="0" w:space="0" w:color="auto"/>
      </w:divBdr>
    </w:div>
    <w:div w:id="638220960">
      <w:bodyDiv w:val="1"/>
      <w:marLeft w:val="0"/>
      <w:marRight w:val="0"/>
      <w:marTop w:val="0"/>
      <w:marBottom w:val="0"/>
      <w:divBdr>
        <w:top w:val="none" w:sz="0" w:space="0" w:color="auto"/>
        <w:left w:val="none" w:sz="0" w:space="0" w:color="auto"/>
        <w:bottom w:val="none" w:sz="0" w:space="0" w:color="auto"/>
        <w:right w:val="none" w:sz="0" w:space="0" w:color="auto"/>
      </w:divBdr>
    </w:div>
    <w:div w:id="650669459">
      <w:bodyDiv w:val="1"/>
      <w:marLeft w:val="0"/>
      <w:marRight w:val="0"/>
      <w:marTop w:val="0"/>
      <w:marBottom w:val="0"/>
      <w:divBdr>
        <w:top w:val="none" w:sz="0" w:space="0" w:color="auto"/>
        <w:left w:val="none" w:sz="0" w:space="0" w:color="auto"/>
        <w:bottom w:val="none" w:sz="0" w:space="0" w:color="auto"/>
        <w:right w:val="none" w:sz="0" w:space="0" w:color="auto"/>
      </w:divBdr>
    </w:div>
    <w:div w:id="650717026">
      <w:bodyDiv w:val="1"/>
      <w:marLeft w:val="0"/>
      <w:marRight w:val="0"/>
      <w:marTop w:val="0"/>
      <w:marBottom w:val="0"/>
      <w:divBdr>
        <w:top w:val="none" w:sz="0" w:space="0" w:color="auto"/>
        <w:left w:val="none" w:sz="0" w:space="0" w:color="auto"/>
        <w:bottom w:val="none" w:sz="0" w:space="0" w:color="auto"/>
        <w:right w:val="none" w:sz="0" w:space="0" w:color="auto"/>
      </w:divBdr>
    </w:div>
    <w:div w:id="660498917">
      <w:bodyDiv w:val="1"/>
      <w:marLeft w:val="0"/>
      <w:marRight w:val="0"/>
      <w:marTop w:val="0"/>
      <w:marBottom w:val="0"/>
      <w:divBdr>
        <w:top w:val="none" w:sz="0" w:space="0" w:color="auto"/>
        <w:left w:val="none" w:sz="0" w:space="0" w:color="auto"/>
        <w:bottom w:val="none" w:sz="0" w:space="0" w:color="auto"/>
        <w:right w:val="none" w:sz="0" w:space="0" w:color="auto"/>
      </w:divBdr>
    </w:div>
    <w:div w:id="683672993">
      <w:bodyDiv w:val="1"/>
      <w:marLeft w:val="0"/>
      <w:marRight w:val="0"/>
      <w:marTop w:val="0"/>
      <w:marBottom w:val="0"/>
      <w:divBdr>
        <w:top w:val="none" w:sz="0" w:space="0" w:color="auto"/>
        <w:left w:val="none" w:sz="0" w:space="0" w:color="auto"/>
        <w:bottom w:val="none" w:sz="0" w:space="0" w:color="auto"/>
        <w:right w:val="none" w:sz="0" w:space="0" w:color="auto"/>
      </w:divBdr>
    </w:div>
    <w:div w:id="692415510">
      <w:bodyDiv w:val="1"/>
      <w:marLeft w:val="0"/>
      <w:marRight w:val="0"/>
      <w:marTop w:val="0"/>
      <w:marBottom w:val="0"/>
      <w:divBdr>
        <w:top w:val="none" w:sz="0" w:space="0" w:color="auto"/>
        <w:left w:val="none" w:sz="0" w:space="0" w:color="auto"/>
        <w:bottom w:val="none" w:sz="0" w:space="0" w:color="auto"/>
        <w:right w:val="none" w:sz="0" w:space="0" w:color="auto"/>
      </w:divBdr>
    </w:div>
    <w:div w:id="736366413">
      <w:bodyDiv w:val="1"/>
      <w:marLeft w:val="0"/>
      <w:marRight w:val="0"/>
      <w:marTop w:val="0"/>
      <w:marBottom w:val="0"/>
      <w:divBdr>
        <w:top w:val="none" w:sz="0" w:space="0" w:color="auto"/>
        <w:left w:val="none" w:sz="0" w:space="0" w:color="auto"/>
        <w:bottom w:val="none" w:sz="0" w:space="0" w:color="auto"/>
        <w:right w:val="none" w:sz="0" w:space="0" w:color="auto"/>
      </w:divBdr>
    </w:div>
    <w:div w:id="759255090">
      <w:bodyDiv w:val="1"/>
      <w:marLeft w:val="0"/>
      <w:marRight w:val="0"/>
      <w:marTop w:val="0"/>
      <w:marBottom w:val="0"/>
      <w:divBdr>
        <w:top w:val="none" w:sz="0" w:space="0" w:color="auto"/>
        <w:left w:val="none" w:sz="0" w:space="0" w:color="auto"/>
        <w:bottom w:val="none" w:sz="0" w:space="0" w:color="auto"/>
        <w:right w:val="none" w:sz="0" w:space="0" w:color="auto"/>
      </w:divBdr>
    </w:div>
    <w:div w:id="767509133">
      <w:bodyDiv w:val="1"/>
      <w:marLeft w:val="0"/>
      <w:marRight w:val="0"/>
      <w:marTop w:val="0"/>
      <w:marBottom w:val="0"/>
      <w:divBdr>
        <w:top w:val="none" w:sz="0" w:space="0" w:color="auto"/>
        <w:left w:val="none" w:sz="0" w:space="0" w:color="auto"/>
        <w:bottom w:val="none" w:sz="0" w:space="0" w:color="auto"/>
        <w:right w:val="none" w:sz="0" w:space="0" w:color="auto"/>
      </w:divBdr>
    </w:div>
    <w:div w:id="767699084">
      <w:bodyDiv w:val="1"/>
      <w:marLeft w:val="0"/>
      <w:marRight w:val="0"/>
      <w:marTop w:val="0"/>
      <w:marBottom w:val="0"/>
      <w:divBdr>
        <w:top w:val="none" w:sz="0" w:space="0" w:color="auto"/>
        <w:left w:val="none" w:sz="0" w:space="0" w:color="auto"/>
        <w:bottom w:val="none" w:sz="0" w:space="0" w:color="auto"/>
        <w:right w:val="none" w:sz="0" w:space="0" w:color="auto"/>
      </w:divBdr>
    </w:div>
    <w:div w:id="770663754">
      <w:bodyDiv w:val="1"/>
      <w:marLeft w:val="0"/>
      <w:marRight w:val="0"/>
      <w:marTop w:val="0"/>
      <w:marBottom w:val="0"/>
      <w:divBdr>
        <w:top w:val="none" w:sz="0" w:space="0" w:color="auto"/>
        <w:left w:val="none" w:sz="0" w:space="0" w:color="auto"/>
        <w:bottom w:val="none" w:sz="0" w:space="0" w:color="auto"/>
        <w:right w:val="none" w:sz="0" w:space="0" w:color="auto"/>
      </w:divBdr>
    </w:div>
    <w:div w:id="771629387">
      <w:bodyDiv w:val="1"/>
      <w:marLeft w:val="0"/>
      <w:marRight w:val="0"/>
      <w:marTop w:val="0"/>
      <w:marBottom w:val="0"/>
      <w:divBdr>
        <w:top w:val="none" w:sz="0" w:space="0" w:color="auto"/>
        <w:left w:val="none" w:sz="0" w:space="0" w:color="auto"/>
        <w:bottom w:val="none" w:sz="0" w:space="0" w:color="auto"/>
        <w:right w:val="none" w:sz="0" w:space="0" w:color="auto"/>
      </w:divBdr>
    </w:div>
    <w:div w:id="779834086">
      <w:bodyDiv w:val="1"/>
      <w:marLeft w:val="0"/>
      <w:marRight w:val="0"/>
      <w:marTop w:val="0"/>
      <w:marBottom w:val="0"/>
      <w:divBdr>
        <w:top w:val="none" w:sz="0" w:space="0" w:color="auto"/>
        <w:left w:val="none" w:sz="0" w:space="0" w:color="auto"/>
        <w:bottom w:val="none" w:sz="0" w:space="0" w:color="auto"/>
        <w:right w:val="none" w:sz="0" w:space="0" w:color="auto"/>
      </w:divBdr>
    </w:div>
    <w:div w:id="801310614">
      <w:bodyDiv w:val="1"/>
      <w:marLeft w:val="0"/>
      <w:marRight w:val="0"/>
      <w:marTop w:val="0"/>
      <w:marBottom w:val="0"/>
      <w:divBdr>
        <w:top w:val="none" w:sz="0" w:space="0" w:color="auto"/>
        <w:left w:val="none" w:sz="0" w:space="0" w:color="auto"/>
        <w:bottom w:val="none" w:sz="0" w:space="0" w:color="auto"/>
        <w:right w:val="none" w:sz="0" w:space="0" w:color="auto"/>
      </w:divBdr>
    </w:div>
    <w:div w:id="833883521">
      <w:bodyDiv w:val="1"/>
      <w:marLeft w:val="0"/>
      <w:marRight w:val="0"/>
      <w:marTop w:val="0"/>
      <w:marBottom w:val="0"/>
      <w:divBdr>
        <w:top w:val="none" w:sz="0" w:space="0" w:color="auto"/>
        <w:left w:val="none" w:sz="0" w:space="0" w:color="auto"/>
        <w:bottom w:val="none" w:sz="0" w:space="0" w:color="auto"/>
        <w:right w:val="none" w:sz="0" w:space="0" w:color="auto"/>
      </w:divBdr>
    </w:div>
    <w:div w:id="851651019">
      <w:bodyDiv w:val="1"/>
      <w:marLeft w:val="0"/>
      <w:marRight w:val="0"/>
      <w:marTop w:val="0"/>
      <w:marBottom w:val="0"/>
      <w:divBdr>
        <w:top w:val="none" w:sz="0" w:space="0" w:color="auto"/>
        <w:left w:val="none" w:sz="0" w:space="0" w:color="auto"/>
        <w:bottom w:val="none" w:sz="0" w:space="0" w:color="auto"/>
        <w:right w:val="none" w:sz="0" w:space="0" w:color="auto"/>
      </w:divBdr>
    </w:div>
    <w:div w:id="875234823">
      <w:bodyDiv w:val="1"/>
      <w:marLeft w:val="0"/>
      <w:marRight w:val="0"/>
      <w:marTop w:val="0"/>
      <w:marBottom w:val="0"/>
      <w:divBdr>
        <w:top w:val="none" w:sz="0" w:space="0" w:color="auto"/>
        <w:left w:val="none" w:sz="0" w:space="0" w:color="auto"/>
        <w:bottom w:val="none" w:sz="0" w:space="0" w:color="auto"/>
        <w:right w:val="none" w:sz="0" w:space="0" w:color="auto"/>
      </w:divBdr>
    </w:div>
    <w:div w:id="884829817">
      <w:bodyDiv w:val="1"/>
      <w:marLeft w:val="0"/>
      <w:marRight w:val="0"/>
      <w:marTop w:val="0"/>
      <w:marBottom w:val="0"/>
      <w:divBdr>
        <w:top w:val="none" w:sz="0" w:space="0" w:color="auto"/>
        <w:left w:val="none" w:sz="0" w:space="0" w:color="auto"/>
        <w:bottom w:val="none" w:sz="0" w:space="0" w:color="auto"/>
        <w:right w:val="none" w:sz="0" w:space="0" w:color="auto"/>
      </w:divBdr>
    </w:div>
    <w:div w:id="905457916">
      <w:bodyDiv w:val="1"/>
      <w:marLeft w:val="0"/>
      <w:marRight w:val="0"/>
      <w:marTop w:val="0"/>
      <w:marBottom w:val="0"/>
      <w:divBdr>
        <w:top w:val="none" w:sz="0" w:space="0" w:color="auto"/>
        <w:left w:val="none" w:sz="0" w:space="0" w:color="auto"/>
        <w:bottom w:val="none" w:sz="0" w:space="0" w:color="auto"/>
        <w:right w:val="none" w:sz="0" w:space="0" w:color="auto"/>
      </w:divBdr>
    </w:div>
    <w:div w:id="909845708">
      <w:bodyDiv w:val="1"/>
      <w:marLeft w:val="0"/>
      <w:marRight w:val="0"/>
      <w:marTop w:val="0"/>
      <w:marBottom w:val="0"/>
      <w:divBdr>
        <w:top w:val="none" w:sz="0" w:space="0" w:color="auto"/>
        <w:left w:val="none" w:sz="0" w:space="0" w:color="auto"/>
        <w:bottom w:val="none" w:sz="0" w:space="0" w:color="auto"/>
        <w:right w:val="none" w:sz="0" w:space="0" w:color="auto"/>
      </w:divBdr>
    </w:div>
    <w:div w:id="910384142">
      <w:bodyDiv w:val="1"/>
      <w:marLeft w:val="0"/>
      <w:marRight w:val="0"/>
      <w:marTop w:val="0"/>
      <w:marBottom w:val="0"/>
      <w:divBdr>
        <w:top w:val="none" w:sz="0" w:space="0" w:color="auto"/>
        <w:left w:val="none" w:sz="0" w:space="0" w:color="auto"/>
        <w:bottom w:val="none" w:sz="0" w:space="0" w:color="auto"/>
        <w:right w:val="none" w:sz="0" w:space="0" w:color="auto"/>
      </w:divBdr>
    </w:div>
    <w:div w:id="924067631">
      <w:bodyDiv w:val="1"/>
      <w:marLeft w:val="0"/>
      <w:marRight w:val="0"/>
      <w:marTop w:val="0"/>
      <w:marBottom w:val="0"/>
      <w:divBdr>
        <w:top w:val="none" w:sz="0" w:space="0" w:color="auto"/>
        <w:left w:val="none" w:sz="0" w:space="0" w:color="auto"/>
        <w:bottom w:val="none" w:sz="0" w:space="0" w:color="auto"/>
        <w:right w:val="none" w:sz="0" w:space="0" w:color="auto"/>
      </w:divBdr>
    </w:div>
    <w:div w:id="928657210">
      <w:bodyDiv w:val="1"/>
      <w:marLeft w:val="0"/>
      <w:marRight w:val="0"/>
      <w:marTop w:val="0"/>
      <w:marBottom w:val="0"/>
      <w:divBdr>
        <w:top w:val="none" w:sz="0" w:space="0" w:color="auto"/>
        <w:left w:val="none" w:sz="0" w:space="0" w:color="auto"/>
        <w:bottom w:val="none" w:sz="0" w:space="0" w:color="auto"/>
        <w:right w:val="none" w:sz="0" w:space="0" w:color="auto"/>
      </w:divBdr>
    </w:div>
    <w:div w:id="954678094">
      <w:bodyDiv w:val="1"/>
      <w:marLeft w:val="0"/>
      <w:marRight w:val="0"/>
      <w:marTop w:val="0"/>
      <w:marBottom w:val="0"/>
      <w:divBdr>
        <w:top w:val="none" w:sz="0" w:space="0" w:color="auto"/>
        <w:left w:val="none" w:sz="0" w:space="0" w:color="auto"/>
        <w:bottom w:val="none" w:sz="0" w:space="0" w:color="auto"/>
        <w:right w:val="none" w:sz="0" w:space="0" w:color="auto"/>
      </w:divBdr>
    </w:div>
    <w:div w:id="955601253">
      <w:bodyDiv w:val="1"/>
      <w:marLeft w:val="0"/>
      <w:marRight w:val="0"/>
      <w:marTop w:val="0"/>
      <w:marBottom w:val="0"/>
      <w:divBdr>
        <w:top w:val="none" w:sz="0" w:space="0" w:color="auto"/>
        <w:left w:val="none" w:sz="0" w:space="0" w:color="auto"/>
        <w:bottom w:val="none" w:sz="0" w:space="0" w:color="auto"/>
        <w:right w:val="none" w:sz="0" w:space="0" w:color="auto"/>
      </w:divBdr>
    </w:div>
    <w:div w:id="967592027">
      <w:bodyDiv w:val="1"/>
      <w:marLeft w:val="0"/>
      <w:marRight w:val="0"/>
      <w:marTop w:val="0"/>
      <w:marBottom w:val="0"/>
      <w:divBdr>
        <w:top w:val="none" w:sz="0" w:space="0" w:color="auto"/>
        <w:left w:val="none" w:sz="0" w:space="0" w:color="auto"/>
        <w:bottom w:val="none" w:sz="0" w:space="0" w:color="auto"/>
        <w:right w:val="none" w:sz="0" w:space="0" w:color="auto"/>
      </w:divBdr>
    </w:div>
    <w:div w:id="968049090">
      <w:bodyDiv w:val="1"/>
      <w:marLeft w:val="0"/>
      <w:marRight w:val="0"/>
      <w:marTop w:val="0"/>
      <w:marBottom w:val="0"/>
      <w:divBdr>
        <w:top w:val="none" w:sz="0" w:space="0" w:color="auto"/>
        <w:left w:val="none" w:sz="0" w:space="0" w:color="auto"/>
        <w:bottom w:val="none" w:sz="0" w:space="0" w:color="auto"/>
        <w:right w:val="none" w:sz="0" w:space="0" w:color="auto"/>
      </w:divBdr>
    </w:div>
    <w:div w:id="973483816">
      <w:bodyDiv w:val="1"/>
      <w:marLeft w:val="0"/>
      <w:marRight w:val="0"/>
      <w:marTop w:val="0"/>
      <w:marBottom w:val="0"/>
      <w:divBdr>
        <w:top w:val="none" w:sz="0" w:space="0" w:color="auto"/>
        <w:left w:val="none" w:sz="0" w:space="0" w:color="auto"/>
        <w:bottom w:val="none" w:sz="0" w:space="0" w:color="auto"/>
        <w:right w:val="none" w:sz="0" w:space="0" w:color="auto"/>
      </w:divBdr>
    </w:div>
    <w:div w:id="982999316">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24986593">
      <w:bodyDiv w:val="1"/>
      <w:marLeft w:val="0"/>
      <w:marRight w:val="0"/>
      <w:marTop w:val="0"/>
      <w:marBottom w:val="0"/>
      <w:divBdr>
        <w:top w:val="none" w:sz="0" w:space="0" w:color="auto"/>
        <w:left w:val="none" w:sz="0" w:space="0" w:color="auto"/>
        <w:bottom w:val="none" w:sz="0" w:space="0" w:color="auto"/>
        <w:right w:val="none" w:sz="0" w:space="0" w:color="auto"/>
      </w:divBdr>
    </w:div>
    <w:div w:id="1025400901">
      <w:bodyDiv w:val="1"/>
      <w:marLeft w:val="0"/>
      <w:marRight w:val="0"/>
      <w:marTop w:val="0"/>
      <w:marBottom w:val="0"/>
      <w:divBdr>
        <w:top w:val="none" w:sz="0" w:space="0" w:color="auto"/>
        <w:left w:val="none" w:sz="0" w:space="0" w:color="auto"/>
        <w:bottom w:val="none" w:sz="0" w:space="0" w:color="auto"/>
        <w:right w:val="none" w:sz="0" w:space="0" w:color="auto"/>
      </w:divBdr>
    </w:div>
    <w:div w:id="1033380440">
      <w:bodyDiv w:val="1"/>
      <w:marLeft w:val="0"/>
      <w:marRight w:val="0"/>
      <w:marTop w:val="0"/>
      <w:marBottom w:val="0"/>
      <w:divBdr>
        <w:top w:val="none" w:sz="0" w:space="0" w:color="auto"/>
        <w:left w:val="none" w:sz="0" w:space="0" w:color="auto"/>
        <w:bottom w:val="none" w:sz="0" w:space="0" w:color="auto"/>
        <w:right w:val="none" w:sz="0" w:space="0" w:color="auto"/>
      </w:divBdr>
    </w:div>
    <w:div w:id="1045712471">
      <w:bodyDiv w:val="1"/>
      <w:marLeft w:val="0"/>
      <w:marRight w:val="0"/>
      <w:marTop w:val="0"/>
      <w:marBottom w:val="0"/>
      <w:divBdr>
        <w:top w:val="none" w:sz="0" w:space="0" w:color="auto"/>
        <w:left w:val="none" w:sz="0" w:space="0" w:color="auto"/>
        <w:bottom w:val="none" w:sz="0" w:space="0" w:color="auto"/>
        <w:right w:val="none" w:sz="0" w:space="0" w:color="auto"/>
      </w:divBdr>
    </w:div>
    <w:div w:id="1092123944">
      <w:bodyDiv w:val="1"/>
      <w:marLeft w:val="0"/>
      <w:marRight w:val="0"/>
      <w:marTop w:val="0"/>
      <w:marBottom w:val="0"/>
      <w:divBdr>
        <w:top w:val="none" w:sz="0" w:space="0" w:color="auto"/>
        <w:left w:val="none" w:sz="0" w:space="0" w:color="auto"/>
        <w:bottom w:val="none" w:sz="0" w:space="0" w:color="auto"/>
        <w:right w:val="none" w:sz="0" w:space="0" w:color="auto"/>
      </w:divBdr>
    </w:div>
    <w:div w:id="1101728095">
      <w:bodyDiv w:val="1"/>
      <w:marLeft w:val="0"/>
      <w:marRight w:val="0"/>
      <w:marTop w:val="0"/>
      <w:marBottom w:val="0"/>
      <w:divBdr>
        <w:top w:val="none" w:sz="0" w:space="0" w:color="auto"/>
        <w:left w:val="none" w:sz="0" w:space="0" w:color="auto"/>
        <w:bottom w:val="none" w:sz="0" w:space="0" w:color="auto"/>
        <w:right w:val="none" w:sz="0" w:space="0" w:color="auto"/>
      </w:divBdr>
    </w:div>
    <w:div w:id="1102647478">
      <w:bodyDiv w:val="1"/>
      <w:marLeft w:val="0"/>
      <w:marRight w:val="0"/>
      <w:marTop w:val="0"/>
      <w:marBottom w:val="0"/>
      <w:divBdr>
        <w:top w:val="none" w:sz="0" w:space="0" w:color="auto"/>
        <w:left w:val="none" w:sz="0" w:space="0" w:color="auto"/>
        <w:bottom w:val="none" w:sz="0" w:space="0" w:color="auto"/>
        <w:right w:val="none" w:sz="0" w:space="0" w:color="auto"/>
      </w:divBdr>
    </w:div>
    <w:div w:id="1131248978">
      <w:bodyDiv w:val="1"/>
      <w:marLeft w:val="0"/>
      <w:marRight w:val="0"/>
      <w:marTop w:val="0"/>
      <w:marBottom w:val="0"/>
      <w:divBdr>
        <w:top w:val="none" w:sz="0" w:space="0" w:color="auto"/>
        <w:left w:val="none" w:sz="0" w:space="0" w:color="auto"/>
        <w:bottom w:val="none" w:sz="0" w:space="0" w:color="auto"/>
        <w:right w:val="none" w:sz="0" w:space="0" w:color="auto"/>
      </w:divBdr>
    </w:div>
    <w:div w:id="1150052449">
      <w:bodyDiv w:val="1"/>
      <w:marLeft w:val="0"/>
      <w:marRight w:val="0"/>
      <w:marTop w:val="0"/>
      <w:marBottom w:val="0"/>
      <w:divBdr>
        <w:top w:val="none" w:sz="0" w:space="0" w:color="auto"/>
        <w:left w:val="none" w:sz="0" w:space="0" w:color="auto"/>
        <w:bottom w:val="none" w:sz="0" w:space="0" w:color="auto"/>
        <w:right w:val="none" w:sz="0" w:space="0" w:color="auto"/>
      </w:divBdr>
    </w:div>
    <w:div w:id="1152992027">
      <w:bodyDiv w:val="1"/>
      <w:marLeft w:val="0"/>
      <w:marRight w:val="0"/>
      <w:marTop w:val="0"/>
      <w:marBottom w:val="0"/>
      <w:divBdr>
        <w:top w:val="none" w:sz="0" w:space="0" w:color="auto"/>
        <w:left w:val="none" w:sz="0" w:space="0" w:color="auto"/>
        <w:bottom w:val="none" w:sz="0" w:space="0" w:color="auto"/>
        <w:right w:val="none" w:sz="0" w:space="0" w:color="auto"/>
      </w:divBdr>
    </w:div>
    <w:div w:id="1158350372">
      <w:bodyDiv w:val="1"/>
      <w:marLeft w:val="0"/>
      <w:marRight w:val="0"/>
      <w:marTop w:val="0"/>
      <w:marBottom w:val="0"/>
      <w:divBdr>
        <w:top w:val="none" w:sz="0" w:space="0" w:color="auto"/>
        <w:left w:val="none" w:sz="0" w:space="0" w:color="auto"/>
        <w:bottom w:val="none" w:sz="0" w:space="0" w:color="auto"/>
        <w:right w:val="none" w:sz="0" w:space="0" w:color="auto"/>
      </w:divBdr>
    </w:div>
    <w:div w:id="1160266008">
      <w:bodyDiv w:val="1"/>
      <w:marLeft w:val="0"/>
      <w:marRight w:val="0"/>
      <w:marTop w:val="0"/>
      <w:marBottom w:val="0"/>
      <w:divBdr>
        <w:top w:val="none" w:sz="0" w:space="0" w:color="auto"/>
        <w:left w:val="none" w:sz="0" w:space="0" w:color="auto"/>
        <w:bottom w:val="none" w:sz="0" w:space="0" w:color="auto"/>
        <w:right w:val="none" w:sz="0" w:space="0" w:color="auto"/>
      </w:divBdr>
    </w:div>
    <w:div w:id="1167944701">
      <w:bodyDiv w:val="1"/>
      <w:marLeft w:val="0"/>
      <w:marRight w:val="0"/>
      <w:marTop w:val="0"/>
      <w:marBottom w:val="0"/>
      <w:divBdr>
        <w:top w:val="none" w:sz="0" w:space="0" w:color="auto"/>
        <w:left w:val="none" w:sz="0" w:space="0" w:color="auto"/>
        <w:bottom w:val="none" w:sz="0" w:space="0" w:color="auto"/>
        <w:right w:val="none" w:sz="0" w:space="0" w:color="auto"/>
      </w:divBdr>
    </w:div>
    <w:div w:id="1169177641">
      <w:bodyDiv w:val="1"/>
      <w:marLeft w:val="0"/>
      <w:marRight w:val="0"/>
      <w:marTop w:val="0"/>
      <w:marBottom w:val="0"/>
      <w:divBdr>
        <w:top w:val="none" w:sz="0" w:space="0" w:color="auto"/>
        <w:left w:val="none" w:sz="0" w:space="0" w:color="auto"/>
        <w:bottom w:val="none" w:sz="0" w:space="0" w:color="auto"/>
        <w:right w:val="none" w:sz="0" w:space="0" w:color="auto"/>
      </w:divBdr>
    </w:div>
    <w:div w:id="1169826131">
      <w:bodyDiv w:val="1"/>
      <w:marLeft w:val="0"/>
      <w:marRight w:val="0"/>
      <w:marTop w:val="0"/>
      <w:marBottom w:val="0"/>
      <w:divBdr>
        <w:top w:val="none" w:sz="0" w:space="0" w:color="auto"/>
        <w:left w:val="none" w:sz="0" w:space="0" w:color="auto"/>
        <w:bottom w:val="none" w:sz="0" w:space="0" w:color="auto"/>
        <w:right w:val="none" w:sz="0" w:space="0" w:color="auto"/>
      </w:divBdr>
    </w:div>
    <w:div w:id="1194878484">
      <w:bodyDiv w:val="1"/>
      <w:marLeft w:val="0"/>
      <w:marRight w:val="0"/>
      <w:marTop w:val="0"/>
      <w:marBottom w:val="0"/>
      <w:divBdr>
        <w:top w:val="none" w:sz="0" w:space="0" w:color="auto"/>
        <w:left w:val="none" w:sz="0" w:space="0" w:color="auto"/>
        <w:bottom w:val="none" w:sz="0" w:space="0" w:color="auto"/>
        <w:right w:val="none" w:sz="0" w:space="0" w:color="auto"/>
      </w:divBdr>
    </w:div>
    <w:div w:id="1238441321">
      <w:bodyDiv w:val="1"/>
      <w:marLeft w:val="0"/>
      <w:marRight w:val="0"/>
      <w:marTop w:val="0"/>
      <w:marBottom w:val="0"/>
      <w:divBdr>
        <w:top w:val="none" w:sz="0" w:space="0" w:color="auto"/>
        <w:left w:val="none" w:sz="0" w:space="0" w:color="auto"/>
        <w:bottom w:val="none" w:sz="0" w:space="0" w:color="auto"/>
        <w:right w:val="none" w:sz="0" w:space="0" w:color="auto"/>
      </w:divBdr>
    </w:div>
    <w:div w:id="1242720957">
      <w:bodyDiv w:val="1"/>
      <w:marLeft w:val="0"/>
      <w:marRight w:val="0"/>
      <w:marTop w:val="0"/>
      <w:marBottom w:val="0"/>
      <w:divBdr>
        <w:top w:val="none" w:sz="0" w:space="0" w:color="auto"/>
        <w:left w:val="none" w:sz="0" w:space="0" w:color="auto"/>
        <w:bottom w:val="none" w:sz="0" w:space="0" w:color="auto"/>
        <w:right w:val="none" w:sz="0" w:space="0" w:color="auto"/>
      </w:divBdr>
    </w:div>
    <w:div w:id="1248733667">
      <w:bodyDiv w:val="1"/>
      <w:marLeft w:val="0"/>
      <w:marRight w:val="0"/>
      <w:marTop w:val="0"/>
      <w:marBottom w:val="0"/>
      <w:divBdr>
        <w:top w:val="none" w:sz="0" w:space="0" w:color="auto"/>
        <w:left w:val="none" w:sz="0" w:space="0" w:color="auto"/>
        <w:bottom w:val="none" w:sz="0" w:space="0" w:color="auto"/>
        <w:right w:val="none" w:sz="0" w:space="0" w:color="auto"/>
      </w:divBdr>
    </w:div>
    <w:div w:id="1261719785">
      <w:bodyDiv w:val="1"/>
      <w:marLeft w:val="0"/>
      <w:marRight w:val="0"/>
      <w:marTop w:val="0"/>
      <w:marBottom w:val="0"/>
      <w:divBdr>
        <w:top w:val="none" w:sz="0" w:space="0" w:color="auto"/>
        <w:left w:val="none" w:sz="0" w:space="0" w:color="auto"/>
        <w:bottom w:val="none" w:sz="0" w:space="0" w:color="auto"/>
        <w:right w:val="none" w:sz="0" w:space="0" w:color="auto"/>
      </w:divBdr>
    </w:div>
    <w:div w:id="1263103533">
      <w:bodyDiv w:val="1"/>
      <w:marLeft w:val="0"/>
      <w:marRight w:val="0"/>
      <w:marTop w:val="0"/>
      <w:marBottom w:val="0"/>
      <w:divBdr>
        <w:top w:val="none" w:sz="0" w:space="0" w:color="auto"/>
        <w:left w:val="none" w:sz="0" w:space="0" w:color="auto"/>
        <w:bottom w:val="none" w:sz="0" w:space="0" w:color="auto"/>
        <w:right w:val="none" w:sz="0" w:space="0" w:color="auto"/>
      </w:divBdr>
    </w:div>
    <w:div w:id="1270509870">
      <w:bodyDiv w:val="1"/>
      <w:marLeft w:val="0"/>
      <w:marRight w:val="0"/>
      <w:marTop w:val="0"/>
      <w:marBottom w:val="0"/>
      <w:divBdr>
        <w:top w:val="none" w:sz="0" w:space="0" w:color="auto"/>
        <w:left w:val="none" w:sz="0" w:space="0" w:color="auto"/>
        <w:bottom w:val="none" w:sz="0" w:space="0" w:color="auto"/>
        <w:right w:val="none" w:sz="0" w:space="0" w:color="auto"/>
      </w:divBdr>
    </w:div>
    <w:div w:id="1275483339">
      <w:bodyDiv w:val="1"/>
      <w:marLeft w:val="0"/>
      <w:marRight w:val="0"/>
      <w:marTop w:val="0"/>
      <w:marBottom w:val="0"/>
      <w:divBdr>
        <w:top w:val="none" w:sz="0" w:space="0" w:color="auto"/>
        <w:left w:val="none" w:sz="0" w:space="0" w:color="auto"/>
        <w:bottom w:val="none" w:sz="0" w:space="0" w:color="auto"/>
        <w:right w:val="none" w:sz="0" w:space="0" w:color="auto"/>
      </w:divBdr>
    </w:div>
    <w:div w:id="1307275548">
      <w:bodyDiv w:val="1"/>
      <w:marLeft w:val="0"/>
      <w:marRight w:val="0"/>
      <w:marTop w:val="0"/>
      <w:marBottom w:val="0"/>
      <w:divBdr>
        <w:top w:val="none" w:sz="0" w:space="0" w:color="auto"/>
        <w:left w:val="none" w:sz="0" w:space="0" w:color="auto"/>
        <w:bottom w:val="none" w:sz="0" w:space="0" w:color="auto"/>
        <w:right w:val="none" w:sz="0" w:space="0" w:color="auto"/>
      </w:divBdr>
    </w:div>
    <w:div w:id="1347974810">
      <w:bodyDiv w:val="1"/>
      <w:marLeft w:val="0"/>
      <w:marRight w:val="0"/>
      <w:marTop w:val="0"/>
      <w:marBottom w:val="0"/>
      <w:divBdr>
        <w:top w:val="none" w:sz="0" w:space="0" w:color="auto"/>
        <w:left w:val="none" w:sz="0" w:space="0" w:color="auto"/>
        <w:bottom w:val="none" w:sz="0" w:space="0" w:color="auto"/>
        <w:right w:val="none" w:sz="0" w:space="0" w:color="auto"/>
      </w:divBdr>
    </w:div>
    <w:div w:id="1355309244">
      <w:bodyDiv w:val="1"/>
      <w:marLeft w:val="0"/>
      <w:marRight w:val="0"/>
      <w:marTop w:val="0"/>
      <w:marBottom w:val="0"/>
      <w:divBdr>
        <w:top w:val="none" w:sz="0" w:space="0" w:color="auto"/>
        <w:left w:val="none" w:sz="0" w:space="0" w:color="auto"/>
        <w:bottom w:val="none" w:sz="0" w:space="0" w:color="auto"/>
        <w:right w:val="none" w:sz="0" w:space="0" w:color="auto"/>
      </w:divBdr>
    </w:div>
    <w:div w:id="1364743363">
      <w:bodyDiv w:val="1"/>
      <w:marLeft w:val="0"/>
      <w:marRight w:val="0"/>
      <w:marTop w:val="0"/>
      <w:marBottom w:val="0"/>
      <w:divBdr>
        <w:top w:val="none" w:sz="0" w:space="0" w:color="auto"/>
        <w:left w:val="none" w:sz="0" w:space="0" w:color="auto"/>
        <w:bottom w:val="none" w:sz="0" w:space="0" w:color="auto"/>
        <w:right w:val="none" w:sz="0" w:space="0" w:color="auto"/>
      </w:divBdr>
    </w:div>
    <w:div w:id="1365138326">
      <w:bodyDiv w:val="1"/>
      <w:marLeft w:val="0"/>
      <w:marRight w:val="0"/>
      <w:marTop w:val="0"/>
      <w:marBottom w:val="0"/>
      <w:divBdr>
        <w:top w:val="none" w:sz="0" w:space="0" w:color="auto"/>
        <w:left w:val="none" w:sz="0" w:space="0" w:color="auto"/>
        <w:bottom w:val="none" w:sz="0" w:space="0" w:color="auto"/>
        <w:right w:val="none" w:sz="0" w:space="0" w:color="auto"/>
      </w:divBdr>
    </w:div>
    <w:div w:id="1384015303">
      <w:bodyDiv w:val="1"/>
      <w:marLeft w:val="0"/>
      <w:marRight w:val="0"/>
      <w:marTop w:val="0"/>
      <w:marBottom w:val="0"/>
      <w:divBdr>
        <w:top w:val="none" w:sz="0" w:space="0" w:color="auto"/>
        <w:left w:val="none" w:sz="0" w:space="0" w:color="auto"/>
        <w:bottom w:val="none" w:sz="0" w:space="0" w:color="auto"/>
        <w:right w:val="none" w:sz="0" w:space="0" w:color="auto"/>
      </w:divBdr>
    </w:div>
    <w:div w:id="1385251917">
      <w:bodyDiv w:val="1"/>
      <w:marLeft w:val="0"/>
      <w:marRight w:val="0"/>
      <w:marTop w:val="0"/>
      <w:marBottom w:val="0"/>
      <w:divBdr>
        <w:top w:val="none" w:sz="0" w:space="0" w:color="auto"/>
        <w:left w:val="none" w:sz="0" w:space="0" w:color="auto"/>
        <w:bottom w:val="none" w:sz="0" w:space="0" w:color="auto"/>
        <w:right w:val="none" w:sz="0" w:space="0" w:color="auto"/>
      </w:divBdr>
    </w:div>
    <w:div w:id="1385326748">
      <w:bodyDiv w:val="1"/>
      <w:marLeft w:val="0"/>
      <w:marRight w:val="0"/>
      <w:marTop w:val="0"/>
      <w:marBottom w:val="0"/>
      <w:divBdr>
        <w:top w:val="none" w:sz="0" w:space="0" w:color="auto"/>
        <w:left w:val="none" w:sz="0" w:space="0" w:color="auto"/>
        <w:bottom w:val="none" w:sz="0" w:space="0" w:color="auto"/>
        <w:right w:val="none" w:sz="0" w:space="0" w:color="auto"/>
      </w:divBdr>
    </w:div>
    <w:div w:id="1385714366">
      <w:bodyDiv w:val="1"/>
      <w:marLeft w:val="0"/>
      <w:marRight w:val="0"/>
      <w:marTop w:val="0"/>
      <w:marBottom w:val="0"/>
      <w:divBdr>
        <w:top w:val="none" w:sz="0" w:space="0" w:color="auto"/>
        <w:left w:val="none" w:sz="0" w:space="0" w:color="auto"/>
        <w:bottom w:val="none" w:sz="0" w:space="0" w:color="auto"/>
        <w:right w:val="none" w:sz="0" w:space="0" w:color="auto"/>
      </w:divBdr>
    </w:div>
    <w:div w:id="1385759801">
      <w:bodyDiv w:val="1"/>
      <w:marLeft w:val="0"/>
      <w:marRight w:val="0"/>
      <w:marTop w:val="0"/>
      <w:marBottom w:val="0"/>
      <w:divBdr>
        <w:top w:val="none" w:sz="0" w:space="0" w:color="auto"/>
        <w:left w:val="none" w:sz="0" w:space="0" w:color="auto"/>
        <w:bottom w:val="none" w:sz="0" w:space="0" w:color="auto"/>
        <w:right w:val="none" w:sz="0" w:space="0" w:color="auto"/>
      </w:divBdr>
    </w:div>
    <w:div w:id="1389113863">
      <w:bodyDiv w:val="1"/>
      <w:marLeft w:val="0"/>
      <w:marRight w:val="0"/>
      <w:marTop w:val="0"/>
      <w:marBottom w:val="0"/>
      <w:divBdr>
        <w:top w:val="none" w:sz="0" w:space="0" w:color="auto"/>
        <w:left w:val="none" w:sz="0" w:space="0" w:color="auto"/>
        <w:bottom w:val="none" w:sz="0" w:space="0" w:color="auto"/>
        <w:right w:val="none" w:sz="0" w:space="0" w:color="auto"/>
      </w:divBdr>
    </w:div>
    <w:div w:id="1396276515">
      <w:bodyDiv w:val="1"/>
      <w:marLeft w:val="0"/>
      <w:marRight w:val="0"/>
      <w:marTop w:val="0"/>
      <w:marBottom w:val="0"/>
      <w:divBdr>
        <w:top w:val="none" w:sz="0" w:space="0" w:color="auto"/>
        <w:left w:val="none" w:sz="0" w:space="0" w:color="auto"/>
        <w:bottom w:val="none" w:sz="0" w:space="0" w:color="auto"/>
        <w:right w:val="none" w:sz="0" w:space="0" w:color="auto"/>
      </w:divBdr>
    </w:div>
    <w:div w:id="1437290970">
      <w:bodyDiv w:val="1"/>
      <w:marLeft w:val="0"/>
      <w:marRight w:val="0"/>
      <w:marTop w:val="0"/>
      <w:marBottom w:val="0"/>
      <w:divBdr>
        <w:top w:val="none" w:sz="0" w:space="0" w:color="auto"/>
        <w:left w:val="none" w:sz="0" w:space="0" w:color="auto"/>
        <w:bottom w:val="none" w:sz="0" w:space="0" w:color="auto"/>
        <w:right w:val="none" w:sz="0" w:space="0" w:color="auto"/>
      </w:divBdr>
    </w:div>
    <w:div w:id="1466390047">
      <w:bodyDiv w:val="1"/>
      <w:marLeft w:val="0"/>
      <w:marRight w:val="0"/>
      <w:marTop w:val="0"/>
      <w:marBottom w:val="0"/>
      <w:divBdr>
        <w:top w:val="none" w:sz="0" w:space="0" w:color="auto"/>
        <w:left w:val="none" w:sz="0" w:space="0" w:color="auto"/>
        <w:bottom w:val="none" w:sz="0" w:space="0" w:color="auto"/>
        <w:right w:val="none" w:sz="0" w:space="0" w:color="auto"/>
      </w:divBdr>
    </w:div>
    <w:div w:id="1481730719">
      <w:bodyDiv w:val="1"/>
      <w:marLeft w:val="0"/>
      <w:marRight w:val="0"/>
      <w:marTop w:val="0"/>
      <w:marBottom w:val="0"/>
      <w:divBdr>
        <w:top w:val="none" w:sz="0" w:space="0" w:color="auto"/>
        <w:left w:val="none" w:sz="0" w:space="0" w:color="auto"/>
        <w:bottom w:val="none" w:sz="0" w:space="0" w:color="auto"/>
        <w:right w:val="none" w:sz="0" w:space="0" w:color="auto"/>
      </w:divBdr>
    </w:div>
    <w:div w:id="1488519934">
      <w:bodyDiv w:val="1"/>
      <w:marLeft w:val="0"/>
      <w:marRight w:val="0"/>
      <w:marTop w:val="0"/>
      <w:marBottom w:val="0"/>
      <w:divBdr>
        <w:top w:val="none" w:sz="0" w:space="0" w:color="auto"/>
        <w:left w:val="none" w:sz="0" w:space="0" w:color="auto"/>
        <w:bottom w:val="none" w:sz="0" w:space="0" w:color="auto"/>
        <w:right w:val="none" w:sz="0" w:space="0" w:color="auto"/>
      </w:divBdr>
    </w:div>
    <w:div w:id="1489857850">
      <w:bodyDiv w:val="1"/>
      <w:marLeft w:val="0"/>
      <w:marRight w:val="0"/>
      <w:marTop w:val="0"/>
      <w:marBottom w:val="0"/>
      <w:divBdr>
        <w:top w:val="none" w:sz="0" w:space="0" w:color="auto"/>
        <w:left w:val="none" w:sz="0" w:space="0" w:color="auto"/>
        <w:bottom w:val="none" w:sz="0" w:space="0" w:color="auto"/>
        <w:right w:val="none" w:sz="0" w:space="0" w:color="auto"/>
      </w:divBdr>
    </w:div>
    <w:div w:id="1499466260">
      <w:bodyDiv w:val="1"/>
      <w:marLeft w:val="0"/>
      <w:marRight w:val="0"/>
      <w:marTop w:val="0"/>
      <w:marBottom w:val="0"/>
      <w:divBdr>
        <w:top w:val="none" w:sz="0" w:space="0" w:color="auto"/>
        <w:left w:val="none" w:sz="0" w:space="0" w:color="auto"/>
        <w:bottom w:val="none" w:sz="0" w:space="0" w:color="auto"/>
        <w:right w:val="none" w:sz="0" w:space="0" w:color="auto"/>
      </w:divBdr>
    </w:div>
    <w:div w:id="1513759167">
      <w:bodyDiv w:val="1"/>
      <w:marLeft w:val="0"/>
      <w:marRight w:val="0"/>
      <w:marTop w:val="0"/>
      <w:marBottom w:val="0"/>
      <w:divBdr>
        <w:top w:val="none" w:sz="0" w:space="0" w:color="auto"/>
        <w:left w:val="none" w:sz="0" w:space="0" w:color="auto"/>
        <w:bottom w:val="none" w:sz="0" w:space="0" w:color="auto"/>
        <w:right w:val="none" w:sz="0" w:space="0" w:color="auto"/>
      </w:divBdr>
    </w:div>
    <w:div w:id="1515652897">
      <w:bodyDiv w:val="1"/>
      <w:marLeft w:val="0"/>
      <w:marRight w:val="0"/>
      <w:marTop w:val="0"/>
      <w:marBottom w:val="0"/>
      <w:divBdr>
        <w:top w:val="none" w:sz="0" w:space="0" w:color="auto"/>
        <w:left w:val="none" w:sz="0" w:space="0" w:color="auto"/>
        <w:bottom w:val="none" w:sz="0" w:space="0" w:color="auto"/>
        <w:right w:val="none" w:sz="0" w:space="0" w:color="auto"/>
      </w:divBdr>
    </w:div>
    <w:div w:id="1518034600">
      <w:bodyDiv w:val="1"/>
      <w:marLeft w:val="0"/>
      <w:marRight w:val="0"/>
      <w:marTop w:val="0"/>
      <w:marBottom w:val="0"/>
      <w:divBdr>
        <w:top w:val="none" w:sz="0" w:space="0" w:color="auto"/>
        <w:left w:val="none" w:sz="0" w:space="0" w:color="auto"/>
        <w:bottom w:val="none" w:sz="0" w:space="0" w:color="auto"/>
        <w:right w:val="none" w:sz="0" w:space="0" w:color="auto"/>
      </w:divBdr>
    </w:div>
    <w:div w:id="1527594662">
      <w:bodyDiv w:val="1"/>
      <w:marLeft w:val="0"/>
      <w:marRight w:val="0"/>
      <w:marTop w:val="0"/>
      <w:marBottom w:val="0"/>
      <w:divBdr>
        <w:top w:val="none" w:sz="0" w:space="0" w:color="auto"/>
        <w:left w:val="none" w:sz="0" w:space="0" w:color="auto"/>
        <w:bottom w:val="none" w:sz="0" w:space="0" w:color="auto"/>
        <w:right w:val="none" w:sz="0" w:space="0" w:color="auto"/>
      </w:divBdr>
    </w:div>
    <w:div w:id="1528903881">
      <w:bodyDiv w:val="1"/>
      <w:marLeft w:val="0"/>
      <w:marRight w:val="0"/>
      <w:marTop w:val="0"/>
      <w:marBottom w:val="0"/>
      <w:divBdr>
        <w:top w:val="none" w:sz="0" w:space="0" w:color="auto"/>
        <w:left w:val="none" w:sz="0" w:space="0" w:color="auto"/>
        <w:bottom w:val="none" w:sz="0" w:space="0" w:color="auto"/>
        <w:right w:val="none" w:sz="0" w:space="0" w:color="auto"/>
      </w:divBdr>
    </w:div>
    <w:div w:id="1535533706">
      <w:bodyDiv w:val="1"/>
      <w:marLeft w:val="0"/>
      <w:marRight w:val="0"/>
      <w:marTop w:val="0"/>
      <w:marBottom w:val="0"/>
      <w:divBdr>
        <w:top w:val="none" w:sz="0" w:space="0" w:color="auto"/>
        <w:left w:val="none" w:sz="0" w:space="0" w:color="auto"/>
        <w:bottom w:val="none" w:sz="0" w:space="0" w:color="auto"/>
        <w:right w:val="none" w:sz="0" w:space="0" w:color="auto"/>
      </w:divBdr>
    </w:div>
    <w:div w:id="1542135756">
      <w:bodyDiv w:val="1"/>
      <w:marLeft w:val="0"/>
      <w:marRight w:val="0"/>
      <w:marTop w:val="0"/>
      <w:marBottom w:val="0"/>
      <w:divBdr>
        <w:top w:val="none" w:sz="0" w:space="0" w:color="auto"/>
        <w:left w:val="none" w:sz="0" w:space="0" w:color="auto"/>
        <w:bottom w:val="none" w:sz="0" w:space="0" w:color="auto"/>
        <w:right w:val="none" w:sz="0" w:space="0" w:color="auto"/>
      </w:divBdr>
    </w:div>
    <w:div w:id="1597782517">
      <w:bodyDiv w:val="1"/>
      <w:marLeft w:val="0"/>
      <w:marRight w:val="0"/>
      <w:marTop w:val="0"/>
      <w:marBottom w:val="0"/>
      <w:divBdr>
        <w:top w:val="none" w:sz="0" w:space="0" w:color="auto"/>
        <w:left w:val="none" w:sz="0" w:space="0" w:color="auto"/>
        <w:bottom w:val="none" w:sz="0" w:space="0" w:color="auto"/>
        <w:right w:val="none" w:sz="0" w:space="0" w:color="auto"/>
      </w:divBdr>
    </w:div>
    <w:div w:id="1641423372">
      <w:bodyDiv w:val="1"/>
      <w:marLeft w:val="0"/>
      <w:marRight w:val="0"/>
      <w:marTop w:val="0"/>
      <w:marBottom w:val="0"/>
      <w:divBdr>
        <w:top w:val="none" w:sz="0" w:space="0" w:color="auto"/>
        <w:left w:val="none" w:sz="0" w:space="0" w:color="auto"/>
        <w:bottom w:val="none" w:sz="0" w:space="0" w:color="auto"/>
        <w:right w:val="none" w:sz="0" w:space="0" w:color="auto"/>
      </w:divBdr>
    </w:div>
    <w:div w:id="1650590885">
      <w:bodyDiv w:val="1"/>
      <w:marLeft w:val="0"/>
      <w:marRight w:val="0"/>
      <w:marTop w:val="0"/>
      <w:marBottom w:val="0"/>
      <w:divBdr>
        <w:top w:val="none" w:sz="0" w:space="0" w:color="auto"/>
        <w:left w:val="none" w:sz="0" w:space="0" w:color="auto"/>
        <w:bottom w:val="none" w:sz="0" w:space="0" w:color="auto"/>
        <w:right w:val="none" w:sz="0" w:space="0" w:color="auto"/>
      </w:divBdr>
    </w:div>
    <w:div w:id="1655644373">
      <w:bodyDiv w:val="1"/>
      <w:marLeft w:val="0"/>
      <w:marRight w:val="0"/>
      <w:marTop w:val="0"/>
      <w:marBottom w:val="0"/>
      <w:divBdr>
        <w:top w:val="none" w:sz="0" w:space="0" w:color="auto"/>
        <w:left w:val="none" w:sz="0" w:space="0" w:color="auto"/>
        <w:bottom w:val="none" w:sz="0" w:space="0" w:color="auto"/>
        <w:right w:val="none" w:sz="0" w:space="0" w:color="auto"/>
      </w:divBdr>
    </w:div>
    <w:div w:id="1714227208">
      <w:bodyDiv w:val="1"/>
      <w:marLeft w:val="0"/>
      <w:marRight w:val="0"/>
      <w:marTop w:val="0"/>
      <w:marBottom w:val="0"/>
      <w:divBdr>
        <w:top w:val="none" w:sz="0" w:space="0" w:color="auto"/>
        <w:left w:val="none" w:sz="0" w:space="0" w:color="auto"/>
        <w:bottom w:val="none" w:sz="0" w:space="0" w:color="auto"/>
        <w:right w:val="none" w:sz="0" w:space="0" w:color="auto"/>
      </w:divBdr>
    </w:div>
    <w:div w:id="1718550854">
      <w:bodyDiv w:val="1"/>
      <w:marLeft w:val="0"/>
      <w:marRight w:val="0"/>
      <w:marTop w:val="0"/>
      <w:marBottom w:val="0"/>
      <w:divBdr>
        <w:top w:val="none" w:sz="0" w:space="0" w:color="auto"/>
        <w:left w:val="none" w:sz="0" w:space="0" w:color="auto"/>
        <w:bottom w:val="none" w:sz="0" w:space="0" w:color="auto"/>
        <w:right w:val="none" w:sz="0" w:space="0" w:color="auto"/>
      </w:divBdr>
    </w:div>
    <w:div w:id="1746565594">
      <w:bodyDiv w:val="1"/>
      <w:marLeft w:val="0"/>
      <w:marRight w:val="0"/>
      <w:marTop w:val="0"/>
      <w:marBottom w:val="0"/>
      <w:divBdr>
        <w:top w:val="none" w:sz="0" w:space="0" w:color="auto"/>
        <w:left w:val="none" w:sz="0" w:space="0" w:color="auto"/>
        <w:bottom w:val="none" w:sz="0" w:space="0" w:color="auto"/>
        <w:right w:val="none" w:sz="0" w:space="0" w:color="auto"/>
      </w:divBdr>
    </w:div>
    <w:div w:id="1748919071">
      <w:bodyDiv w:val="1"/>
      <w:marLeft w:val="0"/>
      <w:marRight w:val="0"/>
      <w:marTop w:val="0"/>
      <w:marBottom w:val="0"/>
      <w:divBdr>
        <w:top w:val="none" w:sz="0" w:space="0" w:color="auto"/>
        <w:left w:val="none" w:sz="0" w:space="0" w:color="auto"/>
        <w:bottom w:val="none" w:sz="0" w:space="0" w:color="auto"/>
        <w:right w:val="none" w:sz="0" w:space="0" w:color="auto"/>
      </w:divBdr>
    </w:div>
    <w:div w:id="1753817328">
      <w:bodyDiv w:val="1"/>
      <w:marLeft w:val="0"/>
      <w:marRight w:val="0"/>
      <w:marTop w:val="0"/>
      <w:marBottom w:val="0"/>
      <w:divBdr>
        <w:top w:val="none" w:sz="0" w:space="0" w:color="auto"/>
        <w:left w:val="none" w:sz="0" w:space="0" w:color="auto"/>
        <w:bottom w:val="none" w:sz="0" w:space="0" w:color="auto"/>
        <w:right w:val="none" w:sz="0" w:space="0" w:color="auto"/>
      </w:divBdr>
    </w:div>
    <w:div w:id="1754084358">
      <w:bodyDiv w:val="1"/>
      <w:marLeft w:val="0"/>
      <w:marRight w:val="0"/>
      <w:marTop w:val="0"/>
      <w:marBottom w:val="0"/>
      <w:divBdr>
        <w:top w:val="none" w:sz="0" w:space="0" w:color="auto"/>
        <w:left w:val="none" w:sz="0" w:space="0" w:color="auto"/>
        <w:bottom w:val="none" w:sz="0" w:space="0" w:color="auto"/>
        <w:right w:val="none" w:sz="0" w:space="0" w:color="auto"/>
      </w:divBdr>
    </w:div>
    <w:div w:id="1760984739">
      <w:bodyDiv w:val="1"/>
      <w:marLeft w:val="0"/>
      <w:marRight w:val="0"/>
      <w:marTop w:val="0"/>
      <w:marBottom w:val="0"/>
      <w:divBdr>
        <w:top w:val="none" w:sz="0" w:space="0" w:color="auto"/>
        <w:left w:val="none" w:sz="0" w:space="0" w:color="auto"/>
        <w:bottom w:val="none" w:sz="0" w:space="0" w:color="auto"/>
        <w:right w:val="none" w:sz="0" w:space="0" w:color="auto"/>
      </w:divBdr>
    </w:div>
    <w:div w:id="1776441285">
      <w:bodyDiv w:val="1"/>
      <w:marLeft w:val="0"/>
      <w:marRight w:val="0"/>
      <w:marTop w:val="0"/>
      <w:marBottom w:val="0"/>
      <w:divBdr>
        <w:top w:val="none" w:sz="0" w:space="0" w:color="auto"/>
        <w:left w:val="none" w:sz="0" w:space="0" w:color="auto"/>
        <w:bottom w:val="none" w:sz="0" w:space="0" w:color="auto"/>
        <w:right w:val="none" w:sz="0" w:space="0" w:color="auto"/>
      </w:divBdr>
    </w:div>
    <w:div w:id="1784109933">
      <w:bodyDiv w:val="1"/>
      <w:marLeft w:val="0"/>
      <w:marRight w:val="0"/>
      <w:marTop w:val="0"/>
      <w:marBottom w:val="0"/>
      <w:divBdr>
        <w:top w:val="none" w:sz="0" w:space="0" w:color="auto"/>
        <w:left w:val="none" w:sz="0" w:space="0" w:color="auto"/>
        <w:bottom w:val="none" w:sz="0" w:space="0" w:color="auto"/>
        <w:right w:val="none" w:sz="0" w:space="0" w:color="auto"/>
      </w:divBdr>
    </w:div>
    <w:div w:id="1798714436">
      <w:bodyDiv w:val="1"/>
      <w:marLeft w:val="0"/>
      <w:marRight w:val="0"/>
      <w:marTop w:val="0"/>
      <w:marBottom w:val="0"/>
      <w:divBdr>
        <w:top w:val="none" w:sz="0" w:space="0" w:color="auto"/>
        <w:left w:val="none" w:sz="0" w:space="0" w:color="auto"/>
        <w:bottom w:val="none" w:sz="0" w:space="0" w:color="auto"/>
        <w:right w:val="none" w:sz="0" w:space="0" w:color="auto"/>
      </w:divBdr>
    </w:div>
    <w:div w:id="1799756223">
      <w:bodyDiv w:val="1"/>
      <w:marLeft w:val="0"/>
      <w:marRight w:val="0"/>
      <w:marTop w:val="0"/>
      <w:marBottom w:val="0"/>
      <w:divBdr>
        <w:top w:val="none" w:sz="0" w:space="0" w:color="auto"/>
        <w:left w:val="none" w:sz="0" w:space="0" w:color="auto"/>
        <w:bottom w:val="none" w:sz="0" w:space="0" w:color="auto"/>
        <w:right w:val="none" w:sz="0" w:space="0" w:color="auto"/>
      </w:divBdr>
    </w:div>
    <w:div w:id="1803646111">
      <w:bodyDiv w:val="1"/>
      <w:marLeft w:val="0"/>
      <w:marRight w:val="0"/>
      <w:marTop w:val="0"/>
      <w:marBottom w:val="0"/>
      <w:divBdr>
        <w:top w:val="none" w:sz="0" w:space="0" w:color="auto"/>
        <w:left w:val="none" w:sz="0" w:space="0" w:color="auto"/>
        <w:bottom w:val="none" w:sz="0" w:space="0" w:color="auto"/>
        <w:right w:val="none" w:sz="0" w:space="0" w:color="auto"/>
      </w:divBdr>
    </w:div>
    <w:div w:id="1833830186">
      <w:bodyDiv w:val="1"/>
      <w:marLeft w:val="0"/>
      <w:marRight w:val="0"/>
      <w:marTop w:val="0"/>
      <w:marBottom w:val="0"/>
      <w:divBdr>
        <w:top w:val="none" w:sz="0" w:space="0" w:color="auto"/>
        <w:left w:val="none" w:sz="0" w:space="0" w:color="auto"/>
        <w:bottom w:val="none" w:sz="0" w:space="0" w:color="auto"/>
        <w:right w:val="none" w:sz="0" w:space="0" w:color="auto"/>
      </w:divBdr>
    </w:div>
    <w:div w:id="1837108814">
      <w:bodyDiv w:val="1"/>
      <w:marLeft w:val="0"/>
      <w:marRight w:val="0"/>
      <w:marTop w:val="0"/>
      <w:marBottom w:val="0"/>
      <w:divBdr>
        <w:top w:val="none" w:sz="0" w:space="0" w:color="auto"/>
        <w:left w:val="none" w:sz="0" w:space="0" w:color="auto"/>
        <w:bottom w:val="none" w:sz="0" w:space="0" w:color="auto"/>
        <w:right w:val="none" w:sz="0" w:space="0" w:color="auto"/>
      </w:divBdr>
    </w:div>
    <w:div w:id="1850677149">
      <w:bodyDiv w:val="1"/>
      <w:marLeft w:val="0"/>
      <w:marRight w:val="0"/>
      <w:marTop w:val="0"/>
      <w:marBottom w:val="0"/>
      <w:divBdr>
        <w:top w:val="none" w:sz="0" w:space="0" w:color="auto"/>
        <w:left w:val="none" w:sz="0" w:space="0" w:color="auto"/>
        <w:bottom w:val="none" w:sz="0" w:space="0" w:color="auto"/>
        <w:right w:val="none" w:sz="0" w:space="0" w:color="auto"/>
      </w:divBdr>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
    <w:div w:id="1862163749">
      <w:bodyDiv w:val="1"/>
      <w:marLeft w:val="0"/>
      <w:marRight w:val="0"/>
      <w:marTop w:val="0"/>
      <w:marBottom w:val="0"/>
      <w:divBdr>
        <w:top w:val="none" w:sz="0" w:space="0" w:color="auto"/>
        <w:left w:val="none" w:sz="0" w:space="0" w:color="auto"/>
        <w:bottom w:val="none" w:sz="0" w:space="0" w:color="auto"/>
        <w:right w:val="none" w:sz="0" w:space="0" w:color="auto"/>
      </w:divBdr>
    </w:div>
    <w:div w:id="1877767884">
      <w:bodyDiv w:val="1"/>
      <w:marLeft w:val="0"/>
      <w:marRight w:val="0"/>
      <w:marTop w:val="0"/>
      <w:marBottom w:val="0"/>
      <w:divBdr>
        <w:top w:val="none" w:sz="0" w:space="0" w:color="auto"/>
        <w:left w:val="none" w:sz="0" w:space="0" w:color="auto"/>
        <w:bottom w:val="none" w:sz="0" w:space="0" w:color="auto"/>
        <w:right w:val="none" w:sz="0" w:space="0" w:color="auto"/>
      </w:divBdr>
    </w:div>
    <w:div w:id="1886865302">
      <w:bodyDiv w:val="1"/>
      <w:marLeft w:val="0"/>
      <w:marRight w:val="0"/>
      <w:marTop w:val="0"/>
      <w:marBottom w:val="0"/>
      <w:divBdr>
        <w:top w:val="none" w:sz="0" w:space="0" w:color="auto"/>
        <w:left w:val="none" w:sz="0" w:space="0" w:color="auto"/>
        <w:bottom w:val="none" w:sz="0" w:space="0" w:color="auto"/>
        <w:right w:val="none" w:sz="0" w:space="0" w:color="auto"/>
      </w:divBdr>
    </w:div>
    <w:div w:id="1897662272">
      <w:bodyDiv w:val="1"/>
      <w:marLeft w:val="0"/>
      <w:marRight w:val="0"/>
      <w:marTop w:val="0"/>
      <w:marBottom w:val="0"/>
      <w:divBdr>
        <w:top w:val="none" w:sz="0" w:space="0" w:color="auto"/>
        <w:left w:val="none" w:sz="0" w:space="0" w:color="auto"/>
        <w:bottom w:val="none" w:sz="0" w:space="0" w:color="auto"/>
        <w:right w:val="none" w:sz="0" w:space="0" w:color="auto"/>
      </w:divBdr>
    </w:div>
    <w:div w:id="1907522414">
      <w:bodyDiv w:val="1"/>
      <w:marLeft w:val="0"/>
      <w:marRight w:val="0"/>
      <w:marTop w:val="0"/>
      <w:marBottom w:val="0"/>
      <w:divBdr>
        <w:top w:val="none" w:sz="0" w:space="0" w:color="auto"/>
        <w:left w:val="none" w:sz="0" w:space="0" w:color="auto"/>
        <w:bottom w:val="none" w:sz="0" w:space="0" w:color="auto"/>
        <w:right w:val="none" w:sz="0" w:space="0" w:color="auto"/>
      </w:divBdr>
    </w:div>
    <w:div w:id="1915894645">
      <w:bodyDiv w:val="1"/>
      <w:marLeft w:val="0"/>
      <w:marRight w:val="0"/>
      <w:marTop w:val="0"/>
      <w:marBottom w:val="0"/>
      <w:divBdr>
        <w:top w:val="none" w:sz="0" w:space="0" w:color="auto"/>
        <w:left w:val="none" w:sz="0" w:space="0" w:color="auto"/>
        <w:bottom w:val="none" w:sz="0" w:space="0" w:color="auto"/>
        <w:right w:val="none" w:sz="0" w:space="0" w:color="auto"/>
      </w:divBdr>
    </w:div>
    <w:div w:id="1923367571">
      <w:bodyDiv w:val="1"/>
      <w:marLeft w:val="0"/>
      <w:marRight w:val="0"/>
      <w:marTop w:val="0"/>
      <w:marBottom w:val="0"/>
      <w:divBdr>
        <w:top w:val="none" w:sz="0" w:space="0" w:color="auto"/>
        <w:left w:val="none" w:sz="0" w:space="0" w:color="auto"/>
        <w:bottom w:val="none" w:sz="0" w:space="0" w:color="auto"/>
        <w:right w:val="none" w:sz="0" w:space="0" w:color="auto"/>
      </w:divBdr>
    </w:div>
    <w:div w:id="1924415705">
      <w:bodyDiv w:val="1"/>
      <w:marLeft w:val="0"/>
      <w:marRight w:val="0"/>
      <w:marTop w:val="0"/>
      <w:marBottom w:val="0"/>
      <w:divBdr>
        <w:top w:val="none" w:sz="0" w:space="0" w:color="auto"/>
        <w:left w:val="none" w:sz="0" w:space="0" w:color="auto"/>
        <w:bottom w:val="none" w:sz="0" w:space="0" w:color="auto"/>
        <w:right w:val="none" w:sz="0" w:space="0" w:color="auto"/>
      </w:divBdr>
    </w:div>
    <w:div w:id="1927183900">
      <w:bodyDiv w:val="1"/>
      <w:marLeft w:val="0"/>
      <w:marRight w:val="0"/>
      <w:marTop w:val="0"/>
      <w:marBottom w:val="0"/>
      <w:divBdr>
        <w:top w:val="none" w:sz="0" w:space="0" w:color="auto"/>
        <w:left w:val="none" w:sz="0" w:space="0" w:color="auto"/>
        <w:bottom w:val="none" w:sz="0" w:space="0" w:color="auto"/>
        <w:right w:val="none" w:sz="0" w:space="0" w:color="auto"/>
      </w:divBdr>
    </w:div>
    <w:div w:id="1946578048">
      <w:bodyDiv w:val="1"/>
      <w:marLeft w:val="0"/>
      <w:marRight w:val="0"/>
      <w:marTop w:val="0"/>
      <w:marBottom w:val="0"/>
      <w:divBdr>
        <w:top w:val="none" w:sz="0" w:space="0" w:color="auto"/>
        <w:left w:val="none" w:sz="0" w:space="0" w:color="auto"/>
        <w:bottom w:val="none" w:sz="0" w:space="0" w:color="auto"/>
        <w:right w:val="none" w:sz="0" w:space="0" w:color="auto"/>
      </w:divBdr>
    </w:div>
    <w:div w:id="1960378494">
      <w:bodyDiv w:val="1"/>
      <w:marLeft w:val="0"/>
      <w:marRight w:val="0"/>
      <w:marTop w:val="0"/>
      <w:marBottom w:val="0"/>
      <w:divBdr>
        <w:top w:val="none" w:sz="0" w:space="0" w:color="auto"/>
        <w:left w:val="none" w:sz="0" w:space="0" w:color="auto"/>
        <w:bottom w:val="none" w:sz="0" w:space="0" w:color="auto"/>
        <w:right w:val="none" w:sz="0" w:space="0" w:color="auto"/>
      </w:divBdr>
    </w:div>
    <w:div w:id="1963222615">
      <w:bodyDiv w:val="1"/>
      <w:marLeft w:val="0"/>
      <w:marRight w:val="0"/>
      <w:marTop w:val="0"/>
      <w:marBottom w:val="0"/>
      <w:divBdr>
        <w:top w:val="none" w:sz="0" w:space="0" w:color="auto"/>
        <w:left w:val="none" w:sz="0" w:space="0" w:color="auto"/>
        <w:bottom w:val="none" w:sz="0" w:space="0" w:color="auto"/>
        <w:right w:val="none" w:sz="0" w:space="0" w:color="auto"/>
      </w:divBdr>
    </w:div>
    <w:div w:id="1964578465">
      <w:bodyDiv w:val="1"/>
      <w:marLeft w:val="0"/>
      <w:marRight w:val="0"/>
      <w:marTop w:val="0"/>
      <w:marBottom w:val="0"/>
      <w:divBdr>
        <w:top w:val="none" w:sz="0" w:space="0" w:color="auto"/>
        <w:left w:val="none" w:sz="0" w:space="0" w:color="auto"/>
        <w:bottom w:val="none" w:sz="0" w:space="0" w:color="auto"/>
        <w:right w:val="none" w:sz="0" w:space="0" w:color="auto"/>
      </w:divBdr>
    </w:div>
    <w:div w:id="1969898497">
      <w:bodyDiv w:val="1"/>
      <w:marLeft w:val="0"/>
      <w:marRight w:val="0"/>
      <w:marTop w:val="0"/>
      <w:marBottom w:val="0"/>
      <w:divBdr>
        <w:top w:val="none" w:sz="0" w:space="0" w:color="auto"/>
        <w:left w:val="none" w:sz="0" w:space="0" w:color="auto"/>
        <w:bottom w:val="none" w:sz="0" w:space="0" w:color="auto"/>
        <w:right w:val="none" w:sz="0" w:space="0" w:color="auto"/>
      </w:divBdr>
    </w:div>
    <w:div w:id="1973248230">
      <w:bodyDiv w:val="1"/>
      <w:marLeft w:val="0"/>
      <w:marRight w:val="0"/>
      <w:marTop w:val="0"/>
      <w:marBottom w:val="0"/>
      <w:divBdr>
        <w:top w:val="none" w:sz="0" w:space="0" w:color="auto"/>
        <w:left w:val="none" w:sz="0" w:space="0" w:color="auto"/>
        <w:bottom w:val="none" w:sz="0" w:space="0" w:color="auto"/>
        <w:right w:val="none" w:sz="0" w:space="0" w:color="auto"/>
      </w:divBdr>
    </w:div>
    <w:div w:id="2022513250">
      <w:bodyDiv w:val="1"/>
      <w:marLeft w:val="0"/>
      <w:marRight w:val="0"/>
      <w:marTop w:val="0"/>
      <w:marBottom w:val="0"/>
      <w:divBdr>
        <w:top w:val="none" w:sz="0" w:space="0" w:color="auto"/>
        <w:left w:val="none" w:sz="0" w:space="0" w:color="auto"/>
        <w:bottom w:val="none" w:sz="0" w:space="0" w:color="auto"/>
        <w:right w:val="none" w:sz="0" w:space="0" w:color="auto"/>
      </w:divBdr>
    </w:div>
    <w:div w:id="2038506597">
      <w:bodyDiv w:val="1"/>
      <w:marLeft w:val="0"/>
      <w:marRight w:val="0"/>
      <w:marTop w:val="0"/>
      <w:marBottom w:val="0"/>
      <w:divBdr>
        <w:top w:val="none" w:sz="0" w:space="0" w:color="auto"/>
        <w:left w:val="none" w:sz="0" w:space="0" w:color="auto"/>
        <w:bottom w:val="none" w:sz="0" w:space="0" w:color="auto"/>
        <w:right w:val="none" w:sz="0" w:space="0" w:color="auto"/>
      </w:divBdr>
    </w:div>
    <w:div w:id="2058704388">
      <w:bodyDiv w:val="1"/>
      <w:marLeft w:val="0"/>
      <w:marRight w:val="0"/>
      <w:marTop w:val="0"/>
      <w:marBottom w:val="0"/>
      <w:divBdr>
        <w:top w:val="none" w:sz="0" w:space="0" w:color="auto"/>
        <w:left w:val="none" w:sz="0" w:space="0" w:color="auto"/>
        <w:bottom w:val="none" w:sz="0" w:space="0" w:color="auto"/>
        <w:right w:val="none" w:sz="0" w:space="0" w:color="auto"/>
      </w:divBdr>
    </w:div>
    <w:div w:id="2064135146">
      <w:bodyDiv w:val="1"/>
      <w:marLeft w:val="0"/>
      <w:marRight w:val="0"/>
      <w:marTop w:val="0"/>
      <w:marBottom w:val="0"/>
      <w:divBdr>
        <w:top w:val="none" w:sz="0" w:space="0" w:color="auto"/>
        <w:left w:val="none" w:sz="0" w:space="0" w:color="auto"/>
        <w:bottom w:val="none" w:sz="0" w:space="0" w:color="auto"/>
        <w:right w:val="none" w:sz="0" w:space="0" w:color="auto"/>
      </w:divBdr>
    </w:div>
    <w:div w:id="2077320501">
      <w:bodyDiv w:val="1"/>
      <w:marLeft w:val="0"/>
      <w:marRight w:val="0"/>
      <w:marTop w:val="0"/>
      <w:marBottom w:val="0"/>
      <w:divBdr>
        <w:top w:val="none" w:sz="0" w:space="0" w:color="auto"/>
        <w:left w:val="none" w:sz="0" w:space="0" w:color="auto"/>
        <w:bottom w:val="none" w:sz="0" w:space="0" w:color="auto"/>
        <w:right w:val="none" w:sz="0" w:space="0" w:color="auto"/>
      </w:divBdr>
    </w:div>
    <w:div w:id="2088770742">
      <w:bodyDiv w:val="1"/>
      <w:marLeft w:val="0"/>
      <w:marRight w:val="0"/>
      <w:marTop w:val="0"/>
      <w:marBottom w:val="0"/>
      <w:divBdr>
        <w:top w:val="none" w:sz="0" w:space="0" w:color="auto"/>
        <w:left w:val="none" w:sz="0" w:space="0" w:color="auto"/>
        <w:bottom w:val="none" w:sz="0" w:space="0" w:color="auto"/>
        <w:right w:val="none" w:sz="0" w:space="0" w:color="auto"/>
      </w:divBdr>
    </w:div>
    <w:div w:id="2094351088">
      <w:bodyDiv w:val="1"/>
      <w:marLeft w:val="0"/>
      <w:marRight w:val="0"/>
      <w:marTop w:val="0"/>
      <w:marBottom w:val="0"/>
      <w:divBdr>
        <w:top w:val="none" w:sz="0" w:space="0" w:color="auto"/>
        <w:left w:val="none" w:sz="0" w:space="0" w:color="auto"/>
        <w:bottom w:val="none" w:sz="0" w:space="0" w:color="auto"/>
        <w:right w:val="none" w:sz="0" w:space="0" w:color="auto"/>
      </w:divBdr>
    </w:div>
    <w:div w:id="2101026201">
      <w:bodyDiv w:val="1"/>
      <w:marLeft w:val="0"/>
      <w:marRight w:val="0"/>
      <w:marTop w:val="0"/>
      <w:marBottom w:val="0"/>
      <w:divBdr>
        <w:top w:val="none" w:sz="0" w:space="0" w:color="auto"/>
        <w:left w:val="none" w:sz="0" w:space="0" w:color="auto"/>
        <w:bottom w:val="none" w:sz="0" w:space="0" w:color="auto"/>
        <w:right w:val="none" w:sz="0" w:space="0" w:color="auto"/>
      </w:divBdr>
    </w:div>
    <w:div w:id="2133867460">
      <w:bodyDiv w:val="1"/>
      <w:marLeft w:val="0"/>
      <w:marRight w:val="0"/>
      <w:marTop w:val="0"/>
      <w:marBottom w:val="0"/>
      <w:divBdr>
        <w:top w:val="none" w:sz="0" w:space="0" w:color="auto"/>
        <w:left w:val="none" w:sz="0" w:space="0" w:color="auto"/>
        <w:bottom w:val="none" w:sz="0" w:space="0" w:color="auto"/>
        <w:right w:val="none" w:sz="0" w:space="0" w:color="auto"/>
      </w:divBdr>
    </w:div>
    <w:div w:id="21450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sobotyuk@mhp.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m.closir.com/slides?id=64598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2A10-FB28-4891-B7EF-73766E9A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4452</Words>
  <Characters>25378</Characters>
  <Application>Microsoft Office Word</Application>
  <DocSecurity>0</DocSecurity>
  <Lines>211</Lines>
  <Paragraphs>59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mhp</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n.klimchuk</dc:creator>
  <cp:keywords/>
  <dc:description/>
  <cp:lastModifiedBy>Sobotiuk Anastasiia</cp:lastModifiedBy>
  <cp:revision>6</cp:revision>
  <cp:lastPrinted>2021-05-17T10:50:00Z</cp:lastPrinted>
  <dcterms:created xsi:type="dcterms:W3CDTF">2024-04-30T12:18:00Z</dcterms:created>
  <dcterms:modified xsi:type="dcterms:W3CDTF">2024-05-01T07:34:00Z</dcterms:modified>
</cp:coreProperties>
</file>