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DC185" w14:textId="77777777" w:rsidR="00547DF2" w:rsidRPr="00744131" w:rsidRDefault="00547DF2" w:rsidP="00793F5D">
      <w:pPr>
        <w:jc w:val="center"/>
        <w:rPr>
          <w:b/>
          <w:sz w:val="22"/>
          <w:szCs w:val="22"/>
          <w:lang w:val="en-US"/>
        </w:rPr>
      </w:pPr>
      <w:bookmarkStart w:id="0" w:name="modam"/>
      <w:bookmarkEnd w:id="0"/>
      <w:r w:rsidRPr="00744131">
        <w:rPr>
          <w:b/>
          <w:sz w:val="22"/>
          <w:szCs w:val="22"/>
          <w:lang w:val="en-US"/>
        </w:rPr>
        <w:t>MHP S.A.</w:t>
      </w:r>
    </w:p>
    <w:p w14:paraId="5315E2AF" w14:textId="77777777" w:rsidR="00547DF2" w:rsidRPr="00744131" w:rsidRDefault="00547DF2" w:rsidP="00793F5D">
      <w:pPr>
        <w:jc w:val="center"/>
        <w:rPr>
          <w:i/>
          <w:sz w:val="22"/>
          <w:szCs w:val="22"/>
          <w:lang w:val="en-US"/>
        </w:rPr>
      </w:pPr>
      <w:proofErr w:type="spellStart"/>
      <w:r w:rsidRPr="00744131">
        <w:rPr>
          <w:i/>
          <w:sz w:val="22"/>
          <w:szCs w:val="22"/>
          <w:lang w:val="en-US"/>
        </w:rPr>
        <w:t>Société</w:t>
      </w:r>
      <w:proofErr w:type="spellEnd"/>
      <w:r w:rsidRPr="00744131">
        <w:rPr>
          <w:i/>
          <w:sz w:val="22"/>
          <w:szCs w:val="22"/>
          <w:lang w:val="en-US"/>
        </w:rPr>
        <w:t xml:space="preserve"> </w:t>
      </w:r>
      <w:proofErr w:type="spellStart"/>
      <w:r w:rsidRPr="00744131">
        <w:rPr>
          <w:i/>
          <w:sz w:val="22"/>
          <w:szCs w:val="22"/>
          <w:lang w:val="en-US"/>
        </w:rPr>
        <w:t>anonyme</w:t>
      </w:r>
      <w:proofErr w:type="spellEnd"/>
      <w:r w:rsidRPr="00744131">
        <w:rPr>
          <w:i/>
          <w:sz w:val="22"/>
          <w:szCs w:val="22"/>
          <w:lang w:val="en-US"/>
        </w:rPr>
        <w:t xml:space="preserve"> </w:t>
      </w:r>
    </w:p>
    <w:p w14:paraId="09A62579" w14:textId="77777777" w:rsidR="00547DF2" w:rsidRPr="00744131" w:rsidRDefault="00547DF2" w:rsidP="00793F5D">
      <w:pPr>
        <w:jc w:val="center"/>
        <w:rPr>
          <w:i/>
          <w:sz w:val="22"/>
          <w:szCs w:val="22"/>
          <w:lang w:val="en-US"/>
        </w:rPr>
      </w:pPr>
    </w:p>
    <w:p w14:paraId="45F85AE3" w14:textId="77777777" w:rsidR="00547DF2" w:rsidRPr="00744131" w:rsidRDefault="00547DF2" w:rsidP="00793F5D">
      <w:pPr>
        <w:jc w:val="center"/>
        <w:rPr>
          <w:b/>
          <w:sz w:val="22"/>
          <w:szCs w:val="22"/>
          <w:lang w:val="en-US"/>
        </w:rPr>
      </w:pPr>
      <w:r w:rsidRPr="00744131">
        <w:rPr>
          <w:b/>
          <w:sz w:val="22"/>
          <w:szCs w:val="22"/>
          <w:lang w:val="en-US"/>
        </w:rPr>
        <w:t>Registered office: 5, rue Guillaume Kroll</w:t>
      </w:r>
    </w:p>
    <w:p w14:paraId="63C39EB0" w14:textId="77777777" w:rsidR="00547DF2" w:rsidRPr="00744131" w:rsidRDefault="00547DF2" w:rsidP="00793F5D">
      <w:pPr>
        <w:jc w:val="center"/>
        <w:rPr>
          <w:b/>
          <w:sz w:val="22"/>
          <w:szCs w:val="22"/>
          <w:lang w:val="en-US"/>
        </w:rPr>
      </w:pPr>
      <w:r w:rsidRPr="00744131">
        <w:rPr>
          <w:b/>
          <w:sz w:val="22"/>
          <w:szCs w:val="22"/>
          <w:lang w:val="en-US"/>
        </w:rPr>
        <w:t xml:space="preserve">L-1882 Luxembourg </w:t>
      </w:r>
    </w:p>
    <w:p w14:paraId="62ABB92D" w14:textId="77777777" w:rsidR="00547DF2" w:rsidRPr="00744131" w:rsidRDefault="00547DF2" w:rsidP="00793F5D">
      <w:pPr>
        <w:jc w:val="center"/>
        <w:rPr>
          <w:b/>
          <w:sz w:val="22"/>
          <w:szCs w:val="22"/>
          <w:lang w:val="de-DE"/>
        </w:rPr>
      </w:pPr>
      <w:r w:rsidRPr="00744131">
        <w:rPr>
          <w:b/>
          <w:sz w:val="22"/>
          <w:szCs w:val="22"/>
          <w:lang w:val="de-DE"/>
        </w:rPr>
        <w:t>R.C.S. Luxembourg B 116.838</w:t>
      </w:r>
    </w:p>
    <w:p w14:paraId="70EBDB1F" w14:textId="77777777" w:rsidR="00547DF2" w:rsidRPr="00744131" w:rsidRDefault="00547DF2" w:rsidP="00793F5D">
      <w:pPr>
        <w:jc w:val="center"/>
        <w:rPr>
          <w:b/>
          <w:sz w:val="22"/>
          <w:szCs w:val="22"/>
          <w:lang w:val="en-US"/>
        </w:rPr>
      </w:pPr>
    </w:p>
    <w:p w14:paraId="2342240F" w14:textId="77777777" w:rsidR="00547DF2" w:rsidRPr="00744131" w:rsidRDefault="00547DF2" w:rsidP="00793F5D">
      <w:pPr>
        <w:jc w:val="center"/>
        <w:rPr>
          <w:b/>
          <w:sz w:val="22"/>
          <w:szCs w:val="22"/>
          <w:lang w:val="en-US"/>
        </w:rPr>
      </w:pPr>
      <w:r w:rsidRPr="00744131">
        <w:rPr>
          <w:b/>
          <w:sz w:val="22"/>
          <w:szCs w:val="22"/>
          <w:lang w:val="en-US"/>
        </w:rPr>
        <w:t>(</w:t>
      </w:r>
      <w:proofErr w:type="gramStart"/>
      <w:r w:rsidRPr="00744131">
        <w:rPr>
          <w:b/>
          <w:sz w:val="22"/>
          <w:szCs w:val="22"/>
          <w:lang w:val="en-US"/>
        </w:rPr>
        <w:t>the</w:t>
      </w:r>
      <w:proofErr w:type="gramEnd"/>
      <w:r w:rsidRPr="00744131">
        <w:rPr>
          <w:b/>
          <w:sz w:val="22"/>
          <w:szCs w:val="22"/>
          <w:lang w:val="en-US"/>
        </w:rPr>
        <w:t xml:space="preserve"> “Company”)</w:t>
      </w:r>
    </w:p>
    <w:p w14:paraId="3B6E073A" w14:textId="77777777" w:rsidR="00547DF2" w:rsidRPr="00744131" w:rsidRDefault="00547DF2" w:rsidP="00793F5D">
      <w:pPr>
        <w:ind w:left="2880" w:firstLine="720"/>
        <w:rPr>
          <w:b/>
          <w:bCs/>
          <w:sz w:val="22"/>
          <w:szCs w:val="22"/>
          <w:lang w:val="en-US"/>
        </w:rPr>
      </w:pPr>
    </w:p>
    <w:p w14:paraId="1ED70B5C" w14:textId="140EDB7B" w:rsidR="00027C39" w:rsidRPr="00744131" w:rsidRDefault="00B07D1F" w:rsidP="00385AFC">
      <w:pPr>
        <w:jc w:val="center"/>
        <w:rPr>
          <w:b/>
          <w:sz w:val="22"/>
          <w:szCs w:val="22"/>
          <w:lang w:val="en-US"/>
        </w:rPr>
      </w:pPr>
      <w:bookmarkStart w:id="1" w:name="_DV_C4"/>
      <w:r>
        <w:rPr>
          <w:b/>
          <w:sz w:val="22"/>
          <w:szCs w:val="22"/>
          <w:lang w:val="en-US"/>
        </w:rPr>
        <w:t xml:space="preserve">EXTRAORDINARY </w:t>
      </w:r>
      <w:r w:rsidR="00743F0E" w:rsidRPr="00744131">
        <w:rPr>
          <w:b/>
          <w:sz w:val="22"/>
          <w:szCs w:val="22"/>
          <w:lang w:val="en-US"/>
        </w:rPr>
        <w:t>GENERAL MEETING</w:t>
      </w:r>
      <w:r w:rsidR="00743F0E" w:rsidRPr="00744131">
        <w:rPr>
          <w:rStyle w:val="DeltaViewInsertion"/>
          <w:color w:val="auto"/>
          <w:sz w:val="22"/>
          <w:szCs w:val="22"/>
          <w:u w:val="none"/>
          <w:lang w:val="en-US"/>
        </w:rPr>
        <w:t xml:space="preserve"> </w:t>
      </w:r>
      <w:bookmarkStart w:id="2" w:name="_DV_M11"/>
      <w:bookmarkStart w:id="3" w:name="_DV_M12"/>
      <w:bookmarkEnd w:id="1"/>
      <w:bookmarkEnd w:id="2"/>
      <w:bookmarkEnd w:id="3"/>
    </w:p>
    <w:p w14:paraId="3F419D85" w14:textId="060101C3" w:rsidR="00547DF2" w:rsidRPr="00744131" w:rsidRDefault="00547DF2" w:rsidP="00385AFC">
      <w:pPr>
        <w:jc w:val="center"/>
        <w:rPr>
          <w:b/>
          <w:sz w:val="22"/>
          <w:szCs w:val="22"/>
          <w:lang w:val="en-US"/>
        </w:rPr>
      </w:pPr>
      <w:r w:rsidRPr="00744131">
        <w:rPr>
          <w:b/>
          <w:sz w:val="22"/>
          <w:szCs w:val="22"/>
          <w:lang w:val="en-US"/>
        </w:rPr>
        <w:t xml:space="preserve">TO BE HELD ON </w:t>
      </w:r>
      <w:r w:rsidR="00027C39" w:rsidRPr="00744131">
        <w:rPr>
          <w:b/>
          <w:sz w:val="22"/>
          <w:szCs w:val="22"/>
          <w:lang w:val="en-US"/>
        </w:rPr>
        <w:t>JU</w:t>
      </w:r>
      <w:r w:rsidR="00AD40DE">
        <w:rPr>
          <w:b/>
          <w:sz w:val="22"/>
          <w:szCs w:val="22"/>
          <w:lang w:val="en-US"/>
        </w:rPr>
        <w:t>LY</w:t>
      </w:r>
      <w:r w:rsidR="00DD2933" w:rsidRPr="00744131">
        <w:rPr>
          <w:b/>
          <w:sz w:val="22"/>
          <w:szCs w:val="22"/>
          <w:lang w:val="en-US"/>
        </w:rPr>
        <w:t xml:space="preserve"> </w:t>
      </w:r>
      <w:r w:rsidR="0080598C">
        <w:rPr>
          <w:b/>
          <w:sz w:val="22"/>
          <w:szCs w:val="22"/>
          <w:lang w:val="en-US"/>
        </w:rPr>
        <w:t>27</w:t>
      </w:r>
      <w:r w:rsidR="00DD2933" w:rsidRPr="00744131">
        <w:rPr>
          <w:b/>
          <w:sz w:val="22"/>
          <w:szCs w:val="22"/>
          <w:lang w:val="en-US"/>
        </w:rPr>
        <w:t>, 201</w:t>
      </w:r>
      <w:r w:rsidR="002312BC" w:rsidRPr="00744131">
        <w:rPr>
          <w:b/>
          <w:sz w:val="22"/>
          <w:szCs w:val="22"/>
          <w:lang w:val="en-US"/>
        </w:rPr>
        <w:t>7</w:t>
      </w:r>
    </w:p>
    <w:p w14:paraId="5344C70A" w14:textId="77777777" w:rsidR="00547DF2" w:rsidRPr="00744131" w:rsidRDefault="00547DF2" w:rsidP="00793F5D">
      <w:pPr>
        <w:ind w:left="2880" w:firstLine="720"/>
        <w:rPr>
          <w:b/>
          <w:bCs/>
          <w:sz w:val="22"/>
          <w:szCs w:val="22"/>
          <w:lang w:val="en-US"/>
        </w:rPr>
      </w:pPr>
    </w:p>
    <w:p w14:paraId="1094AEAA" w14:textId="77777777" w:rsidR="00547DF2" w:rsidRPr="00744131" w:rsidRDefault="00547DF2" w:rsidP="00793F5D">
      <w:pPr>
        <w:jc w:val="center"/>
        <w:rPr>
          <w:b/>
          <w:bCs/>
          <w:sz w:val="22"/>
          <w:szCs w:val="22"/>
          <w:lang w:val="en-US"/>
        </w:rPr>
      </w:pPr>
      <w:r w:rsidRPr="00744131">
        <w:rPr>
          <w:b/>
          <w:bCs/>
          <w:sz w:val="22"/>
          <w:szCs w:val="22"/>
          <w:lang w:val="en-US"/>
        </w:rPr>
        <w:t>INFORMATION LETTER</w:t>
      </w:r>
    </w:p>
    <w:p w14:paraId="32FD760B" w14:textId="77777777" w:rsidR="00547DF2" w:rsidRPr="00744131" w:rsidRDefault="00547DF2" w:rsidP="00793F5D">
      <w:pPr>
        <w:jc w:val="both"/>
        <w:rPr>
          <w:sz w:val="22"/>
          <w:szCs w:val="22"/>
          <w:lang w:val="en-US"/>
        </w:rPr>
      </w:pPr>
    </w:p>
    <w:p w14:paraId="40A64602" w14:textId="77777777" w:rsidR="00547DF2" w:rsidRPr="00744131" w:rsidRDefault="00547DF2" w:rsidP="00793F5D">
      <w:pPr>
        <w:jc w:val="both"/>
        <w:rPr>
          <w:sz w:val="22"/>
          <w:szCs w:val="22"/>
          <w:u w:val="single"/>
          <w:lang w:val="en-US"/>
        </w:rPr>
      </w:pPr>
    </w:p>
    <w:p w14:paraId="45D8958A" w14:textId="77777777" w:rsidR="00547DF2" w:rsidRPr="00744131" w:rsidRDefault="00547DF2" w:rsidP="00793F5D">
      <w:pPr>
        <w:jc w:val="both"/>
        <w:rPr>
          <w:b/>
          <w:sz w:val="22"/>
          <w:szCs w:val="22"/>
          <w:u w:val="single"/>
          <w:lang w:val="en-US"/>
        </w:rPr>
      </w:pPr>
      <w:r w:rsidRPr="00744131">
        <w:rPr>
          <w:b/>
          <w:sz w:val="22"/>
          <w:szCs w:val="22"/>
          <w:u w:val="single"/>
          <w:lang w:val="en-US"/>
        </w:rPr>
        <w:t>SHAREHOLDER/GDR HOLDER IDENTIFICATION</w:t>
      </w:r>
    </w:p>
    <w:p w14:paraId="20EDAEAB" w14:textId="77777777" w:rsidR="00547DF2" w:rsidRPr="00744131" w:rsidRDefault="00547DF2" w:rsidP="00793F5D">
      <w:pPr>
        <w:jc w:val="both"/>
        <w:rPr>
          <w:b/>
          <w:sz w:val="22"/>
          <w:szCs w:val="22"/>
          <w:u w:val="single"/>
          <w:lang w:val="en-US"/>
        </w:rPr>
      </w:pPr>
    </w:p>
    <w:p w14:paraId="5952A04D" w14:textId="77777777" w:rsidR="00547DF2" w:rsidRPr="00744131" w:rsidRDefault="00547DF2" w:rsidP="00793F5D">
      <w:pPr>
        <w:jc w:val="both"/>
        <w:rPr>
          <w:sz w:val="22"/>
          <w:szCs w:val="22"/>
          <w:lang w:val="en-US"/>
        </w:rPr>
      </w:pPr>
    </w:p>
    <w:p w14:paraId="51DC7D11" w14:textId="77777777" w:rsidR="00547DF2" w:rsidRPr="00744131" w:rsidRDefault="00547DF2" w:rsidP="00793F5D">
      <w:pPr>
        <w:jc w:val="both"/>
        <w:rPr>
          <w:sz w:val="22"/>
          <w:szCs w:val="22"/>
          <w:lang w:val="en-US"/>
        </w:rPr>
      </w:pPr>
      <w:r w:rsidRPr="00744131">
        <w:rPr>
          <w:sz w:val="22"/>
          <w:szCs w:val="22"/>
          <w:lang w:val="en-US"/>
        </w:rPr>
        <w:t>The undersigned</w:t>
      </w:r>
    </w:p>
    <w:p w14:paraId="12B6DFE0" w14:textId="77777777" w:rsidR="00547DF2" w:rsidRPr="00744131" w:rsidRDefault="00547DF2" w:rsidP="00793F5D">
      <w:pPr>
        <w:jc w:val="both"/>
        <w:rPr>
          <w:sz w:val="22"/>
          <w:szCs w:val="22"/>
          <w:lang w:val="en-US"/>
        </w:rPr>
      </w:pPr>
    </w:p>
    <w:p w14:paraId="0CB76108" w14:textId="77777777" w:rsidR="00547DF2" w:rsidRPr="00744131" w:rsidRDefault="00547DF2" w:rsidP="00793F5D">
      <w:pPr>
        <w:jc w:val="both"/>
        <w:rPr>
          <w:sz w:val="22"/>
          <w:szCs w:val="22"/>
          <w:lang w:val="en-US"/>
        </w:rPr>
      </w:pPr>
      <w:r w:rsidRPr="00744131">
        <w:rPr>
          <w:sz w:val="22"/>
          <w:szCs w:val="22"/>
          <w:lang w:val="en-US"/>
        </w:rPr>
        <w:t>Name: __________________________________________</w:t>
      </w:r>
    </w:p>
    <w:p w14:paraId="72121C69" w14:textId="77777777" w:rsidR="00547DF2" w:rsidRPr="00744131" w:rsidRDefault="00547DF2" w:rsidP="00793F5D">
      <w:pPr>
        <w:jc w:val="both"/>
        <w:rPr>
          <w:sz w:val="22"/>
          <w:szCs w:val="22"/>
          <w:lang w:val="en-US"/>
        </w:rPr>
      </w:pPr>
    </w:p>
    <w:p w14:paraId="3BD8E44D" w14:textId="77777777" w:rsidR="00547DF2" w:rsidRPr="00744131" w:rsidRDefault="00547DF2" w:rsidP="00793F5D">
      <w:pPr>
        <w:jc w:val="both"/>
        <w:rPr>
          <w:sz w:val="22"/>
          <w:szCs w:val="22"/>
          <w:lang w:val="en-US"/>
        </w:rPr>
      </w:pPr>
      <w:r w:rsidRPr="00744131">
        <w:rPr>
          <w:sz w:val="22"/>
          <w:szCs w:val="22"/>
          <w:lang w:val="en-US"/>
        </w:rPr>
        <w:t>Company</w:t>
      </w:r>
      <w:proofErr w:type="gramStart"/>
      <w:r w:rsidRPr="00744131">
        <w:rPr>
          <w:sz w:val="22"/>
          <w:szCs w:val="22"/>
          <w:lang w:val="en-US"/>
        </w:rPr>
        <w:t>:_</w:t>
      </w:r>
      <w:proofErr w:type="gramEnd"/>
      <w:r w:rsidRPr="00744131">
        <w:rPr>
          <w:sz w:val="22"/>
          <w:szCs w:val="22"/>
          <w:lang w:val="en-US"/>
        </w:rPr>
        <w:t>_______________________________________</w:t>
      </w:r>
    </w:p>
    <w:p w14:paraId="0ABB3711" w14:textId="77777777" w:rsidR="00547DF2" w:rsidRPr="00744131" w:rsidRDefault="00547DF2" w:rsidP="00793F5D">
      <w:pPr>
        <w:jc w:val="both"/>
        <w:rPr>
          <w:sz w:val="22"/>
          <w:szCs w:val="22"/>
          <w:lang w:val="en-US"/>
        </w:rPr>
      </w:pPr>
    </w:p>
    <w:p w14:paraId="4B3C3987" w14:textId="77777777" w:rsidR="00547DF2" w:rsidRPr="00744131" w:rsidRDefault="00547DF2" w:rsidP="00793F5D">
      <w:pPr>
        <w:jc w:val="both"/>
        <w:rPr>
          <w:sz w:val="22"/>
          <w:szCs w:val="22"/>
          <w:lang w:val="en-US"/>
        </w:rPr>
      </w:pPr>
      <w:r w:rsidRPr="00744131">
        <w:rPr>
          <w:sz w:val="22"/>
          <w:szCs w:val="22"/>
          <w:lang w:val="en-US"/>
        </w:rPr>
        <w:t>Company address</w:t>
      </w:r>
      <w:proofErr w:type="gramStart"/>
      <w:r w:rsidRPr="00744131">
        <w:rPr>
          <w:sz w:val="22"/>
          <w:szCs w:val="22"/>
          <w:lang w:val="en-US"/>
        </w:rPr>
        <w:t>:_</w:t>
      </w:r>
      <w:proofErr w:type="gramEnd"/>
      <w:r w:rsidRPr="00744131">
        <w:rPr>
          <w:sz w:val="22"/>
          <w:szCs w:val="22"/>
          <w:lang w:val="en-US"/>
        </w:rPr>
        <w:t>_____________________________________</w:t>
      </w:r>
    </w:p>
    <w:p w14:paraId="6077CC47" w14:textId="77777777" w:rsidR="00547DF2" w:rsidRPr="00744131" w:rsidRDefault="00547DF2" w:rsidP="00793F5D">
      <w:pPr>
        <w:jc w:val="both"/>
        <w:rPr>
          <w:sz w:val="22"/>
          <w:szCs w:val="22"/>
          <w:lang w:val="en-US"/>
        </w:rPr>
      </w:pPr>
    </w:p>
    <w:p w14:paraId="6EE4B0A2" w14:textId="77777777" w:rsidR="00547DF2" w:rsidRPr="00744131" w:rsidRDefault="00547DF2" w:rsidP="00793F5D">
      <w:pPr>
        <w:jc w:val="both"/>
        <w:rPr>
          <w:sz w:val="22"/>
          <w:szCs w:val="22"/>
          <w:lang w:val="en-US"/>
        </w:rPr>
      </w:pPr>
      <w:r w:rsidRPr="00744131">
        <w:rPr>
          <w:sz w:val="22"/>
          <w:szCs w:val="22"/>
          <w:lang w:val="en-US"/>
        </w:rPr>
        <w:tab/>
      </w:r>
      <w:r w:rsidRPr="00744131">
        <w:rPr>
          <w:sz w:val="22"/>
          <w:szCs w:val="22"/>
          <w:lang w:val="en-US"/>
        </w:rPr>
        <w:tab/>
        <w:t xml:space="preserve">    ______________________________________</w:t>
      </w:r>
    </w:p>
    <w:p w14:paraId="565925D2" w14:textId="77777777" w:rsidR="00547DF2" w:rsidRPr="00744131" w:rsidRDefault="00547DF2" w:rsidP="00793F5D">
      <w:pPr>
        <w:jc w:val="both"/>
        <w:rPr>
          <w:sz w:val="22"/>
          <w:szCs w:val="22"/>
          <w:lang w:val="en-US"/>
        </w:rPr>
      </w:pPr>
    </w:p>
    <w:p w14:paraId="350CC394" w14:textId="77777777" w:rsidR="00547DF2" w:rsidRPr="00744131" w:rsidRDefault="00547DF2" w:rsidP="00793F5D">
      <w:pPr>
        <w:jc w:val="both"/>
        <w:rPr>
          <w:sz w:val="22"/>
          <w:szCs w:val="22"/>
          <w:lang w:val="en-US"/>
        </w:rPr>
      </w:pPr>
    </w:p>
    <w:p w14:paraId="45B7D9E2" w14:textId="77777777" w:rsidR="00C30056" w:rsidRPr="00744131" w:rsidRDefault="00547DF2" w:rsidP="00793F5D">
      <w:pPr>
        <w:jc w:val="both"/>
        <w:rPr>
          <w:sz w:val="22"/>
          <w:szCs w:val="22"/>
          <w:lang w:val="en-US"/>
        </w:rPr>
      </w:pPr>
      <w:r w:rsidRPr="00744131">
        <w:rPr>
          <w:sz w:val="22"/>
          <w:szCs w:val="22"/>
          <w:lang w:val="en-US"/>
        </w:rPr>
        <w:t xml:space="preserve">Confirms that </w:t>
      </w:r>
      <w:r w:rsidRPr="00744131">
        <w:rPr>
          <w:sz w:val="22"/>
          <w:szCs w:val="22"/>
          <w:lang w:val="uk-UA"/>
        </w:rPr>
        <w:t>_______________________________</w:t>
      </w:r>
      <w:r w:rsidRPr="00744131">
        <w:rPr>
          <w:sz w:val="22"/>
          <w:szCs w:val="22"/>
          <w:lang w:val="en-US"/>
        </w:rPr>
        <w:t xml:space="preserve"> (the “Shareholder” or “GDR Holder”) as holder of </w:t>
      </w:r>
    </w:p>
    <w:p w14:paraId="392E9A21" w14:textId="77777777" w:rsidR="00385AFC" w:rsidRPr="00744131" w:rsidRDefault="00385AFC" w:rsidP="00793F5D">
      <w:pPr>
        <w:jc w:val="both"/>
        <w:rPr>
          <w:sz w:val="22"/>
          <w:szCs w:val="22"/>
          <w:lang w:val="en-US"/>
        </w:rPr>
      </w:pPr>
    </w:p>
    <w:tbl>
      <w:tblPr>
        <w:tblW w:w="5000" w:type="pct"/>
        <w:jc w:val="center"/>
        <w:tblCellMar>
          <w:left w:w="0" w:type="dxa"/>
          <w:right w:w="0" w:type="dxa"/>
        </w:tblCellMar>
        <w:tblLook w:val="0000" w:firstRow="0" w:lastRow="0" w:firstColumn="0" w:lastColumn="0" w:noHBand="0" w:noVBand="0"/>
      </w:tblPr>
      <w:tblGrid>
        <w:gridCol w:w="769"/>
        <w:gridCol w:w="7871"/>
      </w:tblGrid>
      <w:tr w:rsidR="00C30056" w:rsidRPr="00744131" w14:paraId="0D4C67FF" w14:textId="77777777" w:rsidTr="00C30056">
        <w:trPr>
          <w:jc w:val="center"/>
        </w:trPr>
        <w:tc>
          <w:tcPr>
            <w:tcW w:w="0" w:type="auto"/>
          </w:tcPr>
          <w:p w14:paraId="4BDBB476" w14:textId="77777777" w:rsidR="00C30056" w:rsidRPr="00744131" w:rsidRDefault="00C30056" w:rsidP="00C30056">
            <w:pPr>
              <w:pStyle w:val="aa"/>
              <w:ind w:left="240" w:hanging="240"/>
              <w:jc w:val="both"/>
              <w:rPr>
                <w:sz w:val="22"/>
                <w:szCs w:val="22"/>
              </w:rPr>
            </w:pPr>
            <w:r w:rsidRPr="00744131">
              <w:rPr>
                <w:sz w:val="22"/>
                <w:szCs w:val="22"/>
              </w:rPr>
              <w:t xml:space="preserve"> </w:t>
            </w:r>
          </w:p>
        </w:tc>
        <w:tc>
          <w:tcPr>
            <w:tcW w:w="0" w:type="auto"/>
            <w:vAlign w:val="bottom"/>
          </w:tcPr>
          <w:p w14:paraId="46A6EFDA" w14:textId="77777777" w:rsidR="00C30056" w:rsidRPr="00744131" w:rsidRDefault="00C30056" w:rsidP="00C30056">
            <w:pPr>
              <w:autoSpaceDE w:val="0"/>
              <w:autoSpaceDN w:val="0"/>
              <w:adjustRightInd w:val="0"/>
              <w:jc w:val="both"/>
              <w:rPr>
                <w:sz w:val="22"/>
                <w:szCs w:val="22"/>
                <w:lang w:val="en-US"/>
              </w:rPr>
            </w:pPr>
            <w:r w:rsidRPr="00744131">
              <w:rPr>
                <w:sz w:val="22"/>
                <w:szCs w:val="22"/>
                <w:u w:val="single"/>
                <w:lang w:val="en-US"/>
              </w:rPr>
              <w:t>                     </w:t>
            </w:r>
            <w:r w:rsidRPr="00744131">
              <w:rPr>
                <w:sz w:val="22"/>
                <w:szCs w:val="22"/>
                <w:lang w:val="en-US"/>
              </w:rPr>
              <w:t xml:space="preserve"> shares</w:t>
            </w:r>
          </w:p>
        </w:tc>
      </w:tr>
    </w:tbl>
    <w:p w14:paraId="473E6765" w14:textId="77777777" w:rsidR="00C30056" w:rsidRPr="00744131" w:rsidRDefault="00C30056" w:rsidP="00C30056">
      <w:pPr>
        <w:autoSpaceDE w:val="0"/>
        <w:autoSpaceDN w:val="0"/>
        <w:adjustRightInd w:val="0"/>
        <w:jc w:val="both"/>
        <w:rPr>
          <w:sz w:val="22"/>
          <w:szCs w:val="22"/>
          <w:lang w:val="en-US"/>
        </w:rPr>
      </w:pPr>
    </w:p>
    <w:tbl>
      <w:tblPr>
        <w:tblW w:w="5000" w:type="pct"/>
        <w:jc w:val="center"/>
        <w:tblCellMar>
          <w:left w:w="0" w:type="dxa"/>
          <w:right w:w="0" w:type="dxa"/>
        </w:tblCellMar>
        <w:tblLook w:val="0000" w:firstRow="0" w:lastRow="0" w:firstColumn="0" w:lastColumn="0" w:noHBand="0" w:noVBand="0"/>
      </w:tblPr>
      <w:tblGrid>
        <w:gridCol w:w="769"/>
        <w:gridCol w:w="7871"/>
      </w:tblGrid>
      <w:tr w:rsidR="00C30056" w:rsidRPr="00744131" w14:paraId="19E3BC69" w14:textId="77777777" w:rsidTr="00C30056">
        <w:trPr>
          <w:jc w:val="center"/>
        </w:trPr>
        <w:tc>
          <w:tcPr>
            <w:tcW w:w="0" w:type="auto"/>
          </w:tcPr>
          <w:p w14:paraId="40116BA7" w14:textId="77777777" w:rsidR="00C30056" w:rsidRPr="00744131" w:rsidRDefault="00C30056" w:rsidP="00C30056">
            <w:pPr>
              <w:pStyle w:val="aa"/>
              <w:ind w:left="240" w:hanging="240"/>
              <w:jc w:val="both"/>
              <w:rPr>
                <w:sz w:val="22"/>
                <w:szCs w:val="22"/>
              </w:rPr>
            </w:pPr>
            <w:r w:rsidRPr="00744131">
              <w:rPr>
                <w:sz w:val="22"/>
                <w:szCs w:val="22"/>
              </w:rPr>
              <w:t xml:space="preserve"> </w:t>
            </w:r>
          </w:p>
        </w:tc>
        <w:tc>
          <w:tcPr>
            <w:tcW w:w="0" w:type="auto"/>
            <w:vAlign w:val="bottom"/>
          </w:tcPr>
          <w:p w14:paraId="775BB6F6" w14:textId="77777777" w:rsidR="00C30056" w:rsidRPr="00744131" w:rsidRDefault="00C30056" w:rsidP="00C30056">
            <w:pPr>
              <w:autoSpaceDE w:val="0"/>
              <w:autoSpaceDN w:val="0"/>
              <w:adjustRightInd w:val="0"/>
              <w:jc w:val="both"/>
              <w:rPr>
                <w:sz w:val="22"/>
                <w:szCs w:val="22"/>
                <w:lang w:val="en-US"/>
              </w:rPr>
            </w:pPr>
            <w:r w:rsidRPr="00744131">
              <w:rPr>
                <w:sz w:val="22"/>
                <w:szCs w:val="22"/>
                <w:u w:val="single"/>
                <w:lang w:val="en-US"/>
              </w:rPr>
              <w:t>                     </w:t>
            </w:r>
            <w:r w:rsidRPr="00744131">
              <w:rPr>
                <w:sz w:val="22"/>
                <w:szCs w:val="22"/>
                <w:lang w:val="en-US"/>
              </w:rPr>
              <w:t xml:space="preserve"> GDRs</w:t>
            </w:r>
          </w:p>
          <w:p w14:paraId="1486FEA5" w14:textId="77777777" w:rsidR="00C30056" w:rsidRPr="00744131" w:rsidRDefault="00C30056" w:rsidP="00C30056">
            <w:pPr>
              <w:autoSpaceDE w:val="0"/>
              <w:autoSpaceDN w:val="0"/>
              <w:adjustRightInd w:val="0"/>
              <w:jc w:val="both"/>
              <w:rPr>
                <w:sz w:val="22"/>
                <w:szCs w:val="22"/>
                <w:lang w:val="en-US"/>
              </w:rPr>
            </w:pPr>
          </w:p>
        </w:tc>
      </w:tr>
    </w:tbl>
    <w:p w14:paraId="50BFD206" w14:textId="31DE1706" w:rsidR="00C30056" w:rsidRPr="00744131" w:rsidRDefault="00C30056" w:rsidP="00C30056">
      <w:pPr>
        <w:jc w:val="both"/>
        <w:rPr>
          <w:sz w:val="22"/>
          <w:szCs w:val="22"/>
          <w:lang w:val="en-US"/>
        </w:rPr>
      </w:pPr>
      <w:proofErr w:type="gramStart"/>
      <w:r w:rsidRPr="00744131">
        <w:rPr>
          <w:sz w:val="22"/>
          <w:szCs w:val="22"/>
          <w:lang w:val="en-US"/>
        </w:rPr>
        <w:t xml:space="preserve">of the Company on the Record Date (as this term is defined here below) </w:t>
      </w:r>
      <w:r w:rsidRPr="00744131">
        <w:rPr>
          <w:i/>
          <w:sz w:val="22"/>
          <w:szCs w:val="22"/>
          <w:lang w:val="en-US"/>
        </w:rPr>
        <w:t>(</w:t>
      </w:r>
      <w:proofErr w:type="spellStart"/>
      <w:r w:rsidRPr="00744131">
        <w:rPr>
          <w:i/>
          <w:sz w:val="22"/>
          <w:szCs w:val="22"/>
          <w:lang w:val="en-US"/>
        </w:rPr>
        <w:t>i</w:t>
      </w:r>
      <w:proofErr w:type="spellEnd"/>
      <w:r w:rsidRPr="00744131">
        <w:rPr>
          <w:i/>
          <w:sz w:val="22"/>
          <w:szCs w:val="22"/>
          <w:lang w:val="en-US"/>
        </w:rPr>
        <w:t>)</w:t>
      </w:r>
      <w:r w:rsidRPr="00744131">
        <w:rPr>
          <w:sz w:val="22"/>
          <w:szCs w:val="22"/>
          <w:lang w:val="en-US"/>
        </w:rPr>
        <w:t xml:space="preserve"> hereby registers for the </w:t>
      </w:r>
      <w:r w:rsidR="00B07D1F">
        <w:rPr>
          <w:sz w:val="22"/>
          <w:szCs w:val="22"/>
          <w:lang w:val="en-US"/>
        </w:rPr>
        <w:t>extraordinary</w:t>
      </w:r>
      <w:r w:rsidR="00684260" w:rsidRPr="00744131">
        <w:rPr>
          <w:sz w:val="22"/>
          <w:szCs w:val="22"/>
          <w:lang w:val="en-US"/>
        </w:rPr>
        <w:t xml:space="preserve"> general meeting of shareholders of MHP S.A.</w:t>
      </w:r>
      <w:r w:rsidR="00C468C0" w:rsidRPr="00744131">
        <w:rPr>
          <w:sz w:val="22"/>
          <w:szCs w:val="22"/>
          <w:lang w:val="en-US"/>
        </w:rPr>
        <w:t xml:space="preserve"> </w:t>
      </w:r>
      <w:r w:rsidR="00547DF2" w:rsidRPr="00744131">
        <w:rPr>
          <w:sz w:val="22"/>
          <w:szCs w:val="22"/>
          <w:lang w:val="en-US"/>
        </w:rPr>
        <w:t xml:space="preserve">to be held on </w:t>
      </w:r>
      <w:r w:rsidR="0080598C">
        <w:rPr>
          <w:b/>
          <w:sz w:val="22"/>
          <w:szCs w:val="22"/>
          <w:lang w:val="en-US"/>
        </w:rPr>
        <w:t>July 27</w:t>
      </w:r>
      <w:r w:rsidR="00474E21" w:rsidRPr="00744131">
        <w:rPr>
          <w:b/>
          <w:sz w:val="22"/>
          <w:szCs w:val="22"/>
          <w:lang w:val="en-US"/>
        </w:rPr>
        <w:t>, 201</w:t>
      </w:r>
      <w:r w:rsidR="002312BC" w:rsidRPr="00744131">
        <w:rPr>
          <w:b/>
          <w:sz w:val="22"/>
          <w:szCs w:val="22"/>
          <w:lang w:val="en-US"/>
        </w:rPr>
        <w:t>7</w:t>
      </w:r>
      <w:r w:rsidR="00474E21" w:rsidRPr="00744131">
        <w:rPr>
          <w:sz w:val="22"/>
          <w:szCs w:val="22"/>
          <w:lang w:val="en-US"/>
        </w:rPr>
        <w:t xml:space="preserve"> at 12</w:t>
      </w:r>
      <w:r w:rsidR="002E1885" w:rsidRPr="00744131">
        <w:rPr>
          <w:sz w:val="22"/>
          <w:szCs w:val="22"/>
          <w:lang w:val="en-US"/>
        </w:rPr>
        <w:t>:00</w:t>
      </w:r>
      <w:r w:rsidR="00474E21" w:rsidRPr="00744131">
        <w:rPr>
          <w:sz w:val="22"/>
          <w:szCs w:val="22"/>
          <w:lang w:val="en-US"/>
        </w:rPr>
        <w:t xml:space="preserve"> </w:t>
      </w:r>
      <w:r w:rsidR="002E1885" w:rsidRPr="00744131">
        <w:rPr>
          <w:sz w:val="22"/>
          <w:szCs w:val="22"/>
          <w:lang w:val="en-US"/>
        </w:rPr>
        <w:t>(</w:t>
      </w:r>
      <w:r w:rsidR="00474E21" w:rsidRPr="00744131">
        <w:rPr>
          <w:sz w:val="22"/>
          <w:szCs w:val="22"/>
          <w:lang w:val="en-US"/>
        </w:rPr>
        <w:t>noon</w:t>
      </w:r>
      <w:r w:rsidR="002E1885" w:rsidRPr="00744131">
        <w:rPr>
          <w:sz w:val="22"/>
          <w:szCs w:val="22"/>
          <w:lang w:val="en-US"/>
        </w:rPr>
        <w:t>) CET</w:t>
      </w:r>
      <w:r w:rsidR="00547DF2" w:rsidRPr="00744131">
        <w:rPr>
          <w:sz w:val="22"/>
          <w:szCs w:val="22"/>
          <w:lang w:val="en-US"/>
        </w:rPr>
        <w:t xml:space="preserve"> at the registered office of the Company situated 5, rue Guillaume Kroll, L-1882 Luxembourg</w:t>
      </w:r>
      <w:r w:rsidRPr="00744131">
        <w:rPr>
          <w:sz w:val="22"/>
          <w:szCs w:val="22"/>
          <w:lang w:val="en-US"/>
        </w:rPr>
        <w:t xml:space="preserve"> («</w:t>
      </w:r>
      <w:r w:rsidRPr="00744131">
        <w:rPr>
          <w:b/>
          <w:sz w:val="22"/>
          <w:szCs w:val="22"/>
          <w:lang w:val="en-US"/>
        </w:rPr>
        <w:t>Meeting</w:t>
      </w:r>
      <w:r w:rsidRPr="00744131">
        <w:rPr>
          <w:sz w:val="22"/>
          <w:szCs w:val="22"/>
          <w:lang w:val="en-US"/>
        </w:rPr>
        <w:t xml:space="preserve">») and </w:t>
      </w:r>
      <w:r w:rsidRPr="00744131">
        <w:rPr>
          <w:i/>
          <w:sz w:val="22"/>
          <w:szCs w:val="22"/>
          <w:lang w:val="en-US"/>
        </w:rPr>
        <w:t>(ii)</w:t>
      </w:r>
      <w:r w:rsidRPr="00744131">
        <w:rPr>
          <w:sz w:val="22"/>
          <w:szCs w:val="22"/>
          <w:lang w:val="en-US"/>
        </w:rPr>
        <w:t xml:space="preserve"> intends to participate in person, via proxy or voting form (with form of proxies and voting forms being available on the website of the Company) to the Meeting.</w:t>
      </w:r>
      <w:proofErr w:type="gramEnd"/>
    </w:p>
    <w:p w14:paraId="69E90DC3" w14:textId="77777777" w:rsidR="00547DF2" w:rsidRPr="00744131" w:rsidRDefault="00547DF2" w:rsidP="00793F5D">
      <w:pPr>
        <w:jc w:val="both"/>
        <w:rPr>
          <w:sz w:val="22"/>
          <w:szCs w:val="22"/>
          <w:lang w:val="en-US"/>
        </w:rPr>
      </w:pPr>
    </w:p>
    <w:p w14:paraId="2CC1ED06" w14:textId="77777777" w:rsidR="00547DF2" w:rsidRPr="00744131" w:rsidRDefault="00547DF2" w:rsidP="00793F5D">
      <w:pPr>
        <w:jc w:val="both"/>
        <w:rPr>
          <w:sz w:val="22"/>
          <w:szCs w:val="22"/>
          <w:lang w:val="en-US"/>
        </w:rPr>
      </w:pPr>
    </w:p>
    <w:p w14:paraId="26AECA56" w14:textId="77777777" w:rsidR="00547DF2" w:rsidRPr="00744131" w:rsidRDefault="00547DF2" w:rsidP="00B86709">
      <w:pPr>
        <w:jc w:val="both"/>
        <w:rPr>
          <w:sz w:val="22"/>
          <w:szCs w:val="22"/>
          <w:lang w:val="en-US"/>
        </w:rPr>
      </w:pPr>
      <w:r w:rsidRPr="00744131">
        <w:rPr>
          <w:sz w:val="22"/>
          <w:szCs w:val="22"/>
          <w:lang w:val="en-US"/>
        </w:rPr>
        <w:t>Signature of the Shareholder/GDR Holder and date</w:t>
      </w:r>
    </w:p>
    <w:p w14:paraId="1A94FFD7" w14:textId="77777777" w:rsidR="00547DF2" w:rsidRPr="00744131" w:rsidRDefault="00547DF2" w:rsidP="00B86709">
      <w:pPr>
        <w:jc w:val="both"/>
        <w:rPr>
          <w:sz w:val="22"/>
          <w:szCs w:val="22"/>
          <w:lang w:val="en-US"/>
        </w:rPr>
      </w:pPr>
    </w:p>
    <w:p w14:paraId="6127903A" w14:textId="77777777" w:rsidR="00547DF2" w:rsidRPr="00744131" w:rsidRDefault="00547DF2" w:rsidP="00B86709">
      <w:pPr>
        <w:jc w:val="both"/>
        <w:rPr>
          <w:sz w:val="22"/>
          <w:szCs w:val="22"/>
          <w:lang w:val="en-US"/>
        </w:rPr>
      </w:pPr>
      <w:r w:rsidRPr="00744131">
        <w:rPr>
          <w:sz w:val="22"/>
          <w:szCs w:val="22"/>
          <w:lang w:val="en-US"/>
        </w:rPr>
        <w:t>_______________________________</w:t>
      </w:r>
    </w:p>
    <w:p w14:paraId="45D4F8F5" w14:textId="77777777" w:rsidR="00027C39" w:rsidRPr="00744131" w:rsidRDefault="00027C39" w:rsidP="00027C39">
      <w:pPr>
        <w:tabs>
          <w:tab w:val="left" w:pos="0"/>
        </w:tabs>
        <w:jc w:val="both"/>
        <w:rPr>
          <w:rFonts w:eastAsia="SimSun"/>
          <w:noProof/>
          <w:sz w:val="22"/>
          <w:szCs w:val="22"/>
          <w:lang w:val="en-GB"/>
        </w:rPr>
      </w:pPr>
      <w:bookmarkStart w:id="4" w:name="_DV_M87"/>
      <w:bookmarkEnd w:id="4"/>
    </w:p>
    <w:p w14:paraId="165F9A76" w14:textId="77777777" w:rsidR="00027C39" w:rsidRPr="00744131" w:rsidRDefault="00027C39" w:rsidP="00027C39">
      <w:pPr>
        <w:tabs>
          <w:tab w:val="left" w:pos="0"/>
        </w:tabs>
        <w:jc w:val="both"/>
        <w:rPr>
          <w:rFonts w:eastAsia="SimSun"/>
          <w:sz w:val="22"/>
          <w:szCs w:val="22"/>
          <w:lang w:val="en-US"/>
        </w:rPr>
      </w:pPr>
      <w:r w:rsidRPr="00744131">
        <w:rPr>
          <w:rFonts w:eastAsia="SimSun"/>
          <w:noProof/>
          <w:sz w:val="22"/>
          <w:szCs w:val="22"/>
          <w:lang w:val="en-GB"/>
        </w:rPr>
        <w:t xml:space="preserve">Further information may be obtained on </w:t>
      </w:r>
      <w:hyperlink r:id="rId7" w:history="1">
        <w:r w:rsidRPr="00744131">
          <w:rPr>
            <w:rStyle w:val="a9"/>
            <w:rFonts w:eastAsia="SimSun"/>
            <w:sz w:val="22"/>
            <w:szCs w:val="22"/>
            <w:lang w:val="en-US"/>
          </w:rPr>
          <w:t>www.mhp.com.ua</w:t>
        </w:r>
      </w:hyperlink>
      <w:r w:rsidRPr="00744131">
        <w:rPr>
          <w:rFonts w:eastAsia="SimSun"/>
          <w:sz w:val="22"/>
          <w:szCs w:val="22"/>
          <w:lang w:val="en-US"/>
        </w:rPr>
        <w:t>.</w:t>
      </w:r>
    </w:p>
    <w:p w14:paraId="6CB550F8" w14:textId="77777777" w:rsidR="00027C39" w:rsidRPr="00744131" w:rsidRDefault="00027C39" w:rsidP="00027C39">
      <w:pPr>
        <w:tabs>
          <w:tab w:val="left" w:pos="0"/>
        </w:tabs>
        <w:jc w:val="both"/>
        <w:rPr>
          <w:rFonts w:eastAsia="SimSun"/>
          <w:sz w:val="22"/>
          <w:szCs w:val="22"/>
          <w:u w:val="single"/>
          <w:lang w:val="en-US"/>
        </w:rPr>
      </w:pPr>
    </w:p>
    <w:p w14:paraId="02F02B77" w14:textId="77777777" w:rsidR="00027C39" w:rsidRPr="00744131" w:rsidRDefault="00027C39" w:rsidP="00027C39">
      <w:pPr>
        <w:jc w:val="both"/>
        <w:rPr>
          <w:rFonts w:eastAsia="SimSun"/>
          <w:noProof/>
          <w:sz w:val="22"/>
          <w:szCs w:val="22"/>
          <w:lang w:val="en-US"/>
        </w:rPr>
      </w:pPr>
      <w:bookmarkStart w:id="5" w:name="_DV_C83"/>
      <w:r w:rsidRPr="00744131">
        <w:rPr>
          <w:rStyle w:val="DeltaViewInsertion"/>
          <w:rFonts w:eastAsia="SimSun"/>
          <w:noProof/>
          <w:color w:val="auto"/>
          <w:sz w:val="22"/>
          <w:szCs w:val="22"/>
          <w:u w:val="none"/>
          <w:lang w:val="en-US"/>
        </w:rPr>
        <w:t>Shareholders and GDR holders may address all queries with respect to the Meeting by email to the following email address: adlux-domh@alterdomus.lu, or to the following address:</w:t>
      </w:r>
      <w:bookmarkEnd w:id="5"/>
    </w:p>
    <w:p w14:paraId="52C020F6" w14:textId="77777777" w:rsidR="00027C39" w:rsidRPr="00744131" w:rsidRDefault="00027C39" w:rsidP="00027C39">
      <w:pPr>
        <w:ind w:left="360" w:hanging="360"/>
        <w:jc w:val="both"/>
        <w:rPr>
          <w:rFonts w:eastAsia="SimSun"/>
          <w:noProof/>
          <w:sz w:val="22"/>
          <w:szCs w:val="22"/>
          <w:lang w:val="en-US"/>
        </w:rPr>
      </w:pPr>
    </w:p>
    <w:p w14:paraId="2FBD6812" w14:textId="77777777" w:rsidR="00027C39" w:rsidRPr="00744131" w:rsidRDefault="004231FC" w:rsidP="00027C39">
      <w:pPr>
        <w:ind w:left="360" w:hanging="360"/>
        <w:jc w:val="both"/>
        <w:rPr>
          <w:rFonts w:eastAsia="SimSun"/>
          <w:noProof/>
          <w:sz w:val="22"/>
          <w:szCs w:val="22"/>
          <w:lang w:val="de-LU"/>
        </w:rPr>
      </w:pPr>
      <w:bookmarkStart w:id="6" w:name="_DV_C84"/>
      <w:r w:rsidRPr="00744131">
        <w:rPr>
          <w:rStyle w:val="DeltaViewInsertion"/>
          <w:rFonts w:eastAsia="SimSun"/>
          <w:color w:val="auto"/>
          <w:sz w:val="22"/>
          <w:szCs w:val="22"/>
          <w:u w:val="none"/>
          <w:lang w:val="de-LU"/>
        </w:rPr>
        <w:t xml:space="preserve">MHP </w:t>
      </w:r>
      <w:r w:rsidR="00027C39" w:rsidRPr="00744131">
        <w:rPr>
          <w:rStyle w:val="DeltaViewInsertion"/>
          <w:rFonts w:eastAsia="SimSun"/>
          <w:color w:val="auto"/>
          <w:sz w:val="22"/>
          <w:szCs w:val="22"/>
          <w:u w:val="none"/>
          <w:lang w:val="de-LU"/>
        </w:rPr>
        <w:t xml:space="preserve">S.A. c/o Alter </w:t>
      </w:r>
      <w:proofErr w:type="spellStart"/>
      <w:r w:rsidR="00027C39" w:rsidRPr="00744131">
        <w:rPr>
          <w:rStyle w:val="DeltaViewInsertion"/>
          <w:rFonts w:eastAsia="SimSun"/>
          <w:color w:val="auto"/>
          <w:sz w:val="22"/>
          <w:szCs w:val="22"/>
          <w:u w:val="none"/>
          <w:lang w:val="de-LU"/>
        </w:rPr>
        <w:t>Domus</w:t>
      </w:r>
      <w:proofErr w:type="spellEnd"/>
      <w:r w:rsidR="00027C39" w:rsidRPr="00744131">
        <w:rPr>
          <w:rStyle w:val="DeltaViewInsertion"/>
          <w:rFonts w:eastAsia="SimSun"/>
          <w:noProof/>
          <w:color w:val="auto"/>
          <w:sz w:val="22"/>
          <w:szCs w:val="22"/>
          <w:u w:val="none"/>
          <w:lang w:val="de-LU"/>
        </w:rPr>
        <w:t xml:space="preserve"> </w:t>
      </w:r>
      <w:bookmarkEnd w:id="6"/>
    </w:p>
    <w:p w14:paraId="104E37D5" w14:textId="77777777" w:rsidR="00027C39" w:rsidRPr="00744131" w:rsidRDefault="00027C39" w:rsidP="00027C39">
      <w:pPr>
        <w:ind w:left="360" w:hanging="360"/>
        <w:jc w:val="both"/>
        <w:rPr>
          <w:rFonts w:eastAsia="SimSun"/>
          <w:noProof/>
          <w:sz w:val="22"/>
          <w:szCs w:val="22"/>
          <w:lang w:val="en-US"/>
        </w:rPr>
      </w:pPr>
      <w:bookmarkStart w:id="7" w:name="_DV_C85"/>
      <w:r w:rsidRPr="00744131">
        <w:rPr>
          <w:rStyle w:val="DeltaViewInsertion"/>
          <w:rFonts w:eastAsia="SimSun"/>
          <w:color w:val="auto"/>
          <w:sz w:val="22"/>
          <w:szCs w:val="22"/>
          <w:u w:val="none"/>
          <w:lang w:val="en-US"/>
        </w:rPr>
        <w:t>5, rue Guillaume Kroll</w:t>
      </w:r>
      <w:r w:rsidRPr="00744131">
        <w:rPr>
          <w:rStyle w:val="DeltaViewInsertion"/>
          <w:rFonts w:eastAsia="SimSun"/>
          <w:noProof/>
          <w:color w:val="auto"/>
          <w:sz w:val="22"/>
          <w:szCs w:val="22"/>
          <w:u w:val="none"/>
          <w:lang w:val="en-US"/>
        </w:rPr>
        <w:t xml:space="preserve"> </w:t>
      </w:r>
      <w:bookmarkEnd w:id="7"/>
    </w:p>
    <w:p w14:paraId="23C0B02F" w14:textId="77777777" w:rsidR="00027C39" w:rsidRPr="00744131" w:rsidRDefault="00027C39" w:rsidP="00027C39">
      <w:pPr>
        <w:ind w:left="360" w:hanging="360"/>
        <w:jc w:val="both"/>
        <w:rPr>
          <w:rStyle w:val="DeltaViewInsertion"/>
          <w:rFonts w:eastAsia="SimSun"/>
          <w:color w:val="auto"/>
          <w:sz w:val="22"/>
          <w:szCs w:val="22"/>
          <w:u w:val="none"/>
          <w:lang w:val="en-US"/>
        </w:rPr>
      </w:pPr>
      <w:bookmarkStart w:id="8" w:name="_DV_C86"/>
      <w:r w:rsidRPr="00744131">
        <w:rPr>
          <w:rStyle w:val="DeltaViewInsertion"/>
          <w:rFonts w:eastAsia="SimSun"/>
          <w:color w:val="auto"/>
          <w:sz w:val="22"/>
          <w:szCs w:val="22"/>
          <w:u w:val="none"/>
          <w:lang w:val="en-US"/>
        </w:rPr>
        <w:t xml:space="preserve">L-1882 Luxembourg, Grand Duchy of Luxembourg </w:t>
      </w:r>
      <w:bookmarkEnd w:id="8"/>
    </w:p>
    <w:p w14:paraId="3233D1B1" w14:textId="77777777" w:rsidR="00027C39" w:rsidRPr="00744131" w:rsidRDefault="00027C39" w:rsidP="00027C39">
      <w:pPr>
        <w:ind w:left="360" w:hanging="360"/>
        <w:jc w:val="both"/>
        <w:rPr>
          <w:rFonts w:eastAsia="SimSun"/>
          <w:noProof/>
          <w:sz w:val="22"/>
          <w:szCs w:val="22"/>
          <w:lang w:val="en-US"/>
        </w:rPr>
      </w:pPr>
    </w:p>
    <w:p w14:paraId="09004C3F" w14:textId="77777777" w:rsidR="00027C39" w:rsidRPr="00744131" w:rsidRDefault="00027C39" w:rsidP="00027C39">
      <w:pPr>
        <w:jc w:val="both"/>
        <w:rPr>
          <w:rFonts w:eastAsia="SimSun"/>
          <w:noProof/>
          <w:sz w:val="22"/>
          <w:szCs w:val="22"/>
          <w:lang w:val="en-US"/>
        </w:rPr>
      </w:pPr>
      <w:bookmarkStart w:id="9" w:name="_DV_C87"/>
      <w:r w:rsidRPr="00744131">
        <w:rPr>
          <w:rStyle w:val="DeltaViewInsertion"/>
          <w:rFonts w:eastAsia="SimSun"/>
          <w:noProof/>
          <w:color w:val="auto"/>
          <w:sz w:val="22"/>
          <w:szCs w:val="22"/>
          <w:u w:val="none"/>
          <w:lang w:val="en-US"/>
        </w:rPr>
        <w:t xml:space="preserve">On all related correspondence, kindly indicate the following notice: </w:t>
      </w:r>
      <w:bookmarkEnd w:id="9"/>
    </w:p>
    <w:p w14:paraId="6B79B14D" w14:textId="77777777" w:rsidR="00027C39" w:rsidRPr="00744131" w:rsidRDefault="00027C39" w:rsidP="00027C39">
      <w:pPr>
        <w:jc w:val="both"/>
        <w:rPr>
          <w:rFonts w:eastAsia="SimSun"/>
          <w:noProof/>
          <w:sz w:val="22"/>
          <w:szCs w:val="22"/>
          <w:lang w:val="en-US"/>
        </w:rPr>
      </w:pPr>
    </w:p>
    <w:p w14:paraId="3693BB74" w14:textId="77777777" w:rsidR="00744131" w:rsidRPr="00744131" w:rsidRDefault="00744131" w:rsidP="00744131">
      <w:pPr>
        <w:jc w:val="both"/>
        <w:rPr>
          <w:rFonts w:eastAsia="SimSun"/>
          <w:noProof/>
          <w:sz w:val="22"/>
          <w:szCs w:val="22"/>
          <w:lang w:val="en-US"/>
        </w:rPr>
      </w:pPr>
      <w:bookmarkStart w:id="10" w:name="_DV_C88"/>
      <w:r w:rsidRPr="00744131">
        <w:rPr>
          <w:sz w:val="22"/>
          <w:szCs w:val="22"/>
          <w:lang w:val="en-US"/>
        </w:rPr>
        <w:t>“2017 Extraordinary General Meeting of shareholders MHP S.A. - Conversion SE”</w:t>
      </w:r>
      <w:bookmarkEnd w:id="10"/>
    </w:p>
    <w:p w14:paraId="5C8B1AF2" w14:textId="77777777" w:rsidR="00027C39" w:rsidRPr="00744131" w:rsidRDefault="00027C39" w:rsidP="00027C39">
      <w:pPr>
        <w:tabs>
          <w:tab w:val="left" w:pos="0"/>
        </w:tabs>
        <w:jc w:val="both"/>
        <w:rPr>
          <w:rFonts w:eastAsia="SimSun"/>
          <w:sz w:val="22"/>
          <w:szCs w:val="22"/>
          <w:lang w:val="en-US"/>
        </w:rPr>
      </w:pPr>
    </w:p>
    <w:p w14:paraId="5F958C88" w14:textId="77777777" w:rsidR="00027C39" w:rsidRPr="00744131" w:rsidRDefault="00027C39" w:rsidP="00027C39">
      <w:pPr>
        <w:tabs>
          <w:tab w:val="left" w:pos="0"/>
        </w:tabs>
        <w:jc w:val="both"/>
        <w:rPr>
          <w:rFonts w:eastAsia="SimSun"/>
          <w:sz w:val="22"/>
          <w:szCs w:val="22"/>
          <w:lang w:val="en-US"/>
        </w:rPr>
      </w:pPr>
    </w:p>
    <w:p w14:paraId="073D165A" w14:textId="77777777" w:rsidR="00027C39" w:rsidRPr="00744131" w:rsidRDefault="00027C39" w:rsidP="00027C39">
      <w:pPr>
        <w:tabs>
          <w:tab w:val="left" w:pos="0"/>
        </w:tabs>
        <w:jc w:val="both"/>
        <w:rPr>
          <w:rFonts w:eastAsia="SimSun"/>
          <w:noProof/>
          <w:sz w:val="22"/>
          <w:szCs w:val="22"/>
          <w:lang w:val="en-US"/>
        </w:rPr>
      </w:pPr>
      <w:bookmarkStart w:id="11" w:name="_DV_M88"/>
      <w:bookmarkEnd w:id="11"/>
      <w:proofErr w:type="gramStart"/>
      <w:r w:rsidRPr="00744131">
        <w:rPr>
          <w:rFonts w:eastAsia="SimSun"/>
          <w:noProof/>
          <w:sz w:val="22"/>
          <w:szCs w:val="22"/>
          <w:lang w:val="en-US"/>
        </w:rPr>
        <w:t xml:space="preserve">All documentation required under the law of May 24, 2011 implementing the Directive 2007/36 EC of the European Parliament and of the Council of  July 11, 2007 on the exercise of certain rights of shareholders of listed companies including </w:t>
      </w:r>
      <w:bookmarkStart w:id="12" w:name="_DV_C89"/>
      <w:r w:rsidRPr="00744131">
        <w:rPr>
          <w:rStyle w:val="DeltaViewInsertion"/>
          <w:rFonts w:eastAsia="SimSun"/>
          <w:noProof/>
          <w:color w:val="auto"/>
          <w:sz w:val="22"/>
          <w:szCs w:val="22"/>
          <w:u w:val="none"/>
          <w:lang w:val="en-US"/>
        </w:rPr>
        <w:t xml:space="preserve">all documents to be presented to the Meeting, </w:t>
      </w:r>
      <w:bookmarkStart w:id="13" w:name="_DV_M89"/>
      <w:bookmarkEnd w:id="12"/>
      <w:bookmarkEnd w:id="13"/>
      <w:r w:rsidRPr="00744131">
        <w:rPr>
          <w:rFonts w:eastAsia="SimSun"/>
          <w:noProof/>
          <w:sz w:val="22"/>
          <w:szCs w:val="22"/>
          <w:lang w:val="en-US"/>
        </w:rPr>
        <w:t xml:space="preserve">the proposed resolutions shall be available on the website of the Company </w:t>
      </w:r>
      <w:hyperlink r:id="rId8" w:history="1">
        <w:r w:rsidR="00800AD7" w:rsidRPr="00744131">
          <w:rPr>
            <w:rStyle w:val="a9"/>
            <w:rFonts w:eastAsia="SimSun"/>
            <w:sz w:val="22"/>
            <w:szCs w:val="22"/>
            <w:lang w:val="en-US"/>
          </w:rPr>
          <w:t>www.mhp.com.ua</w:t>
        </w:r>
      </w:hyperlink>
      <w:r w:rsidR="00800AD7" w:rsidRPr="00744131">
        <w:rPr>
          <w:rStyle w:val="a9"/>
          <w:rFonts w:eastAsia="SimSun"/>
          <w:color w:val="auto"/>
          <w:sz w:val="22"/>
          <w:szCs w:val="22"/>
          <w:u w:val="none"/>
          <w:lang w:val="en-US"/>
        </w:rPr>
        <w:t xml:space="preserve"> </w:t>
      </w:r>
      <w:r w:rsidRPr="00744131">
        <w:rPr>
          <w:rFonts w:eastAsia="SimSun"/>
          <w:sz w:val="22"/>
          <w:szCs w:val="22"/>
          <w:lang w:val="en-US"/>
        </w:rPr>
        <w:t>or may be obtained by sending an e-mail to</w:t>
      </w:r>
      <w:r w:rsidRPr="00744131">
        <w:rPr>
          <w:rFonts w:eastAsia="SimSun"/>
          <w:b/>
          <w:sz w:val="22"/>
          <w:szCs w:val="22"/>
          <w:lang w:val="en-US"/>
        </w:rPr>
        <w:t xml:space="preserve"> </w:t>
      </w:r>
      <w:hyperlink r:id="rId9" w:history="1">
        <w:r w:rsidRPr="00744131">
          <w:rPr>
            <w:rStyle w:val="a9"/>
            <w:rFonts w:eastAsia="SimSun"/>
            <w:sz w:val="22"/>
            <w:szCs w:val="22"/>
            <w:lang w:val="en-US"/>
          </w:rPr>
          <w:t>adlux-domh@alterdomus.lu</w:t>
        </w:r>
      </w:hyperlink>
      <w:r w:rsidRPr="00744131">
        <w:rPr>
          <w:rFonts w:eastAsia="SimSun"/>
          <w:sz w:val="22"/>
          <w:szCs w:val="22"/>
          <w:lang w:val="en-US"/>
        </w:rPr>
        <w:t xml:space="preserve"> by mail at the registered office of the Company.</w:t>
      </w:r>
      <w:proofErr w:type="gramEnd"/>
    </w:p>
    <w:p w14:paraId="4D8F1F1C" w14:textId="77777777" w:rsidR="00547DF2" w:rsidRPr="00744131" w:rsidRDefault="00547DF2" w:rsidP="00793F5D">
      <w:pPr>
        <w:jc w:val="both"/>
        <w:rPr>
          <w:sz w:val="22"/>
          <w:szCs w:val="22"/>
          <w:lang w:val="en-US"/>
        </w:rPr>
      </w:pPr>
    </w:p>
    <w:p w14:paraId="06A959A8" w14:textId="77777777" w:rsidR="00547DF2" w:rsidRPr="00744131" w:rsidRDefault="00547DF2" w:rsidP="00793F5D">
      <w:pPr>
        <w:jc w:val="both"/>
        <w:rPr>
          <w:sz w:val="22"/>
          <w:szCs w:val="22"/>
          <w:lang w:val="en-US"/>
        </w:rPr>
      </w:pPr>
    </w:p>
    <w:p w14:paraId="29E12566" w14:textId="77777777" w:rsidR="00547DF2" w:rsidRPr="00744131" w:rsidRDefault="00547DF2" w:rsidP="00793F5D">
      <w:pPr>
        <w:jc w:val="both"/>
        <w:rPr>
          <w:sz w:val="22"/>
          <w:szCs w:val="22"/>
          <w:lang w:val="en-US"/>
        </w:rPr>
      </w:pPr>
    </w:p>
    <w:p w14:paraId="3D6489B4" w14:textId="77777777" w:rsidR="00B33D11" w:rsidRPr="00744131" w:rsidRDefault="00B33D11" w:rsidP="00793F5D">
      <w:pPr>
        <w:jc w:val="both"/>
        <w:rPr>
          <w:sz w:val="22"/>
          <w:szCs w:val="22"/>
          <w:lang w:val="en-US"/>
        </w:rPr>
      </w:pPr>
    </w:p>
    <w:p w14:paraId="55039B73" w14:textId="77777777" w:rsidR="00B33D11" w:rsidRPr="00744131" w:rsidRDefault="00B33D11" w:rsidP="00793F5D">
      <w:pPr>
        <w:jc w:val="both"/>
        <w:rPr>
          <w:sz w:val="22"/>
          <w:szCs w:val="22"/>
          <w:lang w:val="en-US"/>
        </w:rPr>
      </w:pPr>
    </w:p>
    <w:p w14:paraId="066F7B8C" w14:textId="77777777" w:rsidR="00B33D11" w:rsidRPr="00744131" w:rsidRDefault="00B33D11" w:rsidP="00793F5D">
      <w:pPr>
        <w:jc w:val="both"/>
        <w:rPr>
          <w:sz w:val="22"/>
          <w:szCs w:val="22"/>
          <w:lang w:val="en-US"/>
        </w:rPr>
      </w:pPr>
    </w:p>
    <w:p w14:paraId="7DE36B7E" w14:textId="77777777" w:rsidR="00B33D11" w:rsidRPr="00744131" w:rsidRDefault="00B33D11" w:rsidP="00793F5D">
      <w:pPr>
        <w:jc w:val="both"/>
        <w:rPr>
          <w:sz w:val="22"/>
          <w:szCs w:val="22"/>
          <w:lang w:val="en-US"/>
        </w:rPr>
      </w:pPr>
    </w:p>
    <w:p w14:paraId="189FC579" w14:textId="77777777" w:rsidR="00B33D11" w:rsidRPr="00744131" w:rsidRDefault="00B33D11" w:rsidP="00793F5D">
      <w:pPr>
        <w:jc w:val="both"/>
        <w:rPr>
          <w:sz w:val="22"/>
          <w:szCs w:val="22"/>
          <w:lang w:val="en-US"/>
        </w:rPr>
      </w:pPr>
    </w:p>
    <w:p w14:paraId="446780CF" w14:textId="77777777" w:rsidR="00B33D11" w:rsidRPr="00744131" w:rsidRDefault="00B33D11" w:rsidP="00793F5D">
      <w:pPr>
        <w:jc w:val="both"/>
        <w:rPr>
          <w:sz w:val="22"/>
          <w:szCs w:val="22"/>
          <w:lang w:val="en-US"/>
        </w:rPr>
      </w:pPr>
    </w:p>
    <w:p w14:paraId="51C55479" w14:textId="77777777" w:rsidR="00B33D11" w:rsidRPr="00744131" w:rsidRDefault="00B33D11" w:rsidP="00793F5D">
      <w:pPr>
        <w:jc w:val="both"/>
        <w:rPr>
          <w:sz w:val="22"/>
          <w:szCs w:val="22"/>
          <w:lang w:val="en-US"/>
        </w:rPr>
      </w:pPr>
    </w:p>
    <w:p w14:paraId="1A46868B" w14:textId="77777777" w:rsidR="00B33D11" w:rsidRPr="00744131" w:rsidRDefault="00B33D11" w:rsidP="00793F5D">
      <w:pPr>
        <w:jc w:val="both"/>
        <w:rPr>
          <w:sz w:val="22"/>
          <w:szCs w:val="22"/>
          <w:lang w:val="en-US"/>
        </w:rPr>
      </w:pPr>
    </w:p>
    <w:p w14:paraId="1EA43B25" w14:textId="77777777" w:rsidR="00B33D11" w:rsidRPr="00744131" w:rsidRDefault="00B33D11" w:rsidP="00793F5D">
      <w:pPr>
        <w:jc w:val="both"/>
        <w:rPr>
          <w:sz w:val="22"/>
          <w:szCs w:val="22"/>
          <w:lang w:val="en-US"/>
        </w:rPr>
      </w:pPr>
    </w:p>
    <w:p w14:paraId="1D7DBA35" w14:textId="77777777" w:rsidR="00B33D11" w:rsidRPr="00744131" w:rsidRDefault="00B33D11" w:rsidP="00793F5D">
      <w:pPr>
        <w:jc w:val="both"/>
        <w:rPr>
          <w:sz w:val="22"/>
          <w:szCs w:val="22"/>
          <w:lang w:val="en-US"/>
        </w:rPr>
      </w:pPr>
    </w:p>
    <w:p w14:paraId="7B5D4CD5" w14:textId="77777777" w:rsidR="00B33D11" w:rsidRPr="00744131" w:rsidRDefault="00B33D11" w:rsidP="00793F5D">
      <w:pPr>
        <w:jc w:val="both"/>
        <w:rPr>
          <w:sz w:val="22"/>
          <w:szCs w:val="22"/>
          <w:lang w:val="en-US"/>
        </w:rPr>
      </w:pPr>
    </w:p>
    <w:p w14:paraId="45596F74" w14:textId="77777777" w:rsidR="00B33D11" w:rsidRPr="00744131" w:rsidRDefault="00B33D11" w:rsidP="00793F5D">
      <w:pPr>
        <w:jc w:val="both"/>
        <w:rPr>
          <w:sz w:val="22"/>
          <w:szCs w:val="22"/>
          <w:lang w:val="en-US"/>
        </w:rPr>
      </w:pPr>
    </w:p>
    <w:p w14:paraId="13159A86" w14:textId="77777777" w:rsidR="00B33D11" w:rsidRPr="00744131" w:rsidRDefault="00B33D11" w:rsidP="00793F5D">
      <w:pPr>
        <w:jc w:val="both"/>
        <w:rPr>
          <w:sz w:val="22"/>
          <w:szCs w:val="22"/>
          <w:lang w:val="en-US"/>
        </w:rPr>
      </w:pPr>
    </w:p>
    <w:p w14:paraId="3ED5B0F1" w14:textId="77777777" w:rsidR="00B33D11" w:rsidRPr="00744131" w:rsidRDefault="00B33D11" w:rsidP="00793F5D">
      <w:pPr>
        <w:jc w:val="both"/>
        <w:rPr>
          <w:sz w:val="22"/>
          <w:szCs w:val="22"/>
          <w:lang w:val="en-US"/>
        </w:rPr>
      </w:pPr>
    </w:p>
    <w:p w14:paraId="26F1D21D" w14:textId="77777777" w:rsidR="00B33D11" w:rsidRPr="00744131" w:rsidRDefault="00B33D11" w:rsidP="00793F5D">
      <w:pPr>
        <w:jc w:val="both"/>
        <w:rPr>
          <w:sz w:val="22"/>
          <w:szCs w:val="22"/>
          <w:lang w:val="en-US"/>
        </w:rPr>
      </w:pPr>
    </w:p>
    <w:p w14:paraId="26165DBB" w14:textId="77777777" w:rsidR="00B33D11" w:rsidRPr="00744131" w:rsidRDefault="00B33D11" w:rsidP="00793F5D">
      <w:pPr>
        <w:jc w:val="both"/>
        <w:rPr>
          <w:sz w:val="22"/>
          <w:szCs w:val="22"/>
          <w:lang w:val="en-US"/>
        </w:rPr>
      </w:pPr>
    </w:p>
    <w:p w14:paraId="43169571" w14:textId="77777777" w:rsidR="00B33D11" w:rsidRPr="00744131" w:rsidRDefault="00B33D11" w:rsidP="00793F5D">
      <w:pPr>
        <w:jc w:val="both"/>
        <w:rPr>
          <w:sz w:val="22"/>
          <w:szCs w:val="22"/>
          <w:lang w:val="en-US"/>
        </w:rPr>
      </w:pPr>
    </w:p>
    <w:p w14:paraId="546FE6F7" w14:textId="77777777" w:rsidR="00B33D11" w:rsidRPr="00744131" w:rsidRDefault="00B33D11" w:rsidP="00793F5D">
      <w:pPr>
        <w:jc w:val="both"/>
        <w:rPr>
          <w:sz w:val="22"/>
          <w:szCs w:val="22"/>
          <w:lang w:val="en-US"/>
        </w:rPr>
      </w:pPr>
    </w:p>
    <w:p w14:paraId="63FC868B" w14:textId="77777777" w:rsidR="00B33D11" w:rsidRPr="00744131" w:rsidRDefault="00B33D11" w:rsidP="00793F5D">
      <w:pPr>
        <w:jc w:val="both"/>
        <w:rPr>
          <w:sz w:val="22"/>
          <w:szCs w:val="22"/>
          <w:lang w:val="en-US"/>
        </w:rPr>
      </w:pPr>
    </w:p>
    <w:p w14:paraId="69C26327" w14:textId="77777777" w:rsidR="00B33D11" w:rsidRPr="00744131" w:rsidRDefault="00B33D11" w:rsidP="00793F5D">
      <w:pPr>
        <w:jc w:val="both"/>
        <w:rPr>
          <w:sz w:val="22"/>
          <w:szCs w:val="22"/>
          <w:lang w:val="en-US"/>
        </w:rPr>
      </w:pPr>
    </w:p>
    <w:p w14:paraId="6162B525" w14:textId="77777777" w:rsidR="00B33D11" w:rsidRPr="00744131" w:rsidRDefault="00B33D11" w:rsidP="00793F5D">
      <w:pPr>
        <w:jc w:val="both"/>
        <w:rPr>
          <w:sz w:val="22"/>
          <w:szCs w:val="22"/>
          <w:lang w:val="en-US"/>
        </w:rPr>
      </w:pPr>
    </w:p>
    <w:p w14:paraId="22CC2E73" w14:textId="77777777" w:rsidR="00B33D11" w:rsidRPr="00744131" w:rsidRDefault="00B33D11" w:rsidP="00793F5D">
      <w:pPr>
        <w:jc w:val="both"/>
        <w:rPr>
          <w:sz w:val="22"/>
          <w:szCs w:val="22"/>
          <w:lang w:val="en-US"/>
        </w:rPr>
      </w:pPr>
    </w:p>
    <w:p w14:paraId="0E1EBBBC" w14:textId="77777777" w:rsidR="00B33D11" w:rsidRPr="00744131" w:rsidRDefault="00B33D11" w:rsidP="00793F5D">
      <w:pPr>
        <w:jc w:val="both"/>
        <w:rPr>
          <w:sz w:val="22"/>
          <w:szCs w:val="22"/>
          <w:lang w:val="en-US"/>
        </w:rPr>
      </w:pPr>
    </w:p>
    <w:p w14:paraId="4C14D97D" w14:textId="77777777" w:rsidR="00B33D11" w:rsidRPr="00744131" w:rsidRDefault="00B33D11" w:rsidP="00793F5D">
      <w:pPr>
        <w:jc w:val="both"/>
        <w:rPr>
          <w:sz w:val="22"/>
          <w:szCs w:val="22"/>
          <w:lang w:val="en-US"/>
        </w:rPr>
      </w:pPr>
    </w:p>
    <w:p w14:paraId="56E8611B" w14:textId="77777777" w:rsidR="00B33D11" w:rsidRPr="00744131" w:rsidRDefault="00DE08E2" w:rsidP="00793F5D">
      <w:pPr>
        <w:jc w:val="both"/>
        <w:rPr>
          <w:sz w:val="22"/>
          <w:szCs w:val="22"/>
          <w:lang w:val="en-US"/>
        </w:rPr>
      </w:pPr>
      <w:r w:rsidRPr="00744131">
        <w:rPr>
          <w:sz w:val="22"/>
          <w:szCs w:val="22"/>
          <w:lang w:val="en-US"/>
        </w:rPr>
        <w:br w:type="page"/>
      </w:r>
    </w:p>
    <w:p w14:paraId="2BE23AB3" w14:textId="77777777" w:rsidR="00B33D11" w:rsidRPr="00744131" w:rsidRDefault="00B33D11" w:rsidP="00793F5D">
      <w:pPr>
        <w:jc w:val="both"/>
        <w:rPr>
          <w:sz w:val="22"/>
          <w:szCs w:val="22"/>
          <w:lang w:val="en-US"/>
        </w:rPr>
      </w:pPr>
    </w:p>
    <w:p w14:paraId="20F2C277" w14:textId="77777777" w:rsidR="00B33D11" w:rsidRPr="00744131" w:rsidRDefault="00B33D11" w:rsidP="00793F5D">
      <w:pPr>
        <w:jc w:val="both"/>
        <w:rPr>
          <w:sz w:val="22"/>
          <w:szCs w:val="22"/>
          <w:lang w:val="en-US"/>
        </w:rPr>
      </w:pPr>
    </w:p>
    <w:p w14:paraId="1C1B161D" w14:textId="77777777" w:rsidR="00B33D11" w:rsidRPr="00744131" w:rsidRDefault="00B33D11" w:rsidP="00793F5D">
      <w:pPr>
        <w:jc w:val="both"/>
        <w:rPr>
          <w:sz w:val="22"/>
          <w:szCs w:val="22"/>
          <w:lang w:val="en-US"/>
        </w:rPr>
      </w:pPr>
    </w:p>
    <w:p w14:paraId="562C29EE" w14:textId="77777777" w:rsidR="00B33D11" w:rsidRPr="00744131" w:rsidRDefault="00B33D11" w:rsidP="00793F5D">
      <w:pPr>
        <w:jc w:val="both"/>
        <w:rPr>
          <w:sz w:val="22"/>
          <w:szCs w:val="22"/>
          <w:lang w:val="en-US"/>
        </w:rPr>
      </w:pPr>
    </w:p>
    <w:p w14:paraId="77516FAA" w14:textId="77777777" w:rsidR="00547DF2" w:rsidRPr="00744131" w:rsidRDefault="00547DF2" w:rsidP="00D07932">
      <w:pPr>
        <w:jc w:val="center"/>
        <w:rPr>
          <w:b/>
          <w:sz w:val="22"/>
          <w:szCs w:val="22"/>
          <w:lang w:val="en-US"/>
        </w:rPr>
      </w:pPr>
      <w:r w:rsidRPr="00744131">
        <w:rPr>
          <w:b/>
          <w:sz w:val="22"/>
          <w:szCs w:val="22"/>
          <w:lang w:val="en-US"/>
        </w:rPr>
        <w:t>MHP S.A.</w:t>
      </w:r>
    </w:p>
    <w:p w14:paraId="0A35D5A8" w14:textId="77777777" w:rsidR="00547DF2" w:rsidRPr="00744131" w:rsidRDefault="00547DF2" w:rsidP="00D07932">
      <w:pPr>
        <w:jc w:val="center"/>
        <w:rPr>
          <w:i/>
          <w:sz w:val="22"/>
          <w:szCs w:val="22"/>
          <w:lang w:val="en-US"/>
        </w:rPr>
      </w:pPr>
      <w:proofErr w:type="spellStart"/>
      <w:r w:rsidRPr="00744131">
        <w:rPr>
          <w:i/>
          <w:sz w:val="22"/>
          <w:szCs w:val="22"/>
          <w:lang w:val="en-US"/>
        </w:rPr>
        <w:t>Société</w:t>
      </w:r>
      <w:proofErr w:type="spellEnd"/>
      <w:r w:rsidRPr="00744131">
        <w:rPr>
          <w:i/>
          <w:sz w:val="22"/>
          <w:szCs w:val="22"/>
          <w:lang w:val="en-US"/>
        </w:rPr>
        <w:t xml:space="preserve"> </w:t>
      </w:r>
      <w:proofErr w:type="spellStart"/>
      <w:r w:rsidRPr="00744131">
        <w:rPr>
          <w:i/>
          <w:sz w:val="22"/>
          <w:szCs w:val="22"/>
          <w:lang w:val="en-US"/>
        </w:rPr>
        <w:t>anonyme</w:t>
      </w:r>
      <w:proofErr w:type="spellEnd"/>
      <w:r w:rsidRPr="00744131">
        <w:rPr>
          <w:i/>
          <w:sz w:val="22"/>
          <w:szCs w:val="22"/>
          <w:lang w:val="en-US"/>
        </w:rPr>
        <w:t xml:space="preserve"> </w:t>
      </w:r>
    </w:p>
    <w:p w14:paraId="4E523C1D" w14:textId="77777777" w:rsidR="00547DF2" w:rsidRPr="00744131" w:rsidRDefault="00547DF2" w:rsidP="00D07932">
      <w:pPr>
        <w:jc w:val="center"/>
        <w:rPr>
          <w:i/>
          <w:sz w:val="22"/>
          <w:szCs w:val="22"/>
          <w:lang w:val="en-US"/>
        </w:rPr>
      </w:pPr>
    </w:p>
    <w:p w14:paraId="43D8F336" w14:textId="77777777" w:rsidR="00547DF2" w:rsidRPr="00744131" w:rsidRDefault="00547DF2" w:rsidP="00D07932">
      <w:pPr>
        <w:jc w:val="center"/>
        <w:rPr>
          <w:b/>
          <w:sz w:val="22"/>
          <w:szCs w:val="22"/>
          <w:lang w:val="en-US"/>
        </w:rPr>
      </w:pPr>
      <w:r w:rsidRPr="00744131">
        <w:rPr>
          <w:b/>
          <w:sz w:val="22"/>
          <w:szCs w:val="22"/>
          <w:lang w:val="en-US"/>
        </w:rPr>
        <w:t>Registered office: 5, rue Guillaume Kroll</w:t>
      </w:r>
    </w:p>
    <w:p w14:paraId="74F72DD0" w14:textId="77777777" w:rsidR="00547DF2" w:rsidRPr="00744131" w:rsidRDefault="00547DF2" w:rsidP="00D07932">
      <w:pPr>
        <w:jc w:val="center"/>
        <w:rPr>
          <w:b/>
          <w:sz w:val="22"/>
          <w:szCs w:val="22"/>
          <w:lang w:val="en-US"/>
        </w:rPr>
      </w:pPr>
      <w:r w:rsidRPr="00744131">
        <w:rPr>
          <w:b/>
          <w:sz w:val="22"/>
          <w:szCs w:val="22"/>
          <w:lang w:val="en-US"/>
        </w:rPr>
        <w:t xml:space="preserve">L-1882 Luxembourg </w:t>
      </w:r>
    </w:p>
    <w:p w14:paraId="49A5848A" w14:textId="77777777" w:rsidR="00547DF2" w:rsidRPr="00744131" w:rsidRDefault="00547DF2" w:rsidP="00D07932">
      <w:pPr>
        <w:jc w:val="center"/>
        <w:rPr>
          <w:b/>
          <w:sz w:val="22"/>
          <w:szCs w:val="22"/>
          <w:lang w:val="en-US"/>
        </w:rPr>
      </w:pPr>
      <w:r w:rsidRPr="00744131">
        <w:rPr>
          <w:b/>
          <w:sz w:val="22"/>
          <w:szCs w:val="22"/>
          <w:lang w:val="en-US"/>
        </w:rPr>
        <w:t>R.C.S. Luxembourg B 116.838</w:t>
      </w:r>
    </w:p>
    <w:p w14:paraId="6DDA8543" w14:textId="77777777" w:rsidR="00547DF2" w:rsidRPr="00744131" w:rsidRDefault="00547DF2" w:rsidP="00D07932">
      <w:pPr>
        <w:jc w:val="center"/>
        <w:rPr>
          <w:b/>
          <w:sz w:val="22"/>
          <w:szCs w:val="22"/>
          <w:lang w:val="en-US"/>
        </w:rPr>
      </w:pPr>
    </w:p>
    <w:p w14:paraId="73374117" w14:textId="77777777" w:rsidR="00547DF2" w:rsidRDefault="00547DF2" w:rsidP="00D07932">
      <w:pPr>
        <w:jc w:val="center"/>
        <w:rPr>
          <w:b/>
          <w:sz w:val="22"/>
          <w:szCs w:val="22"/>
          <w:lang w:val="en-US"/>
        </w:rPr>
      </w:pPr>
      <w:r w:rsidRPr="00744131">
        <w:rPr>
          <w:b/>
          <w:sz w:val="22"/>
          <w:szCs w:val="22"/>
          <w:lang w:val="en-US"/>
        </w:rPr>
        <w:t>(</w:t>
      </w:r>
      <w:proofErr w:type="gramStart"/>
      <w:r w:rsidRPr="00744131">
        <w:rPr>
          <w:b/>
          <w:sz w:val="22"/>
          <w:szCs w:val="22"/>
          <w:lang w:val="en-US"/>
        </w:rPr>
        <w:t>the</w:t>
      </w:r>
      <w:proofErr w:type="gramEnd"/>
      <w:r w:rsidRPr="00744131">
        <w:rPr>
          <w:b/>
          <w:sz w:val="22"/>
          <w:szCs w:val="22"/>
          <w:lang w:val="en-US"/>
        </w:rPr>
        <w:t xml:space="preserve"> “Company”)</w:t>
      </w:r>
    </w:p>
    <w:p w14:paraId="54A40AF6" w14:textId="77777777" w:rsidR="00B07D1F" w:rsidRPr="00744131" w:rsidRDefault="00B07D1F" w:rsidP="00D07932">
      <w:pPr>
        <w:jc w:val="center"/>
        <w:rPr>
          <w:b/>
          <w:sz w:val="22"/>
          <w:szCs w:val="22"/>
          <w:lang w:val="en-US"/>
        </w:rPr>
      </w:pPr>
    </w:p>
    <w:p w14:paraId="29C902F9" w14:textId="3E6C1D12" w:rsidR="00A778DC" w:rsidRPr="00744131" w:rsidRDefault="00B07D1F" w:rsidP="00B07D1F">
      <w:pPr>
        <w:jc w:val="center"/>
        <w:rPr>
          <w:b/>
          <w:bCs/>
          <w:sz w:val="22"/>
          <w:szCs w:val="22"/>
          <w:lang w:val="en-US"/>
        </w:rPr>
      </w:pPr>
      <w:r>
        <w:rPr>
          <w:b/>
          <w:bCs/>
          <w:sz w:val="22"/>
          <w:szCs w:val="22"/>
          <w:lang w:val="en-US"/>
        </w:rPr>
        <w:t>EXTRAORDINARY</w:t>
      </w:r>
      <w:r w:rsidR="00A80C6A" w:rsidRPr="00744131">
        <w:rPr>
          <w:b/>
          <w:bCs/>
          <w:sz w:val="22"/>
          <w:szCs w:val="22"/>
          <w:lang w:val="en-US"/>
        </w:rPr>
        <w:t xml:space="preserve"> GENERAL MEETING</w:t>
      </w:r>
    </w:p>
    <w:p w14:paraId="1F83C86D" w14:textId="77777777" w:rsidR="00547DF2" w:rsidRPr="00744131" w:rsidRDefault="00A80C6A" w:rsidP="00A778DC">
      <w:pPr>
        <w:ind w:left="720" w:firstLine="720"/>
        <w:rPr>
          <w:b/>
          <w:bCs/>
          <w:sz w:val="22"/>
          <w:szCs w:val="22"/>
          <w:lang w:val="en-US"/>
        </w:rPr>
      </w:pPr>
      <w:r w:rsidRPr="00744131">
        <w:rPr>
          <w:b/>
          <w:bCs/>
          <w:sz w:val="22"/>
          <w:szCs w:val="22"/>
          <w:lang w:val="en-US"/>
        </w:rPr>
        <w:t xml:space="preserve"> </w:t>
      </w:r>
      <w:r w:rsidR="00A778DC" w:rsidRPr="00744131">
        <w:rPr>
          <w:b/>
          <w:bCs/>
          <w:sz w:val="22"/>
          <w:szCs w:val="22"/>
          <w:lang w:val="en-US"/>
        </w:rPr>
        <w:t xml:space="preserve">                            </w:t>
      </w:r>
      <w:r w:rsidR="00547DF2" w:rsidRPr="00744131">
        <w:rPr>
          <w:b/>
          <w:bCs/>
          <w:sz w:val="22"/>
          <w:szCs w:val="22"/>
          <w:lang w:val="en-US"/>
        </w:rPr>
        <w:t xml:space="preserve">TO BE HELD ON </w:t>
      </w:r>
      <w:r w:rsidR="0080598C">
        <w:rPr>
          <w:b/>
          <w:bCs/>
          <w:sz w:val="22"/>
          <w:szCs w:val="22"/>
          <w:lang w:val="en-US"/>
        </w:rPr>
        <w:t>July 27</w:t>
      </w:r>
      <w:r w:rsidR="00B13CDC" w:rsidRPr="00744131">
        <w:rPr>
          <w:b/>
          <w:bCs/>
          <w:sz w:val="22"/>
          <w:szCs w:val="22"/>
          <w:lang w:val="en-US"/>
        </w:rPr>
        <w:t>,</w:t>
      </w:r>
      <w:r w:rsidR="00547DF2" w:rsidRPr="00744131">
        <w:rPr>
          <w:b/>
          <w:bCs/>
          <w:sz w:val="22"/>
          <w:szCs w:val="22"/>
          <w:lang w:val="en-US"/>
        </w:rPr>
        <w:t xml:space="preserve"> 201</w:t>
      </w:r>
      <w:r w:rsidR="002312BC" w:rsidRPr="00744131">
        <w:rPr>
          <w:b/>
          <w:bCs/>
          <w:sz w:val="22"/>
          <w:szCs w:val="22"/>
          <w:lang w:val="en-US"/>
        </w:rPr>
        <w:t>7</w:t>
      </w:r>
    </w:p>
    <w:p w14:paraId="1DACB965" w14:textId="77777777" w:rsidR="00547DF2" w:rsidRPr="00744131" w:rsidRDefault="00547DF2" w:rsidP="00793F5D">
      <w:pPr>
        <w:jc w:val="both"/>
        <w:rPr>
          <w:sz w:val="22"/>
          <w:szCs w:val="22"/>
          <w:lang w:val="en-US"/>
        </w:rPr>
      </w:pPr>
    </w:p>
    <w:p w14:paraId="06510939" w14:textId="77777777" w:rsidR="00547DF2" w:rsidRPr="00744131" w:rsidRDefault="00547DF2" w:rsidP="00793F5D">
      <w:pPr>
        <w:jc w:val="both"/>
        <w:rPr>
          <w:sz w:val="22"/>
          <w:szCs w:val="22"/>
          <w:lang w:val="en-US"/>
        </w:rPr>
      </w:pPr>
      <w:r w:rsidRPr="00744131">
        <w:rPr>
          <w:sz w:val="22"/>
          <w:szCs w:val="22"/>
          <w:lang w:val="en-US"/>
        </w:rPr>
        <w:tab/>
      </w:r>
      <w:r w:rsidRPr="00744131">
        <w:rPr>
          <w:sz w:val="22"/>
          <w:szCs w:val="22"/>
          <w:lang w:val="en-US"/>
        </w:rPr>
        <w:tab/>
      </w:r>
      <w:r w:rsidRPr="00744131">
        <w:rPr>
          <w:sz w:val="22"/>
          <w:szCs w:val="22"/>
          <w:lang w:val="en-US"/>
        </w:rPr>
        <w:tab/>
      </w:r>
      <w:r w:rsidRPr="00744131">
        <w:rPr>
          <w:sz w:val="22"/>
          <w:szCs w:val="22"/>
          <w:lang w:val="en-US"/>
        </w:rPr>
        <w:tab/>
      </w:r>
    </w:p>
    <w:p w14:paraId="6DDB85A7" w14:textId="77777777" w:rsidR="00547DF2" w:rsidRPr="00744131" w:rsidRDefault="00547DF2" w:rsidP="00793F5D">
      <w:pPr>
        <w:jc w:val="both"/>
        <w:rPr>
          <w:b/>
          <w:sz w:val="22"/>
          <w:szCs w:val="22"/>
          <w:lang w:val="en-US"/>
        </w:rPr>
      </w:pPr>
      <w:r w:rsidRPr="00744131">
        <w:rPr>
          <w:sz w:val="22"/>
          <w:szCs w:val="22"/>
          <w:lang w:val="en-US"/>
        </w:rPr>
        <w:tab/>
      </w:r>
      <w:r w:rsidRPr="00744131">
        <w:rPr>
          <w:sz w:val="22"/>
          <w:szCs w:val="22"/>
          <w:lang w:val="en-US"/>
        </w:rPr>
        <w:tab/>
      </w:r>
      <w:r w:rsidRPr="00744131">
        <w:rPr>
          <w:sz w:val="22"/>
          <w:szCs w:val="22"/>
          <w:lang w:val="en-US"/>
        </w:rPr>
        <w:tab/>
      </w:r>
      <w:r w:rsidRPr="00744131">
        <w:rPr>
          <w:sz w:val="22"/>
          <w:szCs w:val="22"/>
          <w:lang w:val="en-US"/>
        </w:rPr>
        <w:tab/>
      </w:r>
      <w:r w:rsidRPr="00744131">
        <w:rPr>
          <w:sz w:val="22"/>
          <w:szCs w:val="22"/>
          <w:lang w:val="en-US"/>
        </w:rPr>
        <w:tab/>
      </w:r>
      <w:r w:rsidRPr="00744131">
        <w:rPr>
          <w:b/>
          <w:sz w:val="22"/>
          <w:szCs w:val="22"/>
          <w:lang w:val="en-US"/>
        </w:rPr>
        <w:t>PROXY FORM</w:t>
      </w:r>
    </w:p>
    <w:p w14:paraId="19A34F7B" w14:textId="77777777" w:rsidR="00547DF2" w:rsidRPr="00744131" w:rsidRDefault="00547DF2" w:rsidP="00793F5D">
      <w:pPr>
        <w:jc w:val="both"/>
        <w:rPr>
          <w:sz w:val="22"/>
          <w:szCs w:val="22"/>
          <w:lang w:val="en-US"/>
        </w:rPr>
      </w:pPr>
    </w:p>
    <w:p w14:paraId="292CE63F" w14:textId="6695743B" w:rsidR="00547DF2" w:rsidRPr="00744131" w:rsidRDefault="002D4898" w:rsidP="00793F5D">
      <w:pPr>
        <w:jc w:val="both"/>
        <w:rPr>
          <w:sz w:val="22"/>
          <w:szCs w:val="22"/>
          <w:lang w:val="en-US"/>
        </w:rPr>
      </w:pPr>
      <w:proofErr w:type="gramStart"/>
      <w:r w:rsidRPr="00744131">
        <w:rPr>
          <w:sz w:val="22"/>
          <w:szCs w:val="22"/>
          <w:lang w:val="en-US"/>
        </w:rPr>
        <w:t xml:space="preserve">For use in connection with the </w:t>
      </w:r>
      <w:r w:rsidR="00B07D1F">
        <w:rPr>
          <w:sz w:val="22"/>
          <w:szCs w:val="22"/>
          <w:lang w:val="en-US"/>
        </w:rPr>
        <w:t>extraordinary</w:t>
      </w:r>
      <w:r w:rsidR="000B0D2C" w:rsidRPr="00744131">
        <w:rPr>
          <w:sz w:val="22"/>
          <w:szCs w:val="22"/>
          <w:lang w:val="en-US"/>
        </w:rPr>
        <w:t xml:space="preserve"> general meeting of shareholders («</w:t>
      </w:r>
      <w:r w:rsidR="000B0D2C" w:rsidRPr="00744131">
        <w:rPr>
          <w:b/>
          <w:sz w:val="22"/>
          <w:szCs w:val="22"/>
          <w:lang w:val="en-US"/>
        </w:rPr>
        <w:t>Meeting</w:t>
      </w:r>
      <w:r w:rsidR="000B0D2C" w:rsidRPr="00744131">
        <w:rPr>
          <w:sz w:val="22"/>
          <w:szCs w:val="22"/>
          <w:lang w:val="en-US"/>
        </w:rPr>
        <w:t>»)</w:t>
      </w:r>
      <w:r w:rsidR="00547DF2" w:rsidRPr="00744131">
        <w:rPr>
          <w:sz w:val="22"/>
          <w:szCs w:val="22"/>
          <w:lang w:val="en-US"/>
        </w:rPr>
        <w:t xml:space="preserve"> </w:t>
      </w:r>
      <w:r w:rsidR="00356F2A" w:rsidRPr="00744131">
        <w:rPr>
          <w:sz w:val="22"/>
          <w:szCs w:val="22"/>
          <w:lang w:val="en-US"/>
        </w:rPr>
        <w:t xml:space="preserve">of </w:t>
      </w:r>
      <w:r w:rsidR="00547DF2" w:rsidRPr="00744131">
        <w:rPr>
          <w:b/>
          <w:sz w:val="22"/>
          <w:szCs w:val="22"/>
          <w:lang w:val="en-US"/>
        </w:rPr>
        <w:t>MHP S.A</w:t>
      </w:r>
      <w:r w:rsidR="00547DF2" w:rsidRPr="00744131">
        <w:rPr>
          <w:sz w:val="22"/>
          <w:szCs w:val="22"/>
          <w:lang w:val="en-US"/>
        </w:rPr>
        <w:t xml:space="preserve">., a </w:t>
      </w:r>
      <w:proofErr w:type="spellStart"/>
      <w:r w:rsidR="00547DF2" w:rsidRPr="00744131">
        <w:rPr>
          <w:i/>
          <w:iCs/>
          <w:sz w:val="22"/>
          <w:szCs w:val="22"/>
          <w:lang w:val="en-US"/>
        </w:rPr>
        <w:t>société</w:t>
      </w:r>
      <w:proofErr w:type="spellEnd"/>
      <w:r w:rsidR="00547DF2" w:rsidRPr="00744131">
        <w:rPr>
          <w:sz w:val="22"/>
          <w:szCs w:val="22"/>
          <w:lang w:val="en-US"/>
        </w:rPr>
        <w:t xml:space="preserve"> </w:t>
      </w:r>
      <w:proofErr w:type="spellStart"/>
      <w:r w:rsidR="00547DF2" w:rsidRPr="00744131">
        <w:rPr>
          <w:i/>
          <w:iCs/>
          <w:sz w:val="22"/>
          <w:szCs w:val="22"/>
          <w:lang w:val="en-US"/>
        </w:rPr>
        <w:t>anonyme</w:t>
      </w:r>
      <w:proofErr w:type="spellEnd"/>
      <w:r w:rsidR="00547DF2" w:rsidRPr="00744131">
        <w:rPr>
          <w:sz w:val="22"/>
          <w:szCs w:val="22"/>
          <w:lang w:val="en-US"/>
        </w:rPr>
        <w:t xml:space="preserve"> incorporated under the laws of Luxembourg, having its registered office at 5 rue Guillaume Kroll, L-1882 Luxembourg, registered with the Luxembourg Trade and Companies’ Register (</w:t>
      </w:r>
      <w:proofErr w:type="spellStart"/>
      <w:r w:rsidR="00547DF2" w:rsidRPr="00744131">
        <w:rPr>
          <w:i/>
          <w:iCs/>
          <w:sz w:val="22"/>
          <w:szCs w:val="22"/>
          <w:lang w:val="en-US"/>
        </w:rPr>
        <w:t>Registre</w:t>
      </w:r>
      <w:proofErr w:type="spellEnd"/>
      <w:r w:rsidR="00547DF2" w:rsidRPr="00744131">
        <w:rPr>
          <w:i/>
          <w:iCs/>
          <w:sz w:val="22"/>
          <w:szCs w:val="22"/>
          <w:lang w:val="en-US"/>
        </w:rPr>
        <w:t xml:space="preserve"> de Commerce et des </w:t>
      </w:r>
      <w:proofErr w:type="spellStart"/>
      <w:r w:rsidR="00547DF2" w:rsidRPr="00744131">
        <w:rPr>
          <w:i/>
          <w:iCs/>
          <w:sz w:val="22"/>
          <w:szCs w:val="22"/>
          <w:lang w:val="en-US"/>
        </w:rPr>
        <w:t>Sociétés</w:t>
      </w:r>
      <w:proofErr w:type="spellEnd"/>
      <w:r w:rsidR="00547DF2" w:rsidRPr="00744131">
        <w:rPr>
          <w:i/>
          <w:iCs/>
          <w:sz w:val="22"/>
          <w:szCs w:val="22"/>
          <w:lang w:val="en-US"/>
        </w:rPr>
        <w:t xml:space="preserve"> de Luxembourg</w:t>
      </w:r>
      <w:r w:rsidR="00547DF2" w:rsidRPr="00744131">
        <w:rPr>
          <w:sz w:val="22"/>
          <w:szCs w:val="22"/>
          <w:lang w:val="en-US"/>
        </w:rPr>
        <w:t>) under number B 116.838 (the “</w:t>
      </w:r>
      <w:r w:rsidR="00547DF2" w:rsidRPr="00744131">
        <w:rPr>
          <w:b/>
          <w:bCs/>
          <w:sz w:val="22"/>
          <w:szCs w:val="22"/>
          <w:lang w:val="en-US"/>
        </w:rPr>
        <w:t>Company</w:t>
      </w:r>
      <w:r w:rsidR="00547DF2" w:rsidRPr="00744131">
        <w:rPr>
          <w:sz w:val="22"/>
          <w:szCs w:val="22"/>
          <w:lang w:val="en-US"/>
        </w:rPr>
        <w:t xml:space="preserve">”) to be held on </w:t>
      </w:r>
      <w:r w:rsidR="0080598C">
        <w:rPr>
          <w:b/>
          <w:sz w:val="22"/>
          <w:szCs w:val="22"/>
          <w:lang w:val="en-US"/>
        </w:rPr>
        <w:t>July 27</w:t>
      </w:r>
      <w:r w:rsidRPr="00744131">
        <w:rPr>
          <w:b/>
          <w:sz w:val="22"/>
          <w:szCs w:val="22"/>
          <w:lang w:val="en-US"/>
        </w:rPr>
        <w:t>, 201</w:t>
      </w:r>
      <w:r w:rsidR="002312BC" w:rsidRPr="00744131">
        <w:rPr>
          <w:b/>
          <w:sz w:val="22"/>
          <w:szCs w:val="22"/>
          <w:lang w:val="en-US"/>
        </w:rPr>
        <w:t>7</w:t>
      </w:r>
      <w:r w:rsidR="00547DF2" w:rsidRPr="00744131">
        <w:rPr>
          <w:sz w:val="22"/>
          <w:szCs w:val="22"/>
          <w:lang w:val="en-US"/>
        </w:rPr>
        <w:t xml:space="preserve"> and at any adjournment thereof.</w:t>
      </w:r>
      <w:proofErr w:type="gramEnd"/>
    </w:p>
    <w:p w14:paraId="3A89BA15" w14:textId="77777777" w:rsidR="00547DF2" w:rsidRPr="00744131" w:rsidRDefault="00547DF2" w:rsidP="00793F5D">
      <w:pPr>
        <w:rPr>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5"/>
        <w:gridCol w:w="202"/>
        <w:gridCol w:w="1559"/>
        <w:gridCol w:w="1416"/>
        <w:gridCol w:w="1576"/>
      </w:tblGrid>
      <w:tr w:rsidR="00547DF2" w:rsidRPr="00AD40DE" w14:paraId="3757DBA2" w14:textId="77777777" w:rsidTr="008832B9">
        <w:tc>
          <w:tcPr>
            <w:tcW w:w="9198" w:type="dxa"/>
            <w:gridSpan w:val="5"/>
          </w:tcPr>
          <w:p w14:paraId="50B47E23" w14:textId="77777777" w:rsidR="00547DF2" w:rsidRPr="00744131" w:rsidRDefault="00547DF2" w:rsidP="00143FBF">
            <w:pPr>
              <w:ind w:left="1440" w:hanging="1440"/>
              <w:rPr>
                <w:sz w:val="22"/>
                <w:szCs w:val="22"/>
                <w:lang w:val="en-US"/>
              </w:rPr>
            </w:pPr>
            <w:r w:rsidRPr="00744131">
              <w:rPr>
                <w:sz w:val="22"/>
                <w:szCs w:val="22"/>
                <w:lang w:val="en-US"/>
              </w:rPr>
              <w:t>Registered Name of the first named holder:</w:t>
            </w:r>
          </w:p>
        </w:tc>
      </w:tr>
      <w:tr w:rsidR="00547DF2" w:rsidRPr="00744131" w14:paraId="2E58FEA2" w14:textId="77777777" w:rsidTr="008832B9">
        <w:tc>
          <w:tcPr>
            <w:tcW w:w="9198" w:type="dxa"/>
            <w:gridSpan w:val="5"/>
          </w:tcPr>
          <w:p w14:paraId="4091A44D" w14:textId="77777777" w:rsidR="00547DF2" w:rsidRPr="00744131" w:rsidRDefault="00547DF2" w:rsidP="00143FBF">
            <w:pPr>
              <w:ind w:left="1440" w:hanging="1440"/>
              <w:rPr>
                <w:sz w:val="22"/>
                <w:szCs w:val="22"/>
              </w:rPr>
            </w:pPr>
            <w:r w:rsidRPr="00744131">
              <w:rPr>
                <w:sz w:val="22"/>
                <w:szCs w:val="22"/>
              </w:rPr>
              <w:t>__________________________________________________________________________________</w:t>
            </w:r>
          </w:p>
        </w:tc>
      </w:tr>
      <w:tr w:rsidR="00547DF2" w:rsidRPr="00744131" w14:paraId="6C15151D" w14:textId="77777777" w:rsidTr="004A5134">
        <w:tc>
          <w:tcPr>
            <w:tcW w:w="4445" w:type="dxa"/>
          </w:tcPr>
          <w:p w14:paraId="272D4C78" w14:textId="77777777" w:rsidR="00547DF2" w:rsidRPr="00744131" w:rsidRDefault="00547DF2" w:rsidP="00143FBF">
            <w:pPr>
              <w:ind w:left="1440" w:hanging="1440"/>
              <w:rPr>
                <w:sz w:val="22"/>
                <w:szCs w:val="22"/>
              </w:rPr>
            </w:pPr>
          </w:p>
        </w:tc>
        <w:tc>
          <w:tcPr>
            <w:tcW w:w="4753" w:type="dxa"/>
            <w:gridSpan w:val="4"/>
          </w:tcPr>
          <w:p w14:paraId="0FDB533D" w14:textId="77777777" w:rsidR="00547DF2" w:rsidRPr="00744131" w:rsidRDefault="00547DF2" w:rsidP="00143FBF">
            <w:pPr>
              <w:ind w:left="1440" w:hanging="1440"/>
              <w:rPr>
                <w:sz w:val="22"/>
                <w:szCs w:val="22"/>
              </w:rPr>
            </w:pPr>
          </w:p>
        </w:tc>
      </w:tr>
      <w:tr w:rsidR="00547DF2" w:rsidRPr="00744131" w14:paraId="3B52496E" w14:textId="77777777" w:rsidTr="004A5134">
        <w:tc>
          <w:tcPr>
            <w:tcW w:w="4445" w:type="dxa"/>
          </w:tcPr>
          <w:p w14:paraId="7FD7DE16" w14:textId="77777777" w:rsidR="00547DF2" w:rsidRPr="00744131" w:rsidRDefault="00547DF2" w:rsidP="00143FBF">
            <w:pPr>
              <w:ind w:left="1440" w:hanging="1440"/>
              <w:rPr>
                <w:sz w:val="22"/>
                <w:szCs w:val="22"/>
              </w:rPr>
            </w:pPr>
            <w:proofErr w:type="spellStart"/>
            <w:proofErr w:type="gramStart"/>
            <w:r w:rsidRPr="00744131">
              <w:rPr>
                <w:sz w:val="22"/>
                <w:szCs w:val="22"/>
              </w:rPr>
              <w:t>Address</w:t>
            </w:r>
            <w:proofErr w:type="spellEnd"/>
            <w:r w:rsidRPr="00744131">
              <w:rPr>
                <w:sz w:val="22"/>
                <w:szCs w:val="22"/>
              </w:rPr>
              <w:t>:</w:t>
            </w:r>
            <w:proofErr w:type="gramEnd"/>
          </w:p>
        </w:tc>
        <w:tc>
          <w:tcPr>
            <w:tcW w:w="4753" w:type="dxa"/>
            <w:gridSpan w:val="4"/>
          </w:tcPr>
          <w:p w14:paraId="176FE935" w14:textId="77777777" w:rsidR="00547DF2" w:rsidRPr="00744131" w:rsidRDefault="00547DF2" w:rsidP="00143FBF">
            <w:pPr>
              <w:ind w:left="1440" w:hanging="1440"/>
              <w:rPr>
                <w:sz w:val="22"/>
                <w:szCs w:val="22"/>
              </w:rPr>
            </w:pPr>
          </w:p>
        </w:tc>
      </w:tr>
      <w:tr w:rsidR="00547DF2" w:rsidRPr="00744131" w14:paraId="1A4AD823" w14:textId="77777777" w:rsidTr="008832B9">
        <w:tc>
          <w:tcPr>
            <w:tcW w:w="9198" w:type="dxa"/>
            <w:gridSpan w:val="5"/>
          </w:tcPr>
          <w:p w14:paraId="5ED7DD1F" w14:textId="77777777" w:rsidR="00547DF2" w:rsidRPr="00744131" w:rsidRDefault="00547DF2" w:rsidP="00143FBF">
            <w:pPr>
              <w:ind w:left="1440" w:hanging="1440"/>
              <w:rPr>
                <w:sz w:val="22"/>
                <w:szCs w:val="22"/>
              </w:rPr>
            </w:pPr>
            <w:r w:rsidRPr="00744131">
              <w:rPr>
                <w:sz w:val="22"/>
                <w:szCs w:val="22"/>
              </w:rPr>
              <w:t>__________________________________________________________________________________</w:t>
            </w:r>
          </w:p>
        </w:tc>
      </w:tr>
      <w:tr w:rsidR="00547DF2" w:rsidRPr="00744131" w14:paraId="2D307F80" w14:textId="77777777" w:rsidTr="004A5134">
        <w:tc>
          <w:tcPr>
            <w:tcW w:w="4445" w:type="dxa"/>
          </w:tcPr>
          <w:p w14:paraId="44528371" w14:textId="77777777" w:rsidR="00547DF2" w:rsidRPr="00744131" w:rsidRDefault="00547DF2" w:rsidP="00143FBF">
            <w:pPr>
              <w:ind w:left="1440" w:hanging="1440"/>
              <w:rPr>
                <w:sz w:val="22"/>
                <w:szCs w:val="22"/>
              </w:rPr>
            </w:pPr>
          </w:p>
        </w:tc>
        <w:tc>
          <w:tcPr>
            <w:tcW w:w="4753" w:type="dxa"/>
            <w:gridSpan w:val="4"/>
          </w:tcPr>
          <w:p w14:paraId="2C895FE4" w14:textId="77777777" w:rsidR="00547DF2" w:rsidRPr="00744131" w:rsidRDefault="00547DF2" w:rsidP="00143FBF">
            <w:pPr>
              <w:ind w:left="1440" w:hanging="1440"/>
              <w:rPr>
                <w:sz w:val="22"/>
                <w:szCs w:val="22"/>
              </w:rPr>
            </w:pPr>
          </w:p>
        </w:tc>
      </w:tr>
      <w:tr w:rsidR="00547DF2" w:rsidRPr="00744131" w14:paraId="109053D7" w14:textId="77777777" w:rsidTr="004A5134">
        <w:tc>
          <w:tcPr>
            <w:tcW w:w="4445" w:type="dxa"/>
          </w:tcPr>
          <w:p w14:paraId="38982AE4" w14:textId="77777777" w:rsidR="00547DF2" w:rsidRPr="00744131" w:rsidRDefault="00547DF2" w:rsidP="00143FBF">
            <w:pPr>
              <w:ind w:left="1440" w:hanging="1440"/>
              <w:rPr>
                <w:sz w:val="22"/>
                <w:szCs w:val="22"/>
              </w:rPr>
            </w:pPr>
            <w:proofErr w:type="spellStart"/>
            <w:r w:rsidRPr="00744131">
              <w:rPr>
                <w:sz w:val="22"/>
                <w:szCs w:val="22"/>
              </w:rPr>
              <w:t>Account</w:t>
            </w:r>
            <w:proofErr w:type="spellEnd"/>
            <w:r w:rsidRPr="00744131">
              <w:rPr>
                <w:sz w:val="22"/>
                <w:szCs w:val="22"/>
              </w:rPr>
              <w:t xml:space="preserve"> </w:t>
            </w:r>
            <w:proofErr w:type="spellStart"/>
            <w:r w:rsidRPr="00744131">
              <w:rPr>
                <w:sz w:val="22"/>
                <w:szCs w:val="22"/>
              </w:rPr>
              <w:t>Designation</w:t>
            </w:r>
            <w:proofErr w:type="spellEnd"/>
            <w:r w:rsidRPr="00744131">
              <w:rPr>
                <w:sz w:val="22"/>
                <w:szCs w:val="22"/>
              </w:rPr>
              <w:t xml:space="preserve"> (if </w:t>
            </w:r>
            <w:proofErr w:type="spellStart"/>
            <w:r w:rsidRPr="00744131">
              <w:rPr>
                <w:sz w:val="22"/>
                <w:szCs w:val="22"/>
              </w:rPr>
              <w:t>any</w:t>
            </w:r>
            <w:proofErr w:type="spellEnd"/>
            <w:proofErr w:type="gramStart"/>
            <w:r w:rsidRPr="00744131">
              <w:rPr>
                <w:sz w:val="22"/>
                <w:szCs w:val="22"/>
              </w:rPr>
              <w:t>):</w:t>
            </w:r>
            <w:proofErr w:type="gramEnd"/>
          </w:p>
        </w:tc>
        <w:tc>
          <w:tcPr>
            <w:tcW w:w="4753" w:type="dxa"/>
            <w:gridSpan w:val="4"/>
          </w:tcPr>
          <w:p w14:paraId="40B23B0E" w14:textId="77777777" w:rsidR="00547DF2" w:rsidRPr="00744131" w:rsidRDefault="00547DF2" w:rsidP="00143FBF">
            <w:pPr>
              <w:ind w:left="1440" w:hanging="1440"/>
              <w:rPr>
                <w:sz w:val="22"/>
                <w:szCs w:val="22"/>
              </w:rPr>
            </w:pPr>
            <w:r w:rsidRPr="00744131">
              <w:rPr>
                <w:sz w:val="22"/>
                <w:szCs w:val="22"/>
              </w:rPr>
              <w:t>________________________________________</w:t>
            </w:r>
          </w:p>
        </w:tc>
      </w:tr>
      <w:tr w:rsidR="00547DF2" w:rsidRPr="00744131" w14:paraId="5BCC671C" w14:textId="77777777" w:rsidTr="004A5134">
        <w:tc>
          <w:tcPr>
            <w:tcW w:w="4445" w:type="dxa"/>
          </w:tcPr>
          <w:p w14:paraId="0BED2B16" w14:textId="77777777" w:rsidR="00547DF2" w:rsidRPr="00744131" w:rsidRDefault="00547DF2" w:rsidP="00143FBF">
            <w:pPr>
              <w:ind w:left="1440" w:hanging="1440"/>
              <w:rPr>
                <w:sz w:val="22"/>
                <w:szCs w:val="22"/>
              </w:rPr>
            </w:pPr>
          </w:p>
        </w:tc>
        <w:tc>
          <w:tcPr>
            <w:tcW w:w="4753" w:type="dxa"/>
            <w:gridSpan w:val="4"/>
          </w:tcPr>
          <w:p w14:paraId="249AA583" w14:textId="77777777" w:rsidR="00547DF2" w:rsidRPr="00744131" w:rsidRDefault="00547DF2" w:rsidP="00143FBF">
            <w:pPr>
              <w:ind w:left="1440" w:hanging="1440"/>
              <w:rPr>
                <w:sz w:val="22"/>
                <w:szCs w:val="22"/>
              </w:rPr>
            </w:pPr>
          </w:p>
        </w:tc>
      </w:tr>
      <w:tr w:rsidR="00547DF2" w:rsidRPr="00744131" w14:paraId="72610B59" w14:textId="77777777" w:rsidTr="004A5134">
        <w:tc>
          <w:tcPr>
            <w:tcW w:w="4445" w:type="dxa"/>
          </w:tcPr>
          <w:p w14:paraId="4B9C72D1" w14:textId="77777777" w:rsidR="00547DF2" w:rsidRPr="00744131" w:rsidRDefault="00547DF2" w:rsidP="00143FBF">
            <w:pPr>
              <w:ind w:left="1440" w:hanging="1440"/>
              <w:rPr>
                <w:sz w:val="22"/>
                <w:szCs w:val="22"/>
              </w:rPr>
            </w:pPr>
            <w:proofErr w:type="spellStart"/>
            <w:r w:rsidRPr="00744131">
              <w:rPr>
                <w:sz w:val="22"/>
                <w:szCs w:val="22"/>
              </w:rPr>
              <w:t>Account</w:t>
            </w:r>
            <w:proofErr w:type="spellEnd"/>
            <w:r w:rsidRPr="00744131">
              <w:rPr>
                <w:sz w:val="22"/>
                <w:szCs w:val="22"/>
              </w:rPr>
              <w:t xml:space="preserve"> </w:t>
            </w:r>
            <w:proofErr w:type="spellStart"/>
            <w:r w:rsidRPr="00744131">
              <w:rPr>
                <w:sz w:val="22"/>
                <w:szCs w:val="22"/>
              </w:rPr>
              <w:t>Number</w:t>
            </w:r>
            <w:proofErr w:type="spellEnd"/>
            <w:r w:rsidRPr="00744131">
              <w:rPr>
                <w:sz w:val="22"/>
                <w:szCs w:val="22"/>
              </w:rPr>
              <w:t xml:space="preserve"> (if </w:t>
            </w:r>
            <w:proofErr w:type="spellStart"/>
            <w:r w:rsidRPr="00744131">
              <w:rPr>
                <w:sz w:val="22"/>
                <w:szCs w:val="22"/>
              </w:rPr>
              <w:t>known</w:t>
            </w:r>
            <w:proofErr w:type="spellEnd"/>
            <w:proofErr w:type="gramStart"/>
            <w:r w:rsidRPr="00744131">
              <w:rPr>
                <w:sz w:val="22"/>
                <w:szCs w:val="22"/>
              </w:rPr>
              <w:t>):</w:t>
            </w:r>
            <w:proofErr w:type="gramEnd"/>
          </w:p>
        </w:tc>
        <w:tc>
          <w:tcPr>
            <w:tcW w:w="4753" w:type="dxa"/>
            <w:gridSpan w:val="4"/>
          </w:tcPr>
          <w:p w14:paraId="4BED8701" w14:textId="77777777" w:rsidR="00547DF2" w:rsidRPr="00744131" w:rsidRDefault="00547DF2" w:rsidP="00143FBF">
            <w:pPr>
              <w:ind w:left="1440" w:hanging="1440"/>
              <w:rPr>
                <w:sz w:val="22"/>
                <w:szCs w:val="22"/>
              </w:rPr>
            </w:pPr>
            <w:r w:rsidRPr="00744131">
              <w:rPr>
                <w:sz w:val="22"/>
                <w:szCs w:val="22"/>
              </w:rPr>
              <w:t>________________________________________</w:t>
            </w:r>
          </w:p>
        </w:tc>
      </w:tr>
      <w:tr w:rsidR="00547DF2" w:rsidRPr="00744131" w14:paraId="1547B406" w14:textId="77777777" w:rsidTr="004A5134">
        <w:tc>
          <w:tcPr>
            <w:tcW w:w="4445" w:type="dxa"/>
          </w:tcPr>
          <w:p w14:paraId="0FFD5B4F" w14:textId="77777777" w:rsidR="00547DF2" w:rsidRPr="00744131" w:rsidRDefault="00547DF2" w:rsidP="00143FBF">
            <w:pPr>
              <w:ind w:left="1440" w:hanging="1440"/>
              <w:rPr>
                <w:sz w:val="22"/>
                <w:szCs w:val="22"/>
              </w:rPr>
            </w:pPr>
          </w:p>
        </w:tc>
        <w:tc>
          <w:tcPr>
            <w:tcW w:w="4753" w:type="dxa"/>
            <w:gridSpan w:val="4"/>
          </w:tcPr>
          <w:p w14:paraId="05A4907D" w14:textId="77777777" w:rsidR="00547DF2" w:rsidRPr="00744131" w:rsidRDefault="00547DF2" w:rsidP="00143FBF">
            <w:pPr>
              <w:ind w:left="1440" w:hanging="1440"/>
              <w:rPr>
                <w:sz w:val="22"/>
                <w:szCs w:val="22"/>
              </w:rPr>
            </w:pPr>
          </w:p>
        </w:tc>
      </w:tr>
      <w:tr w:rsidR="00547DF2" w:rsidRPr="00744131" w14:paraId="6894E0A1" w14:textId="77777777" w:rsidTr="004A5134">
        <w:tc>
          <w:tcPr>
            <w:tcW w:w="4445" w:type="dxa"/>
          </w:tcPr>
          <w:p w14:paraId="7AD20EE3" w14:textId="77777777" w:rsidR="00547DF2" w:rsidRPr="00744131" w:rsidRDefault="00547DF2" w:rsidP="00143FBF">
            <w:pPr>
              <w:ind w:left="1440" w:hanging="1440"/>
              <w:rPr>
                <w:sz w:val="22"/>
                <w:szCs w:val="22"/>
              </w:rPr>
            </w:pPr>
            <w:r w:rsidRPr="00744131">
              <w:rPr>
                <w:sz w:val="22"/>
                <w:szCs w:val="22"/>
              </w:rPr>
              <w:t>I</w:t>
            </w:r>
          </w:p>
        </w:tc>
        <w:tc>
          <w:tcPr>
            <w:tcW w:w="4753" w:type="dxa"/>
            <w:gridSpan w:val="4"/>
          </w:tcPr>
          <w:p w14:paraId="679209F5" w14:textId="77777777" w:rsidR="00547DF2" w:rsidRPr="00744131" w:rsidRDefault="00547DF2" w:rsidP="00143FBF">
            <w:pPr>
              <w:ind w:left="1440" w:hanging="1440"/>
              <w:rPr>
                <w:sz w:val="22"/>
                <w:szCs w:val="22"/>
              </w:rPr>
            </w:pPr>
            <w:bookmarkStart w:id="14" w:name="_GoBack"/>
            <w:bookmarkEnd w:id="14"/>
          </w:p>
        </w:tc>
      </w:tr>
      <w:tr w:rsidR="00547DF2" w:rsidRPr="00AD40DE" w14:paraId="641B4604" w14:textId="77777777" w:rsidTr="008832B9">
        <w:tc>
          <w:tcPr>
            <w:tcW w:w="9198" w:type="dxa"/>
            <w:gridSpan w:val="5"/>
          </w:tcPr>
          <w:p w14:paraId="327A7E85" w14:textId="77777777" w:rsidR="00547DF2" w:rsidRPr="00744131" w:rsidRDefault="00547DF2" w:rsidP="00B86709">
            <w:pPr>
              <w:ind w:left="1440" w:hanging="1440"/>
              <w:rPr>
                <w:sz w:val="22"/>
                <w:szCs w:val="22"/>
                <w:lang w:val="en-US"/>
              </w:rPr>
            </w:pPr>
          </w:p>
          <w:p w14:paraId="20547BBA" w14:textId="77777777" w:rsidR="00547DF2" w:rsidRPr="00744131" w:rsidRDefault="00547DF2" w:rsidP="00B86709">
            <w:pPr>
              <w:ind w:left="1440" w:hanging="1440"/>
              <w:rPr>
                <w:sz w:val="22"/>
                <w:szCs w:val="22"/>
                <w:lang w:val="en-US"/>
              </w:rPr>
            </w:pPr>
            <w:r w:rsidRPr="00744131">
              <w:rPr>
                <w:sz w:val="22"/>
                <w:szCs w:val="22"/>
                <w:lang w:val="en-US"/>
              </w:rPr>
              <w:t>being a shareholder of the Company hereby appoint the Chairman of the meeting,</w:t>
            </w:r>
            <w:r w:rsidRPr="00744131">
              <w:rPr>
                <w:b/>
                <w:bCs/>
                <w:sz w:val="22"/>
                <w:szCs w:val="22"/>
                <w:lang w:val="en-US"/>
              </w:rPr>
              <w:t xml:space="preserve"> and/</w:t>
            </w:r>
            <w:r w:rsidRPr="00744131">
              <w:rPr>
                <w:sz w:val="22"/>
                <w:szCs w:val="22"/>
                <w:lang w:val="en-US"/>
              </w:rPr>
              <w:t xml:space="preserve">or </w:t>
            </w:r>
          </w:p>
        </w:tc>
      </w:tr>
      <w:tr w:rsidR="00547DF2" w:rsidRPr="00744131" w14:paraId="66863080" w14:textId="77777777" w:rsidTr="008832B9">
        <w:tc>
          <w:tcPr>
            <w:tcW w:w="9198" w:type="dxa"/>
            <w:gridSpan w:val="5"/>
          </w:tcPr>
          <w:p w14:paraId="0559F12E" w14:textId="77777777" w:rsidR="00547DF2" w:rsidRPr="00744131" w:rsidRDefault="00547DF2" w:rsidP="00B86709">
            <w:pPr>
              <w:ind w:left="1440" w:hanging="1440"/>
              <w:rPr>
                <w:sz w:val="22"/>
                <w:szCs w:val="22"/>
              </w:rPr>
            </w:pPr>
            <w:r w:rsidRPr="00744131">
              <w:rPr>
                <w:sz w:val="22"/>
                <w:szCs w:val="22"/>
              </w:rPr>
              <w:t>__________________________________________________________________________________</w:t>
            </w:r>
          </w:p>
        </w:tc>
      </w:tr>
      <w:tr w:rsidR="00547DF2" w:rsidRPr="00744131" w14:paraId="18F4A50E" w14:textId="77777777" w:rsidTr="008832B9">
        <w:tc>
          <w:tcPr>
            <w:tcW w:w="9198" w:type="dxa"/>
            <w:gridSpan w:val="5"/>
          </w:tcPr>
          <w:p w14:paraId="44FF8095" w14:textId="77777777" w:rsidR="00547DF2" w:rsidRPr="00744131" w:rsidRDefault="00547DF2" w:rsidP="00B86709">
            <w:pPr>
              <w:ind w:left="1440" w:hanging="1440"/>
              <w:rPr>
                <w:sz w:val="22"/>
                <w:szCs w:val="22"/>
              </w:rPr>
            </w:pPr>
          </w:p>
        </w:tc>
      </w:tr>
      <w:tr w:rsidR="00547DF2" w:rsidRPr="00AD40DE" w14:paraId="75CD1976" w14:textId="77777777" w:rsidTr="008832B9">
        <w:tc>
          <w:tcPr>
            <w:tcW w:w="9198" w:type="dxa"/>
            <w:gridSpan w:val="5"/>
          </w:tcPr>
          <w:p w14:paraId="7C6CC427" w14:textId="77777777" w:rsidR="00547DF2" w:rsidRDefault="00547DF2" w:rsidP="00744131">
            <w:pPr>
              <w:jc w:val="both"/>
              <w:rPr>
                <w:sz w:val="22"/>
                <w:szCs w:val="22"/>
                <w:lang w:val="en-US"/>
              </w:rPr>
            </w:pPr>
            <w:r w:rsidRPr="00744131">
              <w:rPr>
                <w:sz w:val="22"/>
                <w:szCs w:val="22"/>
                <w:lang w:val="en-US"/>
              </w:rPr>
              <w:t xml:space="preserve">to act as my proxy at the </w:t>
            </w:r>
            <w:r w:rsidR="00F7460E" w:rsidRPr="00744131">
              <w:rPr>
                <w:sz w:val="22"/>
                <w:szCs w:val="22"/>
                <w:lang w:val="en-US"/>
              </w:rPr>
              <w:t>M</w:t>
            </w:r>
            <w:r w:rsidRPr="00744131">
              <w:rPr>
                <w:sz w:val="22"/>
                <w:szCs w:val="22"/>
                <w:lang w:val="en-US"/>
              </w:rPr>
              <w:t xml:space="preserve">eeting of shareholders of the Company to be held on </w:t>
            </w:r>
            <w:r w:rsidR="0080598C">
              <w:rPr>
                <w:b/>
                <w:sz w:val="22"/>
                <w:szCs w:val="22"/>
                <w:lang w:val="en-US"/>
              </w:rPr>
              <w:t>July 27</w:t>
            </w:r>
            <w:r w:rsidR="00982252" w:rsidRPr="00744131">
              <w:rPr>
                <w:b/>
                <w:sz w:val="22"/>
                <w:szCs w:val="22"/>
                <w:lang w:val="en-US"/>
              </w:rPr>
              <w:t>, 201</w:t>
            </w:r>
            <w:r w:rsidR="002312BC" w:rsidRPr="00744131">
              <w:rPr>
                <w:b/>
                <w:sz w:val="22"/>
                <w:szCs w:val="22"/>
                <w:lang w:val="en-US"/>
              </w:rPr>
              <w:t>7</w:t>
            </w:r>
            <w:r w:rsidR="00982252" w:rsidRPr="00744131">
              <w:rPr>
                <w:sz w:val="22"/>
                <w:szCs w:val="22"/>
                <w:lang w:val="en-US"/>
              </w:rPr>
              <w:t xml:space="preserve"> </w:t>
            </w:r>
            <w:r w:rsidRPr="00744131">
              <w:rPr>
                <w:sz w:val="22"/>
                <w:szCs w:val="22"/>
                <w:lang w:val="en-US"/>
              </w:rPr>
              <w:t xml:space="preserve">(and at any adjournment thereof) and to vote for me and in my name on the resolutions set out in the notice of meeting dated </w:t>
            </w:r>
            <w:r w:rsidR="0080598C">
              <w:rPr>
                <w:b/>
                <w:sz w:val="22"/>
                <w:szCs w:val="22"/>
                <w:lang w:val="en-US"/>
              </w:rPr>
              <w:t>June 27</w:t>
            </w:r>
            <w:r w:rsidR="00982252" w:rsidRPr="00744131">
              <w:rPr>
                <w:b/>
                <w:sz w:val="22"/>
                <w:szCs w:val="22"/>
                <w:lang w:val="en-US"/>
              </w:rPr>
              <w:t>, 201</w:t>
            </w:r>
            <w:r w:rsidR="002312BC" w:rsidRPr="00744131">
              <w:rPr>
                <w:b/>
                <w:sz w:val="22"/>
                <w:szCs w:val="22"/>
                <w:lang w:val="en-US"/>
              </w:rPr>
              <w:t>7</w:t>
            </w:r>
            <w:r w:rsidRPr="00744131">
              <w:rPr>
                <w:sz w:val="22"/>
                <w:szCs w:val="22"/>
                <w:lang w:val="en-US"/>
              </w:rPr>
              <w:t xml:space="preserve"> as indicated below. </w:t>
            </w:r>
            <w:proofErr w:type="gramStart"/>
            <w:r w:rsidRPr="00744131">
              <w:rPr>
                <w:sz w:val="22"/>
                <w:szCs w:val="22"/>
                <w:lang w:val="en-US"/>
              </w:rPr>
              <w:t xml:space="preserve">To allow effective constitution of the meeting, if it is apparent to the Chairman that no shareholders will be present in person or by proxy, other than by proxy in the Chairman’s </w:t>
            </w:r>
            <w:proofErr w:type="spellStart"/>
            <w:r w:rsidRPr="00744131">
              <w:rPr>
                <w:sz w:val="22"/>
                <w:szCs w:val="22"/>
                <w:lang w:val="en-US"/>
              </w:rPr>
              <w:t>favour</w:t>
            </w:r>
            <w:proofErr w:type="spellEnd"/>
            <w:r w:rsidRPr="00744131">
              <w:rPr>
                <w:sz w:val="22"/>
                <w:szCs w:val="22"/>
                <w:lang w:val="en-US"/>
              </w:rPr>
              <w:t>, then the Chairman may appoint a substitute to act as proxy in his stead for any shareholder, provided that such substitute proxy shall vote on the same basis as the Chairman.</w:t>
            </w:r>
            <w:proofErr w:type="gramEnd"/>
            <w:r w:rsidRPr="00744131">
              <w:rPr>
                <w:sz w:val="22"/>
                <w:szCs w:val="22"/>
                <w:lang w:val="en-US"/>
              </w:rPr>
              <w:t xml:space="preserve">  </w:t>
            </w:r>
          </w:p>
          <w:p w14:paraId="73AE039A" w14:textId="77777777" w:rsidR="00744131" w:rsidRPr="00744131" w:rsidRDefault="00744131" w:rsidP="00744131">
            <w:pPr>
              <w:jc w:val="both"/>
              <w:rPr>
                <w:sz w:val="22"/>
                <w:szCs w:val="22"/>
                <w:lang w:val="en-US"/>
              </w:rPr>
            </w:pPr>
          </w:p>
        </w:tc>
      </w:tr>
      <w:tr w:rsidR="00547DF2" w:rsidRPr="00744131" w14:paraId="6A8F14C7" w14:textId="77777777" w:rsidTr="004A5134">
        <w:tc>
          <w:tcPr>
            <w:tcW w:w="4647" w:type="dxa"/>
            <w:gridSpan w:val="2"/>
          </w:tcPr>
          <w:p w14:paraId="5856C112" w14:textId="77777777" w:rsidR="00547DF2" w:rsidRPr="00744131" w:rsidRDefault="00547DF2" w:rsidP="00B86709">
            <w:pPr>
              <w:ind w:left="1440" w:hanging="1440"/>
              <w:rPr>
                <w:sz w:val="22"/>
                <w:szCs w:val="22"/>
                <w:lang w:val="en-US"/>
              </w:rPr>
            </w:pPr>
          </w:p>
        </w:tc>
        <w:tc>
          <w:tcPr>
            <w:tcW w:w="1559" w:type="dxa"/>
          </w:tcPr>
          <w:p w14:paraId="1339BD76" w14:textId="77777777" w:rsidR="00547DF2" w:rsidRPr="00744131" w:rsidRDefault="00547DF2" w:rsidP="00143FBF">
            <w:pPr>
              <w:ind w:left="1440" w:hanging="1440"/>
              <w:jc w:val="center"/>
              <w:rPr>
                <w:sz w:val="22"/>
                <w:szCs w:val="22"/>
              </w:rPr>
            </w:pPr>
            <w:r w:rsidRPr="00744131">
              <w:rPr>
                <w:b/>
                <w:bCs/>
                <w:sz w:val="22"/>
                <w:szCs w:val="22"/>
              </w:rPr>
              <w:t>FOR</w:t>
            </w:r>
          </w:p>
        </w:tc>
        <w:tc>
          <w:tcPr>
            <w:tcW w:w="1416" w:type="dxa"/>
          </w:tcPr>
          <w:p w14:paraId="29261D41" w14:textId="77777777" w:rsidR="00547DF2" w:rsidRPr="00744131" w:rsidRDefault="00547DF2" w:rsidP="00143FBF">
            <w:pPr>
              <w:ind w:left="1440" w:hanging="1440"/>
              <w:jc w:val="center"/>
              <w:rPr>
                <w:sz w:val="22"/>
                <w:szCs w:val="22"/>
              </w:rPr>
            </w:pPr>
            <w:r w:rsidRPr="00744131">
              <w:rPr>
                <w:b/>
                <w:bCs/>
                <w:sz w:val="22"/>
                <w:szCs w:val="22"/>
              </w:rPr>
              <w:t>AGAINST</w:t>
            </w:r>
          </w:p>
        </w:tc>
        <w:tc>
          <w:tcPr>
            <w:tcW w:w="1576" w:type="dxa"/>
          </w:tcPr>
          <w:p w14:paraId="363D01BC" w14:textId="77777777" w:rsidR="00547DF2" w:rsidRPr="00744131" w:rsidRDefault="00547DF2" w:rsidP="00143FBF">
            <w:pPr>
              <w:ind w:left="1440" w:hanging="1440"/>
              <w:jc w:val="center"/>
              <w:rPr>
                <w:b/>
                <w:bCs/>
                <w:sz w:val="22"/>
                <w:szCs w:val="22"/>
              </w:rPr>
            </w:pPr>
            <w:r w:rsidRPr="00744131">
              <w:rPr>
                <w:b/>
                <w:bCs/>
                <w:sz w:val="22"/>
                <w:szCs w:val="22"/>
              </w:rPr>
              <w:t>VOTE</w:t>
            </w:r>
          </w:p>
          <w:p w14:paraId="5D7848D6" w14:textId="77777777" w:rsidR="00547DF2" w:rsidRPr="00744131" w:rsidRDefault="00547DF2" w:rsidP="00143FBF">
            <w:pPr>
              <w:ind w:left="1440" w:hanging="1440"/>
              <w:jc w:val="center"/>
              <w:rPr>
                <w:sz w:val="22"/>
                <w:szCs w:val="22"/>
              </w:rPr>
            </w:pPr>
            <w:r w:rsidRPr="00744131">
              <w:rPr>
                <w:b/>
                <w:bCs/>
                <w:sz w:val="22"/>
                <w:szCs w:val="22"/>
              </w:rPr>
              <w:t>WITHHELD</w:t>
            </w:r>
          </w:p>
        </w:tc>
      </w:tr>
      <w:tr w:rsidR="00547DF2" w:rsidRPr="00AD40DE" w14:paraId="7796520C" w14:textId="77777777" w:rsidTr="004A5134">
        <w:trPr>
          <w:trHeight w:val="72"/>
        </w:trPr>
        <w:tc>
          <w:tcPr>
            <w:tcW w:w="4647" w:type="dxa"/>
            <w:gridSpan w:val="2"/>
          </w:tcPr>
          <w:p w14:paraId="0E1D0ABC" w14:textId="77777777" w:rsidR="00547DF2" w:rsidRPr="00744131" w:rsidRDefault="00547DF2" w:rsidP="00B86709">
            <w:pPr>
              <w:rPr>
                <w:sz w:val="22"/>
                <w:szCs w:val="22"/>
                <w:lang w:val="en-US"/>
              </w:rPr>
            </w:pPr>
          </w:p>
          <w:p w14:paraId="0B318C1E" w14:textId="77777777" w:rsidR="00744131" w:rsidRPr="00744131" w:rsidRDefault="00744131" w:rsidP="00744131">
            <w:pPr>
              <w:pStyle w:val="a8"/>
              <w:numPr>
                <w:ilvl w:val="0"/>
                <w:numId w:val="12"/>
              </w:numPr>
              <w:autoSpaceDE w:val="0"/>
              <w:autoSpaceDN w:val="0"/>
              <w:adjustRightInd w:val="0"/>
              <w:spacing w:before="120"/>
              <w:rPr>
                <w:rFonts w:ascii="Times New Roman" w:hAnsi="Times New Roman" w:cs="Times New Roman"/>
                <w:b/>
                <w:sz w:val="22"/>
                <w:szCs w:val="22"/>
                <w:lang w:val="uk-UA"/>
              </w:rPr>
            </w:pPr>
            <w:proofErr w:type="spellStart"/>
            <w:r w:rsidRPr="00744131">
              <w:rPr>
                <w:rFonts w:ascii="Times New Roman" w:hAnsi="Times New Roman" w:cs="Times New Roman"/>
                <w:b/>
                <w:sz w:val="22"/>
                <w:szCs w:val="22"/>
                <w:lang w:val="uk-UA"/>
              </w:rPr>
              <w:t>Presentation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and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approval</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draft</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terms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for</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conversion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into</w:t>
            </w:r>
            <w:proofErr w:type="spellEnd"/>
            <w:r w:rsidRPr="00744131">
              <w:rPr>
                <w:rFonts w:ascii="Times New Roman" w:hAnsi="Times New Roman" w:cs="Times New Roman"/>
                <w:b/>
                <w:sz w:val="22"/>
                <w:szCs w:val="22"/>
                <w:lang w:val="uk-UA"/>
              </w:rPr>
              <w:t xml:space="preserve"> a </w:t>
            </w:r>
            <w:proofErr w:type="spellStart"/>
            <w:r w:rsidRPr="00744131">
              <w:rPr>
                <w:rFonts w:ascii="Times New Roman" w:hAnsi="Times New Roman" w:cs="Times New Roman"/>
                <w:b/>
                <w:sz w:val="22"/>
                <w:szCs w:val="22"/>
                <w:lang w:val="uk-UA"/>
              </w:rPr>
              <w:t>European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i/>
                <w:sz w:val="22"/>
                <w:szCs w:val="22"/>
                <w:lang w:val="uk-UA"/>
              </w:rPr>
              <w:t>Societas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Europaea</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and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report</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issued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by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board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directors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in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accordance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with</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article</w:t>
            </w:r>
            <w:proofErr w:type="spellEnd"/>
            <w:r w:rsidRPr="00744131">
              <w:rPr>
                <w:rFonts w:ascii="Times New Roman" w:hAnsi="Times New Roman" w:cs="Times New Roman"/>
                <w:b/>
                <w:sz w:val="22"/>
                <w:szCs w:val="22"/>
                <w:lang w:val="uk-UA"/>
              </w:rPr>
              <w:t xml:space="preserve"> 31-2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law</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August</w:t>
            </w:r>
            <w:proofErr w:type="spellEnd"/>
            <w:r w:rsidRPr="00744131">
              <w:rPr>
                <w:rFonts w:ascii="Times New Roman" w:hAnsi="Times New Roman" w:cs="Times New Roman"/>
                <w:b/>
                <w:sz w:val="22"/>
                <w:szCs w:val="22"/>
                <w:lang w:val="uk-UA"/>
              </w:rPr>
              <w:t xml:space="preserve"> 10, 1915 </w:t>
            </w:r>
            <w:proofErr w:type="spellStart"/>
            <w:r w:rsidRPr="00744131">
              <w:rPr>
                <w:rFonts w:ascii="Times New Roman" w:hAnsi="Times New Roman" w:cs="Times New Roman"/>
                <w:b/>
                <w:sz w:val="22"/>
                <w:szCs w:val="22"/>
                <w:lang w:val="uk-UA"/>
              </w:rPr>
              <w:t>on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commercial</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companies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amended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and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with</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article</w:t>
            </w:r>
            <w:proofErr w:type="spellEnd"/>
            <w:r w:rsidRPr="00744131">
              <w:rPr>
                <w:rFonts w:ascii="Times New Roman" w:hAnsi="Times New Roman" w:cs="Times New Roman"/>
                <w:b/>
                <w:sz w:val="22"/>
                <w:szCs w:val="22"/>
                <w:lang w:val="uk-UA"/>
              </w:rPr>
              <w:t xml:space="preserve"> 37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EC </w:t>
            </w:r>
            <w:proofErr w:type="spellStart"/>
            <w:r w:rsidRPr="00744131">
              <w:rPr>
                <w:rFonts w:ascii="Times New Roman" w:hAnsi="Times New Roman" w:cs="Times New Roman"/>
                <w:b/>
                <w:sz w:val="22"/>
                <w:szCs w:val="22"/>
                <w:lang w:val="uk-UA"/>
              </w:rPr>
              <w:t>regulation</w:t>
            </w:r>
            <w:proofErr w:type="spellEnd"/>
            <w:r w:rsidRPr="00744131">
              <w:rPr>
                <w:rFonts w:ascii="Times New Roman" w:hAnsi="Times New Roman" w:cs="Times New Roman"/>
                <w:b/>
                <w:sz w:val="22"/>
                <w:szCs w:val="22"/>
                <w:lang w:val="en-US"/>
              </w:rPr>
              <w:t xml:space="preserve"> </w:t>
            </w:r>
            <w:r w:rsidRPr="00744131">
              <w:rPr>
                <w:rFonts w:ascii="Times New Roman" w:hAnsi="Times New Roman" w:cs="Times New Roman"/>
                <w:b/>
                <w:sz w:val="22"/>
                <w:szCs w:val="22"/>
                <w:lang w:val="uk-UA"/>
              </w:rPr>
              <w:t xml:space="preserve">N° 2157/2001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8 </w:t>
            </w:r>
            <w:proofErr w:type="spellStart"/>
            <w:r w:rsidRPr="00744131">
              <w:rPr>
                <w:rFonts w:ascii="Times New Roman" w:hAnsi="Times New Roman" w:cs="Times New Roman"/>
                <w:b/>
                <w:sz w:val="22"/>
                <w:szCs w:val="22"/>
                <w:lang w:val="uk-UA"/>
              </w:rPr>
              <w:t>October</w:t>
            </w:r>
            <w:proofErr w:type="spellEnd"/>
            <w:r w:rsidRPr="00744131">
              <w:rPr>
                <w:rFonts w:ascii="Times New Roman" w:hAnsi="Times New Roman" w:cs="Times New Roman"/>
                <w:b/>
                <w:sz w:val="22"/>
                <w:szCs w:val="22"/>
                <w:lang w:val="uk-UA"/>
              </w:rPr>
              <w:t xml:space="preserve"> 2001 </w:t>
            </w:r>
            <w:proofErr w:type="spellStart"/>
            <w:r w:rsidRPr="00744131">
              <w:rPr>
                <w:rFonts w:ascii="Times New Roman" w:hAnsi="Times New Roman" w:cs="Times New Roman"/>
                <w:b/>
                <w:sz w:val="22"/>
                <w:szCs w:val="22"/>
                <w:lang w:val="uk-UA"/>
              </w:rPr>
              <w:t>on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statute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for</w:t>
            </w:r>
            <w:proofErr w:type="spellEnd"/>
            <w:r w:rsidRPr="00744131">
              <w:rPr>
                <w:rFonts w:ascii="Times New Roman" w:hAnsi="Times New Roman" w:cs="Times New Roman"/>
                <w:b/>
                <w:sz w:val="22"/>
                <w:szCs w:val="22"/>
                <w:lang w:val="uk-UA"/>
              </w:rPr>
              <w:t xml:space="preserve"> a </w:t>
            </w:r>
            <w:proofErr w:type="spellStart"/>
            <w:r w:rsidRPr="00744131">
              <w:rPr>
                <w:rFonts w:ascii="Times New Roman" w:hAnsi="Times New Roman" w:cs="Times New Roman"/>
                <w:b/>
                <w:sz w:val="22"/>
                <w:szCs w:val="22"/>
                <w:lang w:val="uk-UA"/>
              </w:rPr>
              <w:t>European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(SE) </w:t>
            </w:r>
            <w:proofErr w:type="spellStart"/>
            <w:r w:rsidRPr="00744131">
              <w:rPr>
                <w:rFonts w:ascii="Times New Roman" w:hAnsi="Times New Roman" w:cs="Times New Roman"/>
                <w:b/>
                <w:sz w:val="22"/>
                <w:szCs w:val="22"/>
                <w:lang w:val="uk-UA"/>
              </w:rPr>
              <w:t>in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order</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to</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convert</w:t>
            </w:r>
            <w:proofErr w:type="spellEnd"/>
            <w:r w:rsidRPr="00744131">
              <w:rPr>
                <w:rFonts w:ascii="Times New Roman" w:hAnsi="Times New Roman" w:cs="Times New Roman"/>
                <w:b/>
                <w:sz w:val="22"/>
                <w:szCs w:val="22"/>
                <w:lang w:val="uk-UA"/>
              </w:rPr>
              <w:t xml:space="preserve"> a </w:t>
            </w:r>
            <w:proofErr w:type="spellStart"/>
            <w:r w:rsidRPr="00744131">
              <w:rPr>
                <w:rFonts w:ascii="Times New Roman" w:hAnsi="Times New Roman" w:cs="Times New Roman"/>
                <w:b/>
                <w:sz w:val="22"/>
                <w:szCs w:val="22"/>
                <w:lang w:val="uk-UA"/>
              </w:rPr>
              <w:t>public</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limited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liability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into</w:t>
            </w:r>
            <w:proofErr w:type="spellEnd"/>
            <w:r w:rsidRPr="00744131">
              <w:rPr>
                <w:rFonts w:ascii="Times New Roman" w:hAnsi="Times New Roman" w:cs="Times New Roman"/>
                <w:b/>
                <w:sz w:val="22"/>
                <w:szCs w:val="22"/>
                <w:lang w:val="uk-UA"/>
              </w:rPr>
              <w:t xml:space="preserve"> a </w:t>
            </w:r>
            <w:proofErr w:type="spellStart"/>
            <w:r w:rsidRPr="00744131">
              <w:rPr>
                <w:rFonts w:ascii="Times New Roman" w:hAnsi="Times New Roman" w:cs="Times New Roman"/>
                <w:b/>
                <w:sz w:val="22"/>
                <w:szCs w:val="22"/>
                <w:lang w:val="uk-UA"/>
              </w:rPr>
              <w:t>European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(SE)</w:t>
            </w:r>
            <w:r w:rsidRPr="00744131">
              <w:rPr>
                <w:rFonts w:ascii="Times New Roman" w:hAnsi="Times New Roman" w:cs="Times New Roman"/>
                <w:b/>
                <w:sz w:val="22"/>
                <w:szCs w:val="22"/>
                <w:lang w:val="lb-LU"/>
              </w:rPr>
              <w:t>.</w:t>
            </w:r>
          </w:p>
          <w:p w14:paraId="06D908C2" w14:textId="77777777" w:rsidR="00744131" w:rsidRPr="00744131" w:rsidRDefault="00744131" w:rsidP="00744131">
            <w:pPr>
              <w:pStyle w:val="a8"/>
              <w:numPr>
                <w:ilvl w:val="0"/>
                <w:numId w:val="12"/>
              </w:numPr>
              <w:autoSpaceDE w:val="0"/>
              <w:autoSpaceDN w:val="0"/>
              <w:adjustRightInd w:val="0"/>
              <w:spacing w:before="120"/>
              <w:rPr>
                <w:rFonts w:ascii="Times New Roman" w:hAnsi="Times New Roman" w:cs="Times New Roman"/>
                <w:b/>
                <w:sz w:val="22"/>
                <w:szCs w:val="22"/>
                <w:lang w:val="uk-UA"/>
              </w:rPr>
            </w:pPr>
            <w:proofErr w:type="spellStart"/>
            <w:r w:rsidRPr="00744131">
              <w:rPr>
                <w:rFonts w:ascii="Times New Roman" w:hAnsi="Times New Roman" w:cs="Times New Roman"/>
                <w:b/>
                <w:sz w:val="22"/>
                <w:szCs w:val="22"/>
                <w:lang w:val="uk-UA"/>
              </w:rPr>
              <w:t>Approval</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conversion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from</w:t>
            </w:r>
            <w:proofErr w:type="spellEnd"/>
            <w:r w:rsidRPr="00744131">
              <w:rPr>
                <w:rFonts w:ascii="Times New Roman" w:hAnsi="Times New Roman" w:cs="Times New Roman"/>
                <w:b/>
                <w:sz w:val="22"/>
                <w:szCs w:val="22"/>
                <w:lang w:val="uk-UA"/>
              </w:rPr>
              <w:t xml:space="preserve"> a </w:t>
            </w:r>
            <w:proofErr w:type="spellStart"/>
            <w:r w:rsidRPr="00744131">
              <w:rPr>
                <w:rFonts w:ascii="Times New Roman" w:hAnsi="Times New Roman" w:cs="Times New Roman"/>
                <w:b/>
                <w:sz w:val="22"/>
                <w:szCs w:val="22"/>
                <w:lang w:val="uk-UA"/>
              </w:rPr>
              <w:t>public</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limited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liability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i/>
                <w:sz w:val="22"/>
                <w:szCs w:val="22"/>
                <w:lang w:val="uk-UA"/>
              </w:rPr>
              <w:t>société</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anonyme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into</w:t>
            </w:r>
            <w:proofErr w:type="spellEnd"/>
            <w:r w:rsidRPr="00744131">
              <w:rPr>
                <w:rFonts w:ascii="Times New Roman" w:hAnsi="Times New Roman" w:cs="Times New Roman"/>
                <w:b/>
                <w:sz w:val="22"/>
                <w:szCs w:val="22"/>
                <w:lang w:val="uk-UA"/>
              </w:rPr>
              <w:t xml:space="preserve"> a </w:t>
            </w:r>
            <w:proofErr w:type="spellStart"/>
            <w:r w:rsidRPr="00744131">
              <w:rPr>
                <w:rFonts w:ascii="Times New Roman" w:hAnsi="Times New Roman" w:cs="Times New Roman"/>
                <w:b/>
                <w:sz w:val="22"/>
                <w:szCs w:val="22"/>
                <w:lang w:val="uk-UA"/>
              </w:rPr>
              <w:t>European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i/>
                <w:sz w:val="22"/>
                <w:szCs w:val="22"/>
                <w:lang w:val="uk-UA"/>
              </w:rPr>
              <w:t>Societas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Europaea</w:t>
            </w:r>
            <w:proofErr w:type="spellEnd"/>
            <w:r w:rsidRPr="00744131">
              <w:rPr>
                <w:rFonts w:ascii="Times New Roman" w:hAnsi="Times New Roman" w:cs="Times New Roman"/>
                <w:b/>
                <w:sz w:val="22"/>
                <w:szCs w:val="22"/>
                <w:lang w:val="uk-UA"/>
              </w:rPr>
              <w:t>").</w:t>
            </w:r>
          </w:p>
          <w:p w14:paraId="4F31B43F" w14:textId="77777777" w:rsidR="00744131" w:rsidRPr="00744131" w:rsidRDefault="00744131" w:rsidP="00744131">
            <w:pPr>
              <w:pStyle w:val="a8"/>
              <w:numPr>
                <w:ilvl w:val="0"/>
                <w:numId w:val="12"/>
              </w:numPr>
              <w:autoSpaceDE w:val="0"/>
              <w:autoSpaceDN w:val="0"/>
              <w:adjustRightInd w:val="0"/>
              <w:spacing w:before="120"/>
              <w:rPr>
                <w:rFonts w:ascii="Times New Roman" w:hAnsi="Times New Roman" w:cs="Times New Roman"/>
                <w:b/>
                <w:sz w:val="22"/>
                <w:szCs w:val="22"/>
                <w:lang w:val="uk-UA"/>
              </w:rPr>
            </w:pPr>
            <w:proofErr w:type="spellStart"/>
            <w:r w:rsidRPr="00744131">
              <w:rPr>
                <w:rFonts w:ascii="Times New Roman" w:hAnsi="Times New Roman" w:cs="Times New Roman"/>
                <w:b/>
                <w:sz w:val="22"/>
                <w:szCs w:val="22"/>
                <w:lang w:val="uk-UA"/>
              </w:rPr>
              <w:t>Approval</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restatement</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articles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association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in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order</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to</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reflect</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changes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resulting</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from</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conversion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into</w:t>
            </w:r>
            <w:proofErr w:type="spellEnd"/>
            <w:r w:rsidRPr="00744131">
              <w:rPr>
                <w:rFonts w:ascii="Times New Roman" w:hAnsi="Times New Roman" w:cs="Times New Roman"/>
                <w:b/>
                <w:sz w:val="22"/>
                <w:szCs w:val="22"/>
                <w:lang w:val="uk-UA"/>
              </w:rPr>
              <w:t xml:space="preserve"> a </w:t>
            </w:r>
            <w:proofErr w:type="spellStart"/>
            <w:r w:rsidRPr="00744131">
              <w:rPr>
                <w:rFonts w:ascii="Times New Roman" w:hAnsi="Times New Roman" w:cs="Times New Roman"/>
                <w:b/>
                <w:sz w:val="22"/>
                <w:szCs w:val="22"/>
                <w:lang w:val="uk-UA"/>
              </w:rPr>
              <w:t>European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i/>
                <w:sz w:val="22"/>
                <w:szCs w:val="22"/>
                <w:lang w:val="uk-UA"/>
              </w:rPr>
              <w:t>Societas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Europaea</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and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in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particular</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article</w:t>
            </w:r>
            <w:proofErr w:type="spellEnd"/>
            <w:r w:rsidRPr="00744131">
              <w:rPr>
                <w:rFonts w:ascii="Times New Roman" w:hAnsi="Times New Roman" w:cs="Times New Roman"/>
                <w:b/>
                <w:sz w:val="22"/>
                <w:szCs w:val="22"/>
                <w:lang w:val="uk-UA"/>
              </w:rPr>
              <w:t xml:space="preserve"> 1 </w:t>
            </w:r>
            <w:proofErr w:type="spellStart"/>
            <w:r w:rsidRPr="00744131">
              <w:rPr>
                <w:rFonts w:ascii="Times New Roman" w:hAnsi="Times New Roman" w:cs="Times New Roman"/>
                <w:b/>
                <w:sz w:val="22"/>
                <w:szCs w:val="22"/>
                <w:lang w:val="uk-UA"/>
              </w:rPr>
              <w:t>which</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relates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to</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legal</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form</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and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which</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shall</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be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read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follows</w:t>
            </w:r>
            <w:proofErr w:type="spellEnd"/>
            <w:r w:rsidRPr="00744131">
              <w:rPr>
                <w:rFonts w:ascii="Times New Roman" w:hAnsi="Times New Roman" w:cs="Times New Roman"/>
                <w:b/>
                <w:sz w:val="22"/>
                <w:szCs w:val="22"/>
                <w:lang w:val="lb-LU"/>
              </w:rPr>
              <w:t>:</w:t>
            </w:r>
          </w:p>
          <w:p w14:paraId="40DCB073" w14:textId="77777777" w:rsidR="00744131" w:rsidRPr="00744131" w:rsidRDefault="00744131" w:rsidP="00744131">
            <w:pPr>
              <w:pStyle w:val="a8"/>
              <w:spacing w:before="120"/>
              <w:rPr>
                <w:rFonts w:ascii="Times New Roman" w:hAnsi="Times New Roman" w:cs="Times New Roman"/>
                <w:b/>
                <w:sz w:val="22"/>
                <w:szCs w:val="22"/>
                <w:lang w:val="lb-LU"/>
              </w:rPr>
            </w:pPr>
            <w:r w:rsidRPr="00744131">
              <w:rPr>
                <w:rFonts w:ascii="Times New Roman" w:hAnsi="Times New Roman" w:cs="Times New Roman"/>
                <w:b/>
                <w:sz w:val="22"/>
                <w:szCs w:val="22"/>
                <w:lang w:val="uk-UA"/>
              </w:rPr>
              <w:t>"</w:t>
            </w:r>
            <w:proofErr w:type="spellStart"/>
            <w:r w:rsidRPr="00744131">
              <w:rPr>
                <w:rFonts w:ascii="Times New Roman" w:hAnsi="Times New Roman" w:cs="Times New Roman"/>
                <w:b/>
                <w:i/>
                <w:sz w:val="22"/>
                <w:szCs w:val="22"/>
                <w:lang w:val="uk-UA"/>
              </w:rPr>
              <w:t>Art</w:t>
            </w:r>
            <w:proofErr w:type="spellEnd"/>
            <w:r w:rsidRPr="00744131">
              <w:rPr>
                <w:rFonts w:ascii="Times New Roman" w:hAnsi="Times New Roman" w:cs="Times New Roman"/>
                <w:b/>
                <w:i/>
                <w:sz w:val="22"/>
                <w:szCs w:val="22"/>
                <w:lang w:val="uk-UA"/>
              </w:rPr>
              <w:t xml:space="preserve">. 1. </w:t>
            </w:r>
            <w:proofErr w:type="spellStart"/>
            <w:r w:rsidRPr="00744131">
              <w:rPr>
                <w:rFonts w:ascii="Times New Roman" w:hAnsi="Times New Roman" w:cs="Times New Roman"/>
                <w:b/>
                <w:i/>
                <w:sz w:val="22"/>
                <w:szCs w:val="22"/>
                <w:lang w:val="uk-UA"/>
              </w:rPr>
              <w:t>Name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There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is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hereby</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established</w:t>
            </w:r>
            <w:proofErr w:type="spellEnd"/>
            <w:r w:rsidRPr="00744131">
              <w:rPr>
                <w:rFonts w:ascii="Times New Roman" w:hAnsi="Times New Roman" w:cs="Times New Roman"/>
                <w:b/>
                <w:i/>
                <w:sz w:val="22"/>
                <w:szCs w:val="22"/>
                <w:lang w:val="uk-UA"/>
              </w:rPr>
              <w:t xml:space="preserve"> a </w:t>
            </w:r>
            <w:proofErr w:type="spellStart"/>
            <w:r w:rsidRPr="00744131">
              <w:rPr>
                <w:rFonts w:ascii="Times New Roman" w:hAnsi="Times New Roman" w:cs="Times New Roman"/>
                <w:b/>
                <w:i/>
                <w:sz w:val="22"/>
                <w:szCs w:val="22"/>
                <w:lang w:val="uk-UA"/>
              </w:rPr>
              <w:t>company</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in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form</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of</w:t>
            </w:r>
            <w:proofErr w:type="spellEnd"/>
            <w:r w:rsidRPr="00744131">
              <w:rPr>
                <w:rFonts w:ascii="Times New Roman" w:hAnsi="Times New Roman" w:cs="Times New Roman"/>
                <w:b/>
                <w:i/>
                <w:sz w:val="22"/>
                <w:szCs w:val="22"/>
                <w:lang w:val="uk-UA"/>
              </w:rPr>
              <w:t xml:space="preserve"> a </w:t>
            </w:r>
            <w:proofErr w:type="spellStart"/>
            <w:r w:rsidRPr="00744131">
              <w:rPr>
                <w:rFonts w:ascii="Times New Roman" w:hAnsi="Times New Roman" w:cs="Times New Roman"/>
                <w:b/>
                <w:i/>
                <w:sz w:val="22"/>
                <w:szCs w:val="22"/>
                <w:lang w:val="uk-UA"/>
              </w:rPr>
              <w:t>Societas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Europaea</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société</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européenne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under</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name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of</w:t>
            </w:r>
            <w:proofErr w:type="spellEnd"/>
            <w:r w:rsidRPr="00744131">
              <w:rPr>
                <w:rFonts w:ascii="Times New Roman" w:hAnsi="Times New Roman" w:cs="Times New Roman"/>
                <w:b/>
                <w:i/>
                <w:sz w:val="22"/>
                <w:szCs w:val="22"/>
                <w:lang w:val="uk-UA"/>
              </w:rPr>
              <w:t xml:space="preserve"> MHP SE (</w:t>
            </w:r>
            <w:proofErr w:type="spellStart"/>
            <w:r w:rsidRPr="00744131">
              <w:rPr>
                <w:rFonts w:ascii="Times New Roman" w:hAnsi="Times New Roman" w:cs="Times New Roman"/>
                <w:b/>
                <w:i/>
                <w:sz w:val="22"/>
                <w:szCs w:val="22"/>
                <w:lang w:val="uk-UA"/>
              </w:rPr>
              <w:t>hereinafter</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 </w:t>
            </w:r>
            <w:proofErr w:type="spellStart"/>
            <w:r w:rsidRPr="00744131">
              <w:rPr>
                <w:rFonts w:ascii="Times New Roman" w:hAnsi="Times New Roman" w:cs="Times New Roman"/>
                <w:b/>
                <w:i/>
                <w:sz w:val="22"/>
                <w:szCs w:val="22"/>
                <w:lang w:val="uk-UA"/>
              </w:rPr>
              <w:t>Company</w:t>
            </w:r>
            <w:proofErr w:type="spellEnd"/>
            <w:r w:rsidRPr="00744131">
              <w:rPr>
                <w:rFonts w:ascii="Times New Roman" w:hAnsi="Times New Roman" w:cs="Times New Roman"/>
                <w:b/>
                <w:i/>
                <w:sz w:val="22"/>
                <w:szCs w:val="22"/>
                <w:lang w:val="uk-UA"/>
              </w:rPr>
              <w:t xml:space="preserve"> ») </w:t>
            </w:r>
            <w:proofErr w:type="spellStart"/>
            <w:r w:rsidRPr="00744131">
              <w:rPr>
                <w:rFonts w:ascii="Times New Roman" w:hAnsi="Times New Roman" w:cs="Times New Roman"/>
                <w:b/>
                <w:i/>
                <w:sz w:val="22"/>
                <w:szCs w:val="22"/>
                <w:lang w:val="uk-UA"/>
              </w:rPr>
              <w:t>governed</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by</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Council</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Regulation</w:t>
            </w:r>
            <w:proofErr w:type="spellEnd"/>
            <w:r w:rsidRPr="00744131">
              <w:rPr>
                <w:rFonts w:ascii="Times New Roman" w:hAnsi="Times New Roman" w:cs="Times New Roman"/>
                <w:b/>
                <w:i/>
                <w:sz w:val="22"/>
                <w:szCs w:val="22"/>
                <w:lang w:val="uk-UA"/>
              </w:rPr>
              <w:t xml:space="preserve"> (EC) </w:t>
            </w:r>
            <w:proofErr w:type="spellStart"/>
            <w:r w:rsidRPr="00744131">
              <w:rPr>
                <w:rFonts w:ascii="Times New Roman" w:hAnsi="Times New Roman" w:cs="Times New Roman"/>
                <w:b/>
                <w:i/>
                <w:sz w:val="22"/>
                <w:szCs w:val="22"/>
                <w:lang w:val="uk-UA"/>
              </w:rPr>
              <w:t>No</w:t>
            </w:r>
            <w:proofErr w:type="spellEnd"/>
            <w:r w:rsidRPr="00744131">
              <w:rPr>
                <w:rFonts w:ascii="Times New Roman" w:hAnsi="Times New Roman" w:cs="Times New Roman"/>
                <w:b/>
                <w:i/>
                <w:sz w:val="22"/>
                <w:szCs w:val="22"/>
                <w:lang w:val="uk-UA"/>
              </w:rPr>
              <w:t xml:space="preserve">. 2157/2001 </w:t>
            </w:r>
            <w:proofErr w:type="spellStart"/>
            <w:r w:rsidRPr="00744131">
              <w:rPr>
                <w:rFonts w:ascii="Times New Roman" w:hAnsi="Times New Roman" w:cs="Times New Roman"/>
                <w:b/>
                <w:i/>
                <w:sz w:val="22"/>
                <w:szCs w:val="22"/>
                <w:lang w:val="uk-UA"/>
              </w:rPr>
              <w:t>of</w:t>
            </w:r>
            <w:proofErr w:type="spellEnd"/>
            <w:r w:rsidRPr="00744131">
              <w:rPr>
                <w:rFonts w:ascii="Times New Roman" w:hAnsi="Times New Roman" w:cs="Times New Roman"/>
                <w:b/>
                <w:i/>
                <w:sz w:val="22"/>
                <w:szCs w:val="22"/>
                <w:lang w:val="uk-UA"/>
              </w:rPr>
              <w:t xml:space="preserve"> 8 </w:t>
            </w:r>
            <w:proofErr w:type="spellStart"/>
            <w:r w:rsidRPr="00744131">
              <w:rPr>
                <w:rFonts w:ascii="Times New Roman" w:hAnsi="Times New Roman" w:cs="Times New Roman"/>
                <w:b/>
                <w:i/>
                <w:sz w:val="22"/>
                <w:szCs w:val="22"/>
                <w:lang w:val="uk-UA"/>
              </w:rPr>
              <w:t>October</w:t>
            </w:r>
            <w:proofErr w:type="spellEnd"/>
            <w:r w:rsidRPr="00744131">
              <w:rPr>
                <w:rFonts w:ascii="Times New Roman" w:hAnsi="Times New Roman" w:cs="Times New Roman"/>
                <w:b/>
                <w:i/>
                <w:sz w:val="22"/>
                <w:szCs w:val="22"/>
                <w:lang w:val="uk-UA"/>
              </w:rPr>
              <w:t xml:space="preserve"> 2001 </w:t>
            </w:r>
            <w:proofErr w:type="spellStart"/>
            <w:r w:rsidRPr="00744131">
              <w:rPr>
                <w:rFonts w:ascii="Times New Roman" w:hAnsi="Times New Roman" w:cs="Times New Roman"/>
                <w:b/>
                <w:i/>
                <w:sz w:val="22"/>
                <w:szCs w:val="22"/>
                <w:lang w:val="uk-UA"/>
              </w:rPr>
              <w:t>on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statute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for</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an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European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Company</w:t>
            </w:r>
            <w:proofErr w:type="spellEnd"/>
            <w:r w:rsidRPr="00744131">
              <w:rPr>
                <w:rFonts w:ascii="Times New Roman" w:hAnsi="Times New Roman" w:cs="Times New Roman"/>
                <w:b/>
                <w:i/>
                <w:sz w:val="22"/>
                <w:szCs w:val="22"/>
                <w:lang w:val="uk-UA"/>
              </w:rPr>
              <w:t xml:space="preserve"> (SE)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"SE </w:t>
            </w:r>
            <w:proofErr w:type="spellStart"/>
            <w:r w:rsidRPr="00744131">
              <w:rPr>
                <w:rFonts w:ascii="Times New Roman" w:hAnsi="Times New Roman" w:cs="Times New Roman"/>
                <w:b/>
                <w:i/>
                <w:sz w:val="22"/>
                <w:szCs w:val="22"/>
                <w:lang w:val="uk-UA"/>
              </w:rPr>
              <w:t>Regulation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Council</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Directive</w:t>
            </w:r>
            <w:proofErr w:type="spellEnd"/>
            <w:r w:rsidRPr="00744131">
              <w:rPr>
                <w:rFonts w:ascii="Times New Roman" w:hAnsi="Times New Roman" w:cs="Times New Roman"/>
                <w:b/>
                <w:i/>
                <w:sz w:val="22"/>
                <w:szCs w:val="22"/>
                <w:lang w:val="uk-UA"/>
              </w:rPr>
              <w:t xml:space="preserve"> 2001/86/EC </w:t>
            </w:r>
            <w:proofErr w:type="spellStart"/>
            <w:r w:rsidRPr="00744131">
              <w:rPr>
                <w:rFonts w:ascii="Times New Roman" w:hAnsi="Times New Roman" w:cs="Times New Roman"/>
                <w:b/>
                <w:i/>
                <w:sz w:val="22"/>
                <w:szCs w:val="22"/>
                <w:lang w:val="uk-UA"/>
              </w:rPr>
              <w:t>of</w:t>
            </w:r>
            <w:proofErr w:type="spellEnd"/>
            <w:r w:rsidRPr="00744131">
              <w:rPr>
                <w:rFonts w:ascii="Times New Roman" w:hAnsi="Times New Roman" w:cs="Times New Roman"/>
                <w:b/>
                <w:i/>
                <w:sz w:val="22"/>
                <w:szCs w:val="22"/>
                <w:lang w:val="uk-UA"/>
              </w:rPr>
              <w:t xml:space="preserve"> 8 </w:t>
            </w:r>
            <w:proofErr w:type="spellStart"/>
            <w:r w:rsidRPr="00744131">
              <w:rPr>
                <w:rFonts w:ascii="Times New Roman" w:hAnsi="Times New Roman" w:cs="Times New Roman"/>
                <w:b/>
                <w:i/>
                <w:sz w:val="22"/>
                <w:szCs w:val="22"/>
                <w:lang w:val="uk-UA"/>
              </w:rPr>
              <w:t>October</w:t>
            </w:r>
            <w:proofErr w:type="spellEnd"/>
            <w:r w:rsidRPr="00744131">
              <w:rPr>
                <w:rFonts w:ascii="Times New Roman" w:hAnsi="Times New Roman" w:cs="Times New Roman"/>
                <w:b/>
                <w:i/>
                <w:sz w:val="22"/>
                <w:szCs w:val="22"/>
                <w:lang w:val="uk-UA"/>
              </w:rPr>
              <w:t xml:space="preserve"> 2001 </w:t>
            </w:r>
            <w:proofErr w:type="spellStart"/>
            <w:r w:rsidRPr="00744131">
              <w:rPr>
                <w:rFonts w:ascii="Times New Roman" w:hAnsi="Times New Roman" w:cs="Times New Roman"/>
                <w:b/>
                <w:i/>
                <w:sz w:val="22"/>
                <w:szCs w:val="22"/>
                <w:lang w:val="uk-UA"/>
              </w:rPr>
              <w:t>supplementing</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statute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for</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an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European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Company</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with</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regard</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to</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involvement</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of</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employees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"SE </w:t>
            </w:r>
            <w:proofErr w:type="spellStart"/>
            <w:r w:rsidRPr="00744131">
              <w:rPr>
                <w:rFonts w:ascii="Times New Roman" w:hAnsi="Times New Roman" w:cs="Times New Roman"/>
                <w:b/>
                <w:i/>
                <w:sz w:val="22"/>
                <w:szCs w:val="22"/>
                <w:lang w:val="uk-UA"/>
              </w:rPr>
              <w:t>Directive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these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articles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of</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association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and</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current</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Luxembourg</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laws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in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particular</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law</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of</w:t>
            </w:r>
            <w:proofErr w:type="spellEnd"/>
            <w:r w:rsidRPr="00744131">
              <w:rPr>
                <w:rFonts w:ascii="Times New Roman" w:hAnsi="Times New Roman" w:cs="Times New Roman"/>
                <w:b/>
                <w:i/>
                <w:sz w:val="22"/>
                <w:szCs w:val="22"/>
                <w:lang w:val="uk-UA"/>
              </w:rPr>
              <w:t xml:space="preserve"> 10 </w:t>
            </w:r>
            <w:proofErr w:type="spellStart"/>
            <w:r w:rsidRPr="00744131">
              <w:rPr>
                <w:rFonts w:ascii="Times New Roman" w:hAnsi="Times New Roman" w:cs="Times New Roman"/>
                <w:b/>
                <w:i/>
                <w:sz w:val="22"/>
                <w:szCs w:val="22"/>
                <w:lang w:val="uk-UA"/>
              </w:rPr>
              <w:t>August</w:t>
            </w:r>
            <w:proofErr w:type="spellEnd"/>
            <w:r w:rsidRPr="00744131">
              <w:rPr>
                <w:rFonts w:ascii="Times New Roman" w:hAnsi="Times New Roman" w:cs="Times New Roman"/>
                <w:b/>
                <w:i/>
                <w:sz w:val="22"/>
                <w:szCs w:val="22"/>
                <w:lang w:val="uk-UA"/>
              </w:rPr>
              <w:t xml:space="preserve"> 1915 </w:t>
            </w:r>
            <w:proofErr w:type="spellStart"/>
            <w:r w:rsidRPr="00744131">
              <w:rPr>
                <w:rFonts w:ascii="Times New Roman" w:hAnsi="Times New Roman" w:cs="Times New Roman"/>
                <w:b/>
                <w:i/>
                <w:sz w:val="22"/>
                <w:szCs w:val="22"/>
                <w:lang w:val="uk-UA"/>
              </w:rPr>
              <w:t>on</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commercial</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companies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as</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amended</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the</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Company</w:t>
            </w:r>
            <w:proofErr w:type="spellEnd"/>
            <w:r w:rsidRPr="00744131">
              <w:rPr>
                <w:rFonts w:ascii="Times New Roman" w:hAnsi="Times New Roman" w:cs="Times New Roman"/>
                <w:b/>
                <w:i/>
                <w:sz w:val="22"/>
                <w:szCs w:val="22"/>
                <w:lang w:val="uk-UA"/>
              </w:rPr>
              <w:t xml:space="preserve"> </w:t>
            </w:r>
            <w:proofErr w:type="spellStart"/>
            <w:r w:rsidRPr="00744131">
              <w:rPr>
                <w:rFonts w:ascii="Times New Roman" w:hAnsi="Times New Roman" w:cs="Times New Roman"/>
                <w:b/>
                <w:i/>
                <w:sz w:val="22"/>
                <w:szCs w:val="22"/>
                <w:lang w:val="uk-UA"/>
              </w:rPr>
              <w:t>Law</w:t>
            </w:r>
            <w:proofErr w:type="spellEnd"/>
            <w:r w:rsidRPr="00744131">
              <w:rPr>
                <w:rFonts w:ascii="Times New Roman" w:hAnsi="Times New Roman" w:cs="Times New Roman"/>
                <w:b/>
                <w:i/>
                <w:sz w:val="22"/>
                <w:szCs w:val="22"/>
                <w:lang w:val="uk-UA"/>
              </w:rPr>
              <w:t>")</w:t>
            </w:r>
            <w:r w:rsidRPr="00744131">
              <w:rPr>
                <w:rFonts w:ascii="Times New Roman" w:hAnsi="Times New Roman" w:cs="Times New Roman"/>
                <w:b/>
                <w:i/>
                <w:sz w:val="22"/>
                <w:szCs w:val="22"/>
                <w:lang w:val="lb-LU"/>
              </w:rPr>
              <w:t>.</w:t>
            </w:r>
            <w:r w:rsidRPr="00744131">
              <w:rPr>
                <w:rFonts w:ascii="Times New Roman" w:hAnsi="Times New Roman" w:cs="Times New Roman"/>
                <w:b/>
                <w:sz w:val="22"/>
                <w:szCs w:val="22"/>
                <w:lang w:val="uk-UA"/>
              </w:rPr>
              <w:t>"</w:t>
            </w:r>
            <w:r w:rsidRPr="00744131">
              <w:rPr>
                <w:rFonts w:ascii="Times New Roman" w:hAnsi="Times New Roman" w:cs="Times New Roman"/>
                <w:b/>
                <w:sz w:val="22"/>
                <w:szCs w:val="22"/>
                <w:lang w:val="lb-LU"/>
              </w:rPr>
              <w:t>.</w:t>
            </w:r>
          </w:p>
          <w:p w14:paraId="6D6A0444" w14:textId="77777777" w:rsidR="00547DF2" w:rsidRPr="00744131" w:rsidRDefault="00744131" w:rsidP="00744131">
            <w:pPr>
              <w:pStyle w:val="a8"/>
              <w:numPr>
                <w:ilvl w:val="0"/>
                <w:numId w:val="12"/>
              </w:numPr>
              <w:autoSpaceDE w:val="0"/>
              <w:autoSpaceDN w:val="0"/>
              <w:adjustRightInd w:val="0"/>
              <w:spacing w:before="120"/>
              <w:rPr>
                <w:rFonts w:ascii="Times New Roman" w:hAnsi="Times New Roman" w:cs="Times New Roman"/>
                <w:b/>
                <w:sz w:val="22"/>
                <w:szCs w:val="22"/>
                <w:lang w:val="uk-UA"/>
              </w:rPr>
            </w:pPr>
            <w:proofErr w:type="spellStart"/>
            <w:r w:rsidRPr="00744131">
              <w:rPr>
                <w:rFonts w:ascii="Times New Roman" w:hAnsi="Times New Roman" w:cs="Times New Roman"/>
                <w:b/>
                <w:sz w:val="22"/>
                <w:szCs w:val="22"/>
                <w:lang w:val="uk-UA"/>
              </w:rPr>
              <w:lastRenderedPageBreak/>
              <w:t>Confirmation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mandates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directors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and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statutory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auditor</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r w:rsidRPr="00744131">
              <w:rPr>
                <w:rFonts w:ascii="Times New Roman" w:hAnsi="Times New Roman" w:cs="Times New Roman"/>
                <w:b/>
                <w:sz w:val="22"/>
                <w:szCs w:val="22"/>
                <w:lang w:val="lb-LU"/>
              </w:rPr>
              <w:t>C</w:t>
            </w:r>
            <w:proofErr w:type="spellStart"/>
            <w:r w:rsidRPr="00744131">
              <w:rPr>
                <w:rFonts w:ascii="Times New Roman" w:hAnsi="Times New Roman" w:cs="Times New Roman"/>
                <w:b/>
                <w:sz w:val="22"/>
                <w:szCs w:val="22"/>
                <w:lang w:val="uk-UA"/>
              </w:rPr>
              <w:t>ompany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and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confirmation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directors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attributions</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given</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by</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the</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board</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of</w:t>
            </w:r>
            <w:proofErr w:type="spellEnd"/>
            <w:r w:rsidRPr="00744131">
              <w:rPr>
                <w:rFonts w:ascii="Times New Roman" w:hAnsi="Times New Roman" w:cs="Times New Roman"/>
                <w:b/>
                <w:sz w:val="22"/>
                <w:szCs w:val="22"/>
                <w:lang w:val="uk-UA"/>
              </w:rPr>
              <w:t xml:space="preserve"> </w:t>
            </w:r>
            <w:proofErr w:type="spellStart"/>
            <w:r w:rsidRPr="00744131">
              <w:rPr>
                <w:rFonts w:ascii="Times New Roman" w:hAnsi="Times New Roman" w:cs="Times New Roman"/>
                <w:b/>
                <w:sz w:val="22"/>
                <w:szCs w:val="22"/>
                <w:lang w:val="uk-UA"/>
              </w:rPr>
              <w:t>directors</w:t>
            </w:r>
            <w:proofErr w:type="spellEnd"/>
            <w:r w:rsidRPr="00744131">
              <w:rPr>
                <w:rFonts w:ascii="Times New Roman" w:hAnsi="Times New Roman" w:cs="Times New Roman"/>
                <w:b/>
                <w:sz w:val="22"/>
                <w:szCs w:val="22"/>
                <w:lang w:val="lb-LU"/>
              </w:rPr>
              <w:t>.</w:t>
            </w:r>
          </w:p>
        </w:tc>
        <w:tc>
          <w:tcPr>
            <w:tcW w:w="1559" w:type="dxa"/>
          </w:tcPr>
          <w:p w14:paraId="17329267" w14:textId="77777777" w:rsidR="00547DF2" w:rsidRPr="00744131" w:rsidRDefault="00547DF2" w:rsidP="00143FBF">
            <w:pPr>
              <w:ind w:left="1440" w:hanging="1440"/>
              <w:rPr>
                <w:sz w:val="22"/>
                <w:szCs w:val="22"/>
                <w:lang w:val="en-US"/>
              </w:rPr>
            </w:pPr>
          </w:p>
        </w:tc>
        <w:tc>
          <w:tcPr>
            <w:tcW w:w="1416" w:type="dxa"/>
          </w:tcPr>
          <w:p w14:paraId="0A2729E6" w14:textId="77777777" w:rsidR="00547DF2" w:rsidRPr="00744131" w:rsidRDefault="00547DF2" w:rsidP="00143FBF">
            <w:pPr>
              <w:ind w:left="1440" w:hanging="1440"/>
              <w:rPr>
                <w:sz w:val="22"/>
                <w:szCs w:val="22"/>
                <w:lang w:val="en-US"/>
              </w:rPr>
            </w:pPr>
          </w:p>
        </w:tc>
        <w:tc>
          <w:tcPr>
            <w:tcW w:w="1576" w:type="dxa"/>
          </w:tcPr>
          <w:p w14:paraId="1B7F240A" w14:textId="77777777" w:rsidR="00547DF2" w:rsidRPr="00744131" w:rsidRDefault="00547DF2" w:rsidP="00143FBF">
            <w:pPr>
              <w:ind w:left="1440" w:hanging="1440"/>
              <w:rPr>
                <w:sz w:val="22"/>
                <w:szCs w:val="22"/>
                <w:lang w:val="en-US"/>
              </w:rPr>
            </w:pPr>
          </w:p>
        </w:tc>
      </w:tr>
    </w:tbl>
    <w:p w14:paraId="5CD67BF6" w14:textId="77777777" w:rsidR="00547DF2" w:rsidRPr="00744131" w:rsidRDefault="00547DF2" w:rsidP="00793F5D">
      <w:pPr>
        <w:rPr>
          <w:b/>
          <w:bCs/>
          <w:sz w:val="22"/>
          <w:szCs w:val="22"/>
          <w:lang w:val="en-US"/>
        </w:rPr>
      </w:pPr>
    </w:p>
    <w:p w14:paraId="2B5E71E6" w14:textId="77777777" w:rsidR="00547DF2" w:rsidRPr="00744131" w:rsidRDefault="00547DF2" w:rsidP="00793F5D">
      <w:pPr>
        <w:rPr>
          <w:b/>
          <w:bCs/>
          <w:sz w:val="22"/>
          <w:szCs w:val="22"/>
          <w:lang w:val="en-US"/>
        </w:rPr>
      </w:pPr>
    </w:p>
    <w:p w14:paraId="61443CC0" w14:textId="77777777" w:rsidR="00547DF2" w:rsidRPr="00744131" w:rsidRDefault="00547DF2" w:rsidP="00793F5D">
      <w:pPr>
        <w:rPr>
          <w:sz w:val="22"/>
          <w:szCs w:val="22"/>
          <w:lang w:val="en-US"/>
        </w:rPr>
      </w:pPr>
      <w:r w:rsidRPr="00744131">
        <w:rPr>
          <w:sz w:val="22"/>
          <w:szCs w:val="22"/>
          <w:lang w:val="en-US"/>
        </w:rPr>
        <w:t xml:space="preserve">Please indicate with an ‘X’ in the appropriate box opposite each resolution how you wish your votes to </w:t>
      </w:r>
      <w:proofErr w:type="gramStart"/>
      <w:r w:rsidRPr="00744131">
        <w:rPr>
          <w:sz w:val="22"/>
          <w:szCs w:val="22"/>
          <w:lang w:val="en-US"/>
        </w:rPr>
        <w:t>be cast</w:t>
      </w:r>
      <w:proofErr w:type="gramEnd"/>
      <w:r w:rsidRPr="00744131">
        <w:rPr>
          <w:sz w:val="22"/>
          <w:szCs w:val="22"/>
          <w:lang w:val="en-US"/>
        </w:rPr>
        <w:t xml:space="preserve"> (see Note 1).</w:t>
      </w:r>
    </w:p>
    <w:p w14:paraId="11DB746F" w14:textId="77777777" w:rsidR="00547DF2" w:rsidRPr="00744131" w:rsidRDefault="00547DF2" w:rsidP="00793F5D">
      <w:pPr>
        <w:rPr>
          <w:sz w:val="22"/>
          <w:szCs w:val="22"/>
          <w:lang w:val="en-US"/>
        </w:rPr>
      </w:pPr>
    </w:p>
    <w:p w14:paraId="2B0E8245" w14:textId="77777777" w:rsidR="00547DF2" w:rsidRPr="00744131" w:rsidRDefault="00547DF2" w:rsidP="00793F5D">
      <w:pPr>
        <w:tabs>
          <w:tab w:val="left" w:pos="0"/>
        </w:tabs>
        <w:rPr>
          <w:sz w:val="22"/>
          <w:szCs w:val="22"/>
          <w:lang w:val="en-US"/>
        </w:rPr>
      </w:pPr>
    </w:p>
    <w:p w14:paraId="66A85087" w14:textId="77777777" w:rsidR="00547DF2" w:rsidRPr="00744131" w:rsidRDefault="00547DF2" w:rsidP="00793F5D">
      <w:pPr>
        <w:tabs>
          <w:tab w:val="left" w:pos="0"/>
        </w:tabs>
        <w:rPr>
          <w:sz w:val="22"/>
          <w:szCs w:val="22"/>
          <w:lang w:val="en-US"/>
        </w:rPr>
      </w:pPr>
      <w:r w:rsidRPr="00744131">
        <w:rPr>
          <w:sz w:val="22"/>
          <w:szCs w:val="22"/>
          <w:lang w:val="en-US"/>
        </w:rPr>
        <w:t>Signature(s)</w:t>
      </w:r>
      <w:r w:rsidRPr="00744131">
        <w:rPr>
          <w:sz w:val="22"/>
          <w:szCs w:val="22"/>
          <w:lang w:val="en-US"/>
        </w:rPr>
        <w:tab/>
        <w:t>…………………………………………….. (</w:t>
      </w:r>
      <w:proofErr w:type="gramStart"/>
      <w:r w:rsidRPr="00744131">
        <w:rPr>
          <w:sz w:val="22"/>
          <w:szCs w:val="22"/>
          <w:lang w:val="en-US"/>
        </w:rPr>
        <w:t>see</w:t>
      </w:r>
      <w:proofErr w:type="gramEnd"/>
      <w:r w:rsidRPr="00744131">
        <w:rPr>
          <w:sz w:val="22"/>
          <w:szCs w:val="22"/>
          <w:lang w:val="en-US"/>
        </w:rPr>
        <w:t xml:space="preserve"> Notes 2)</w:t>
      </w:r>
    </w:p>
    <w:p w14:paraId="62264579" w14:textId="77777777" w:rsidR="00547DF2" w:rsidRPr="00744131" w:rsidRDefault="00547DF2" w:rsidP="00793F5D">
      <w:pPr>
        <w:tabs>
          <w:tab w:val="left" w:pos="0"/>
        </w:tabs>
        <w:rPr>
          <w:sz w:val="22"/>
          <w:szCs w:val="22"/>
          <w:lang w:val="en-US"/>
        </w:rPr>
      </w:pPr>
    </w:p>
    <w:p w14:paraId="71442B84" w14:textId="77777777" w:rsidR="00547DF2" w:rsidRPr="00744131" w:rsidRDefault="00547DF2" w:rsidP="00793F5D">
      <w:pPr>
        <w:tabs>
          <w:tab w:val="left" w:pos="0"/>
        </w:tabs>
        <w:rPr>
          <w:sz w:val="22"/>
          <w:szCs w:val="22"/>
          <w:lang w:val="en-US"/>
        </w:rPr>
      </w:pPr>
      <w:r w:rsidRPr="00744131">
        <w:rPr>
          <w:sz w:val="22"/>
          <w:szCs w:val="22"/>
          <w:lang w:val="en-US"/>
        </w:rPr>
        <w:t>Name</w:t>
      </w:r>
      <w:proofErr w:type="gramStart"/>
      <w:r w:rsidRPr="00744131">
        <w:rPr>
          <w:sz w:val="22"/>
          <w:szCs w:val="22"/>
          <w:lang w:val="en-US"/>
        </w:rPr>
        <w:t>:</w:t>
      </w:r>
      <w:r w:rsidRPr="00744131">
        <w:rPr>
          <w:sz w:val="22"/>
          <w:szCs w:val="22"/>
          <w:lang w:val="en-US"/>
        </w:rPr>
        <w:tab/>
      </w:r>
      <w:r w:rsidRPr="00744131">
        <w:rPr>
          <w:sz w:val="22"/>
          <w:szCs w:val="22"/>
          <w:lang w:val="en-US"/>
        </w:rPr>
        <w:tab/>
        <w:t>……………………………………………..</w:t>
      </w:r>
      <w:proofErr w:type="gramEnd"/>
      <w:r w:rsidRPr="00744131">
        <w:rPr>
          <w:sz w:val="22"/>
          <w:szCs w:val="22"/>
          <w:lang w:val="en-US"/>
        </w:rPr>
        <w:t xml:space="preserve"> (</w:t>
      </w:r>
      <w:proofErr w:type="gramStart"/>
      <w:r w:rsidRPr="00744131">
        <w:rPr>
          <w:sz w:val="22"/>
          <w:szCs w:val="22"/>
          <w:lang w:val="en-US"/>
        </w:rPr>
        <w:t>see</w:t>
      </w:r>
      <w:proofErr w:type="gramEnd"/>
      <w:r w:rsidRPr="00744131">
        <w:rPr>
          <w:sz w:val="22"/>
          <w:szCs w:val="22"/>
          <w:lang w:val="en-US"/>
        </w:rPr>
        <w:t xml:space="preserve"> Notes 2)</w:t>
      </w:r>
    </w:p>
    <w:p w14:paraId="5F464AC2" w14:textId="77777777" w:rsidR="00547DF2" w:rsidRPr="00744131" w:rsidRDefault="00547DF2" w:rsidP="00793F5D">
      <w:pPr>
        <w:tabs>
          <w:tab w:val="left" w:pos="0"/>
        </w:tabs>
        <w:rPr>
          <w:sz w:val="22"/>
          <w:szCs w:val="22"/>
          <w:lang w:val="en-US"/>
        </w:rPr>
      </w:pPr>
    </w:p>
    <w:p w14:paraId="26AECC38" w14:textId="77777777" w:rsidR="00547DF2" w:rsidRPr="00744131" w:rsidRDefault="00547DF2" w:rsidP="00793F5D">
      <w:pPr>
        <w:tabs>
          <w:tab w:val="left" w:pos="0"/>
        </w:tabs>
        <w:rPr>
          <w:sz w:val="22"/>
          <w:szCs w:val="22"/>
          <w:lang w:val="en-US"/>
        </w:rPr>
      </w:pPr>
      <w:r w:rsidRPr="00744131">
        <w:rPr>
          <w:sz w:val="22"/>
          <w:szCs w:val="22"/>
          <w:lang w:val="en-US"/>
        </w:rPr>
        <w:t>Title</w:t>
      </w:r>
      <w:proofErr w:type="gramStart"/>
      <w:r w:rsidRPr="00744131">
        <w:rPr>
          <w:sz w:val="22"/>
          <w:szCs w:val="22"/>
          <w:lang w:val="en-US"/>
        </w:rPr>
        <w:t>:</w:t>
      </w:r>
      <w:r w:rsidRPr="00744131">
        <w:rPr>
          <w:sz w:val="22"/>
          <w:szCs w:val="22"/>
          <w:lang w:val="en-US"/>
        </w:rPr>
        <w:tab/>
      </w:r>
      <w:r w:rsidRPr="00744131">
        <w:rPr>
          <w:sz w:val="22"/>
          <w:szCs w:val="22"/>
          <w:lang w:val="en-US"/>
        </w:rPr>
        <w:tab/>
        <w:t>……………………………………………..</w:t>
      </w:r>
      <w:proofErr w:type="gramEnd"/>
    </w:p>
    <w:p w14:paraId="1ADD4EB9" w14:textId="77777777" w:rsidR="00547DF2" w:rsidRPr="00744131" w:rsidRDefault="00547DF2" w:rsidP="00793F5D">
      <w:pPr>
        <w:tabs>
          <w:tab w:val="left" w:pos="0"/>
        </w:tabs>
        <w:rPr>
          <w:sz w:val="22"/>
          <w:szCs w:val="22"/>
          <w:lang w:val="en-US"/>
        </w:rPr>
      </w:pPr>
    </w:p>
    <w:p w14:paraId="3721C289" w14:textId="77777777" w:rsidR="00547DF2" w:rsidRPr="00744131" w:rsidRDefault="00547DF2" w:rsidP="00793F5D">
      <w:pPr>
        <w:tabs>
          <w:tab w:val="left" w:pos="0"/>
        </w:tabs>
        <w:rPr>
          <w:sz w:val="22"/>
          <w:szCs w:val="22"/>
          <w:lang w:val="en-US"/>
        </w:rPr>
      </w:pPr>
    </w:p>
    <w:p w14:paraId="2530C582" w14:textId="77777777" w:rsidR="00547DF2" w:rsidRPr="00744131" w:rsidRDefault="00547DF2" w:rsidP="00793F5D">
      <w:pPr>
        <w:tabs>
          <w:tab w:val="left" w:pos="0"/>
        </w:tabs>
        <w:rPr>
          <w:sz w:val="22"/>
          <w:szCs w:val="22"/>
          <w:lang w:val="en-US"/>
        </w:rPr>
      </w:pPr>
      <w:r w:rsidRPr="00744131">
        <w:rPr>
          <w:sz w:val="22"/>
          <w:szCs w:val="22"/>
          <w:lang w:val="en-US"/>
        </w:rPr>
        <w:t>Date</w:t>
      </w:r>
      <w:r w:rsidRPr="00744131">
        <w:rPr>
          <w:sz w:val="22"/>
          <w:szCs w:val="22"/>
          <w:lang w:val="en-US"/>
        </w:rPr>
        <w:tab/>
      </w:r>
      <w:r w:rsidRPr="00744131">
        <w:rPr>
          <w:sz w:val="22"/>
          <w:szCs w:val="22"/>
          <w:lang w:val="en-US"/>
        </w:rPr>
        <w:tab/>
        <w:t>………………………………………………..</w:t>
      </w:r>
    </w:p>
    <w:p w14:paraId="5B15C77E" w14:textId="77777777" w:rsidR="00547DF2" w:rsidRPr="00744131" w:rsidRDefault="00547DF2" w:rsidP="00793F5D">
      <w:pPr>
        <w:tabs>
          <w:tab w:val="left" w:pos="0"/>
        </w:tabs>
        <w:rPr>
          <w:sz w:val="22"/>
          <w:szCs w:val="22"/>
          <w:lang w:val="en-US"/>
        </w:rPr>
      </w:pPr>
    </w:p>
    <w:p w14:paraId="6D93209C" w14:textId="77777777" w:rsidR="00547DF2" w:rsidRPr="00744131" w:rsidRDefault="00547DF2" w:rsidP="00793F5D">
      <w:pPr>
        <w:rPr>
          <w:b/>
          <w:bCs/>
          <w:sz w:val="22"/>
          <w:szCs w:val="22"/>
          <w:lang w:val="en-US"/>
        </w:rPr>
      </w:pPr>
    </w:p>
    <w:p w14:paraId="4056F9D5" w14:textId="77777777" w:rsidR="00547DF2" w:rsidRPr="00744131" w:rsidRDefault="00547DF2" w:rsidP="00793F5D">
      <w:pPr>
        <w:rPr>
          <w:b/>
          <w:bCs/>
          <w:sz w:val="22"/>
          <w:szCs w:val="22"/>
          <w:lang w:val="en-US"/>
        </w:rPr>
      </w:pPr>
    </w:p>
    <w:p w14:paraId="63BB2F47" w14:textId="77777777" w:rsidR="00547DF2" w:rsidRPr="00744131" w:rsidRDefault="00547DF2" w:rsidP="00793F5D">
      <w:pPr>
        <w:rPr>
          <w:sz w:val="22"/>
          <w:szCs w:val="22"/>
          <w:lang w:val="en-US"/>
        </w:rPr>
      </w:pPr>
      <w:r w:rsidRPr="00744131">
        <w:rPr>
          <w:b/>
          <w:bCs/>
          <w:sz w:val="22"/>
          <w:szCs w:val="22"/>
          <w:lang w:val="en-US"/>
        </w:rPr>
        <w:t>Notes:</w:t>
      </w:r>
    </w:p>
    <w:p w14:paraId="1F119AE6" w14:textId="77777777" w:rsidR="00547DF2" w:rsidRPr="00744131" w:rsidRDefault="00547DF2" w:rsidP="00793F5D">
      <w:pPr>
        <w:rPr>
          <w:sz w:val="22"/>
          <w:szCs w:val="22"/>
          <w:lang w:val="en-US"/>
        </w:rPr>
      </w:pPr>
    </w:p>
    <w:p w14:paraId="017036CF" w14:textId="77777777" w:rsidR="00547DF2" w:rsidRPr="00744131" w:rsidRDefault="00547DF2" w:rsidP="00793F5D">
      <w:pPr>
        <w:pStyle w:val="1"/>
        <w:numPr>
          <w:ilvl w:val="0"/>
          <w:numId w:val="1"/>
        </w:numPr>
        <w:spacing w:before="0" w:after="0"/>
        <w:ind w:hanging="720"/>
        <w:rPr>
          <w:rFonts w:ascii="Times New Roman" w:hAnsi="Times New Roman" w:cs="Times New Roman"/>
          <w:b w:val="0"/>
          <w:bCs w:val="0"/>
          <w:sz w:val="22"/>
          <w:szCs w:val="22"/>
        </w:rPr>
      </w:pPr>
      <w:r w:rsidRPr="00744131">
        <w:rPr>
          <w:rFonts w:ascii="Times New Roman" w:hAnsi="Times New Roman" w:cs="Times New Roman"/>
          <w:b w:val="0"/>
          <w:bCs w:val="0"/>
          <w:sz w:val="22"/>
          <w:szCs w:val="22"/>
        </w:rPr>
        <w:t xml:space="preserve">If you wish your proxy to cast all of your votes for or against a </w:t>
      </w:r>
      <w:proofErr w:type="gramStart"/>
      <w:r w:rsidRPr="00744131">
        <w:rPr>
          <w:rFonts w:ascii="Times New Roman" w:hAnsi="Times New Roman" w:cs="Times New Roman"/>
          <w:b w:val="0"/>
          <w:bCs w:val="0"/>
          <w:sz w:val="22"/>
          <w:szCs w:val="22"/>
        </w:rPr>
        <w:t>resolution</w:t>
      </w:r>
      <w:proofErr w:type="gramEnd"/>
      <w:r w:rsidRPr="00744131">
        <w:rPr>
          <w:rFonts w:ascii="Times New Roman" w:hAnsi="Times New Roman" w:cs="Times New Roman"/>
          <w:b w:val="0"/>
          <w:bCs w:val="0"/>
          <w:sz w:val="22"/>
          <w:szCs w:val="22"/>
        </w:rPr>
        <w:t xml:space="preserve"> you should insert an ‘X’ in the appropriate box. If you wish your proxy to cast only certain votes for and certain votes against, insert the relevant number of shares in the appropriate box. If you do not do </w:t>
      </w:r>
      <w:proofErr w:type="gramStart"/>
      <w:r w:rsidRPr="00744131">
        <w:rPr>
          <w:rFonts w:ascii="Times New Roman" w:hAnsi="Times New Roman" w:cs="Times New Roman"/>
          <w:b w:val="0"/>
          <w:bCs w:val="0"/>
          <w:sz w:val="22"/>
          <w:szCs w:val="22"/>
        </w:rPr>
        <w:t>so</w:t>
      </w:r>
      <w:proofErr w:type="gramEnd"/>
      <w:r w:rsidRPr="00744131">
        <w:rPr>
          <w:rFonts w:ascii="Times New Roman" w:hAnsi="Times New Roman" w:cs="Times New Roman"/>
          <w:b w:val="0"/>
          <w:bCs w:val="0"/>
          <w:sz w:val="22"/>
          <w:szCs w:val="22"/>
        </w:rPr>
        <w:t xml:space="preserve"> your proxy may vote or abstain at his discretion.</w:t>
      </w:r>
    </w:p>
    <w:p w14:paraId="48F36117" w14:textId="77777777" w:rsidR="00547DF2" w:rsidRPr="00744131" w:rsidRDefault="00547DF2" w:rsidP="00793F5D">
      <w:pPr>
        <w:pStyle w:val="1"/>
        <w:spacing w:before="0" w:after="0"/>
        <w:rPr>
          <w:rFonts w:ascii="Times New Roman" w:hAnsi="Times New Roman" w:cs="Times New Roman"/>
          <w:b w:val="0"/>
          <w:bCs w:val="0"/>
          <w:sz w:val="22"/>
          <w:szCs w:val="22"/>
        </w:rPr>
      </w:pPr>
    </w:p>
    <w:p w14:paraId="3BE08A8C" w14:textId="77777777" w:rsidR="00547DF2" w:rsidRPr="00744131" w:rsidRDefault="00547DF2" w:rsidP="005C0711">
      <w:pPr>
        <w:pStyle w:val="1"/>
        <w:numPr>
          <w:ilvl w:val="0"/>
          <w:numId w:val="1"/>
        </w:numPr>
        <w:spacing w:before="0" w:after="0"/>
        <w:ind w:hanging="720"/>
        <w:rPr>
          <w:rFonts w:ascii="Times New Roman" w:hAnsi="Times New Roman" w:cs="Times New Roman"/>
          <w:b w:val="0"/>
          <w:bCs w:val="0"/>
          <w:sz w:val="22"/>
          <w:szCs w:val="22"/>
        </w:rPr>
      </w:pPr>
      <w:r w:rsidRPr="00744131">
        <w:rPr>
          <w:rFonts w:ascii="Times New Roman" w:hAnsi="Times New Roman" w:cs="Times New Roman"/>
          <w:b w:val="0"/>
          <w:bCs w:val="0"/>
          <w:sz w:val="22"/>
          <w:szCs w:val="22"/>
        </w:rPr>
        <w:t xml:space="preserve">In the case of a body </w:t>
      </w:r>
      <w:proofErr w:type="gramStart"/>
      <w:r w:rsidRPr="00744131">
        <w:rPr>
          <w:rFonts w:ascii="Times New Roman" w:hAnsi="Times New Roman" w:cs="Times New Roman"/>
          <w:b w:val="0"/>
          <w:bCs w:val="0"/>
          <w:sz w:val="22"/>
          <w:szCs w:val="22"/>
        </w:rPr>
        <w:t>corporate</w:t>
      </w:r>
      <w:proofErr w:type="gramEnd"/>
      <w:r w:rsidRPr="00744131">
        <w:rPr>
          <w:rFonts w:ascii="Times New Roman" w:hAnsi="Times New Roman" w:cs="Times New Roman"/>
          <w:b w:val="0"/>
          <w:bCs w:val="0"/>
          <w:sz w:val="22"/>
          <w:szCs w:val="22"/>
        </w:rPr>
        <w:t xml:space="preserve"> this proxy form must be executed under seal or under the hand of an officer or attorney authorised in writing.</w:t>
      </w:r>
    </w:p>
    <w:p w14:paraId="302FDDF9" w14:textId="77777777" w:rsidR="00547DF2" w:rsidRPr="00744131" w:rsidRDefault="00547DF2" w:rsidP="005C0711">
      <w:pPr>
        <w:pStyle w:val="1"/>
        <w:spacing w:before="0" w:after="0"/>
        <w:ind w:left="720"/>
        <w:rPr>
          <w:rFonts w:ascii="Times New Roman" w:hAnsi="Times New Roman" w:cs="Times New Roman"/>
          <w:b w:val="0"/>
          <w:bCs w:val="0"/>
          <w:sz w:val="22"/>
          <w:szCs w:val="22"/>
        </w:rPr>
      </w:pPr>
      <w:r w:rsidRPr="00744131">
        <w:rPr>
          <w:rFonts w:ascii="Times New Roman" w:hAnsi="Times New Roman" w:cs="Times New Roman"/>
          <w:b w:val="0"/>
          <w:bCs w:val="0"/>
          <w:sz w:val="22"/>
          <w:szCs w:val="22"/>
        </w:rPr>
        <w:t xml:space="preserve">  </w:t>
      </w:r>
    </w:p>
    <w:p w14:paraId="37636D61" w14:textId="77777777" w:rsidR="00547DF2" w:rsidRPr="00744131" w:rsidRDefault="00547DF2" w:rsidP="005C0711">
      <w:pPr>
        <w:pStyle w:val="1"/>
        <w:numPr>
          <w:ilvl w:val="0"/>
          <w:numId w:val="1"/>
        </w:numPr>
        <w:spacing w:before="0" w:after="0"/>
        <w:ind w:hanging="720"/>
        <w:rPr>
          <w:rFonts w:ascii="Times New Roman" w:hAnsi="Times New Roman" w:cs="Times New Roman"/>
          <w:b w:val="0"/>
          <w:bCs w:val="0"/>
          <w:sz w:val="22"/>
          <w:szCs w:val="22"/>
        </w:rPr>
      </w:pPr>
      <w:r w:rsidRPr="00744131">
        <w:rPr>
          <w:rFonts w:ascii="Times New Roman" w:hAnsi="Times New Roman" w:cs="Times New Roman"/>
          <w:b w:val="0"/>
          <w:bCs w:val="0"/>
          <w:sz w:val="22"/>
          <w:szCs w:val="22"/>
        </w:rPr>
        <w:t xml:space="preserve">If you wish to appoint someone other than the Chairman please delete “the Chairman of the meeting, or” and insert in the place provided the name and address of your appointee, who need not be a Shareholder. Any such amendment </w:t>
      </w:r>
      <w:proofErr w:type="gramStart"/>
      <w:r w:rsidRPr="00744131">
        <w:rPr>
          <w:rFonts w:ascii="Times New Roman" w:hAnsi="Times New Roman" w:cs="Times New Roman"/>
          <w:b w:val="0"/>
          <w:bCs w:val="0"/>
          <w:sz w:val="22"/>
          <w:szCs w:val="22"/>
        </w:rPr>
        <w:t>must be initialled</w:t>
      </w:r>
      <w:proofErr w:type="gramEnd"/>
      <w:r w:rsidRPr="00744131">
        <w:rPr>
          <w:rFonts w:ascii="Times New Roman" w:hAnsi="Times New Roman" w:cs="Times New Roman"/>
          <w:b w:val="0"/>
          <w:bCs w:val="0"/>
          <w:sz w:val="22"/>
          <w:szCs w:val="22"/>
        </w:rPr>
        <w:t>.</w:t>
      </w:r>
    </w:p>
    <w:p w14:paraId="7C67E67F" w14:textId="77777777" w:rsidR="00547DF2" w:rsidRPr="00744131" w:rsidRDefault="00547DF2" w:rsidP="005C0711">
      <w:pPr>
        <w:rPr>
          <w:sz w:val="22"/>
          <w:szCs w:val="22"/>
          <w:lang w:val="en-US"/>
        </w:rPr>
      </w:pPr>
    </w:p>
    <w:p w14:paraId="3902822F" w14:textId="77777777" w:rsidR="00A778DC" w:rsidRPr="00744131" w:rsidRDefault="00A778DC" w:rsidP="00A778DC">
      <w:pPr>
        <w:jc w:val="both"/>
        <w:rPr>
          <w:rFonts w:eastAsia="SimSun"/>
          <w:b/>
          <w:sz w:val="22"/>
          <w:szCs w:val="22"/>
          <w:u w:val="single"/>
          <w:lang w:val="en-GB"/>
        </w:rPr>
      </w:pPr>
      <w:r w:rsidRPr="00744131">
        <w:rPr>
          <w:rFonts w:eastAsia="SimSun"/>
          <w:b/>
          <w:sz w:val="22"/>
          <w:szCs w:val="22"/>
          <w:u w:val="single"/>
          <w:lang w:val="en-GB"/>
        </w:rPr>
        <w:t xml:space="preserve">Right to participate in the </w:t>
      </w:r>
      <w:bookmarkStart w:id="15" w:name="_DV_C39"/>
      <w:r w:rsidRPr="00744131">
        <w:rPr>
          <w:rStyle w:val="DeltaViewInsertion"/>
          <w:rFonts w:eastAsia="SimSun"/>
          <w:b/>
          <w:color w:val="auto"/>
          <w:sz w:val="22"/>
          <w:szCs w:val="22"/>
          <w:u w:val="single"/>
          <w:lang w:val="en-GB"/>
        </w:rPr>
        <w:t>Meeting</w:t>
      </w:r>
      <w:bookmarkEnd w:id="15"/>
    </w:p>
    <w:p w14:paraId="30491C38" w14:textId="77777777" w:rsidR="00A778DC" w:rsidRPr="00744131" w:rsidRDefault="00A778DC" w:rsidP="00A778DC">
      <w:pPr>
        <w:jc w:val="both"/>
        <w:rPr>
          <w:rFonts w:eastAsia="SimSun"/>
          <w:sz w:val="22"/>
          <w:szCs w:val="22"/>
          <w:u w:val="single"/>
          <w:lang w:val="en-GB"/>
        </w:rPr>
      </w:pPr>
    </w:p>
    <w:p w14:paraId="7FCC4D55" w14:textId="77777777" w:rsidR="00A778DC" w:rsidRPr="00744131" w:rsidRDefault="00A778DC" w:rsidP="00A778DC">
      <w:pPr>
        <w:jc w:val="both"/>
        <w:rPr>
          <w:rFonts w:eastAsia="SimSun"/>
          <w:sz w:val="22"/>
          <w:szCs w:val="22"/>
          <w:lang w:val="en-GB"/>
        </w:rPr>
      </w:pPr>
      <w:bookmarkStart w:id="16" w:name="_DV_M40"/>
      <w:bookmarkEnd w:id="16"/>
      <w:proofErr w:type="gramStart"/>
      <w:r w:rsidRPr="00744131">
        <w:rPr>
          <w:rFonts w:eastAsia="SimSun"/>
          <w:sz w:val="22"/>
          <w:szCs w:val="22"/>
          <w:lang w:val="en-GB"/>
        </w:rPr>
        <w:t>As indicated in the notice published on</w:t>
      </w:r>
      <w:r w:rsidRPr="00744131">
        <w:rPr>
          <w:rFonts w:eastAsia="SimSun"/>
          <w:b/>
          <w:sz w:val="22"/>
          <w:szCs w:val="22"/>
          <w:lang w:val="en-GB"/>
        </w:rPr>
        <w:t xml:space="preserve"> </w:t>
      </w:r>
      <w:bookmarkStart w:id="17" w:name="_DV_M41"/>
      <w:bookmarkEnd w:id="17"/>
      <w:r w:rsidR="00744131" w:rsidRPr="00744131">
        <w:rPr>
          <w:rFonts w:eastAsia="SimSun"/>
          <w:b/>
          <w:sz w:val="22"/>
          <w:szCs w:val="22"/>
          <w:lang w:val="en-GB"/>
        </w:rPr>
        <w:t>June</w:t>
      </w:r>
      <w:r w:rsidR="004D3F5C" w:rsidRPr="00744131">
        <w:rPr>
          <w:rFonts w:eastAsia="SimSun"/>
          <w:b/>
          <w:sz w:val="22"/>
          <w:szCs w:val="22"/>
          <w:lang w:val="en-GB"/>
        </w:rPr>
        <w:t xml:space="preserve"> </w:t>
      </w:r>
      <w:r w:rsidR="0080598C">
        <w:rPr>
          <w:rFonts w:eastAsia="SimSun"/>
          <w:b/>
          <w:sz w:val="22"/>
          <w:szCs w:val="22"/>
          <w:lang w:val="en-US"/>
        </w:rPr>
        <w:t>27</w:t>
      </w:r>
      <w:r w:rsidRPr="00744131">
        <w:rPr>
          <w:rFonts w:eastAsia="SimSun"/>
          <w:b/>
          <w:sz w:val="22"/>
          <w:szCs w:val="22"/>
          <w:lang w:val="en-GB"/>
        </w:rPr>
        <w:t>, 201</w:t>
      </w:r>
      <w:r w:rsidR="002312BC" w:rsidRPr="00744131">
        <w:rPr>
          <w:rFonts w:eastAsia="SimSun"/>
          <w:b/>
          <w:sz w:val="22"/>
          <w:szCs w:val="22"/>
          <w:lang w:val="en-GB"/>
        </w:rPr>
        <w:t>7</w:t>
      </w:r>
      <w:r w:rsidRPr="00744131">
        <w:rPr>
          <w:rFonts w:eastAsia="SimSun"/>
          <w:b/>
          <w:sz w:val="22"/>
          <w:szCs w:val="22"/>
          <w:lang w:val="en-US"/>
        </w:rPr>
        <w:t xml:space="preserve"> </w:t>
      </w:r>
      <w:r w:rsidRPr="00744131">
        <w:rPr>
          <w:rFonts w:eastAsia="SimSun"/>
          <w:sz w:val="22"/>
          <w:szCs w:val="22"/>
          <w:lang w:val="en-GB"/>
        </w:rPr>
        <w:t xml:space="preserve">on the website of the London’s and the Luxembourg’s Stock Exchanges, any shareholder or GDR holder who holds one or more shares or GDRs of the Company on </w:t>
      </w:r>
      <w:r w:rsidR="00744131" w:rsidRPr="00744131">
        <w:rPr>
          <w:rFonts w:eastAsia="SimSun"/>
          <w:b/>
          <w:sz w:val="22"/>
          <w:szCs w:val="22"/>
          <w:lang w:val="en-GB"/>
        </w:rPr>
        <w:t>July</w:t>
      </w:r>
      <w:r w:rsidR="004D3F5C" w:rsidRPr="00744131">
        <w:rPr>
          <w:rFonts w:eastAsia="SimSun"/>
          <w:b/>
          <w:sz w:val="22"/>
          <w:szCs w:val="22"/>
          <w:lang w:val="en-GB"/>
        </w:rPr>
        <w:t xml:space="preserve"> 1</w:t>
      </w:r>
      <w:r w:rsidR="0080598C">
        <w:rPr>
          <w:rFonts w:eastAsia="SimSun"/>
          <w:b/>
          <w:sz w:val="22"/>
          <w:szCs w:val="22"/>
          <w:lang w:val="en-GB"/>
        </w:rPr>
        <w:t>3</w:t>
      </w:r>
      <w:r w:rsidRPr="00744131">
        <w:rPr>
          <w:rFonts w:eastAsia="SimSun"/>
          <w:b/>
          <w:sz w:val="22"/>
          <w:szCs w:val="22"/>
          <w:lang w:val="en-GB"/>
        </w:rPr>
        <w:t>, 201</w:t>
      </w:r>
      <w:r w:rsidR="002312BC" w:rsidRPr="00744131">
        <w:rPr>
          <w:rFonts w:eastAsia="SimSun"/>
          <w:b/>
          <w:sz w:val="22"/>
          <w:szCs w:val="22"/>
          <w:lang w:val="en-GB"/>
        </w:rPr>
        <w:t>7</w:t>
      </w:r>
      <w:r w:rsidRPr="00744131">
        <w:rPr>
          <w:rFonts w:eastAsia="SimSun"/>
          <w:sz w:val="22"/>
          <w:szCs w:val="22"/>
          <w:lang w:val="en-GB"/>
        </w:rPr>
        <w:t xml:space="preserve"> at</w:t>
      </w:r>
      <w:bookmarkStart w:id="18" w:name="_DV_C43"/>
      <w:r w:rsidRPr="00744131">
        <w:rPr>
          <w:rFonts w:eastAsia="SimSun"/>
          <w:sz w:val="22"/>
          <w:szCs w:val="22"/>
          <w:lang w:val="en-GB"/>
        </w:rPr>
        <w:t xml:space="preserve"> </w:t>
      </w:r>
      <w:r w:rsidRPr="00744131">
        <w:rPr>
          <w:rStyle w:val="DeltaViewInsertion"/>
          <w:rFonts w:eastAsia="SimSun"/>
          <w:color w:val="auto"/>
          <w:sz w:val="22"/>
          <w:szCs w:val="22"/>
          <w:u w:val="none"/>
          <w:lang w:val="en-GB"/>
        </w:rPr>
        <w:t>24:00 o’clock</w:t>
      </w:r>
      <w:bookmarkStart w:id="19" w:name="_DV_M42"/>
      <w:bookmarkEnd w:id="18"/>
      <w:bookmarkEnd w:id="19"/>
      <w:r w:rsidRPr="00744131">
        <w:rPr>
          <w:rFonts w:eastAsia="SimSun"/>
          <w:sz w:val="22"/>
          <w:szCs w:val="22"/>
          <w:lang w:val="en-GB"/>
        </w:rPr>
        <w:t xml:space="preserve"> </w:t>
      </w:r>
      <w:r w:rsidRPr="00744131">
        <w:rPr>
          <w:rFonts w:eastAsia="SimSun"/>
          <w:sz w:val="22"/>
          <w:szCs w:val="22"/>
          <w:lang w:val="en-US"/>
        </w:rPr>
        <w:t>CET</w:t>
      </w:r>
      <w:r w:rsidRPr="00744131">
        <w:rPr>
          <w:rFonts w:eastAsia="SimSun"/>
          <w:sz w:val="22"/>
          <w:szCs w:val="22"/>
          <w:lang w:val="en-GB"/>
        </w:rPr>
        <w:t xml:space="preserve"> (the "</w:t>
      </w:r>
      <w:r w:rsidRPr="00744131">
        <w:rPr>
          <w:rFonts w:eastAsia="SimSun"/>
          <w:b/>
          <w:sz w:val="22"/>
          <w:szCs w:val="22"/>
          <w:lang w:val="en-GB"/>
        </w:rPr>
        <w:t>Record Date</w:t>
      </w:r>
      <w:r w:rsidRPr="00744131">
        <w:rPr>
          <w:rFonts w:eastAsia="SimSun"/>
          <w:sz w:val="22"/>
          <w:szCs w:val="22"/>
          <w:lang w:val="en-GB"/>
        </w:rPr>
        <w:t>")</w:t>
      </w:r>
      <w:bookmarkStart w:id="20" w:name="_DV_C44"/>
      <w:r w:rsidRPr="00744131">
        <w:rPr>
          <w:rStyle w:val="DeltaViewInsertion"/>
          <w:rFonts w:eastAsia="SimSun"/>
          <w:color w:val="auto"/>
          <w:sz w:val="22"/>
          <w:szCs w:val="22"/>
          <w:u w:val="none"/>
          <w:lang w:val="en-GB"/>
        </w:rPr>
        <w:t>, to the exclusion of any other shareholder or GDR holder not fulfilling this condition,</w:t>
      </w:r>
      <w:bookmarkStart w:id="21" w:name="_DV_M43"/>
      <w:bookmarkEnd w:id="20"/>
      <w:bookmarkEnd w:id="21"/>
      <w:r w:rsidRPr="00744131">
        <w:rPr>
          <w:rFonts w:eastAsia="SimSun"/>
          <w:sz w:val="22"/>
          <w:szCs w:val="22"/>
          <w:lang w:val="en-GB"/>
        </w:rPr>
        <w:t xml:space="preserve"> shall be admitted to the</w:t>
      </w:r>
      <w:bookmarkStart w:id="22" w:name="_DV_C46"/>
      <w:r w:rsidRPr="00744131">
        <w:rPr>
          <w:rFonts w:eastAsia="SimSun"/>
          <w:sz w:val="22"/>
          <w:szCs w:val="22"/>
          <w:lang w:val="en-GB"/>
        </w:rPr>
        <w:t xml:space="preserve"> </w:t>
      </w:r>
      <w:r w:rsidRPr="00744131">
        <w:rPr>
          <w:rStyle w:val="DeltaViewInsertion"/>
          <w:rFonts w:eastAsia="SimSun"/>
          <w:color w:val="auto"/>
          <w:sz w:val="22"/>
          <w:szCs w:val="22"/>
          <w:u w:val="none"/>
          <w:lang w:val="en-GB"/>
        </w:rPr>
        <w:t>Meeting and shall have the right to exercise the voting rights attached to such shares or GDRs</w:t>
      </w:r>
      <w:bookmarkStart w:id="23" w:name="_DV_M44"/>
      <w:bookmarkEnd w:id="22"/>
      <w:bookmarkEnd w:id="23"/>
      <w:r w:rsidRPr="00744131">
        <w:rPr>
          <w:rFonts w:eastAsia="SimSun"/>
          <w:sz w:val="22"/>
          <w:szCs w:val="22"/>
          <w:lang w:val="en-GB"/>
        </w:rPr>
        <w:t>.</w:t>
      </w:r>
      <w:proofErr w:type="gramEnd"/>
      <w:r w:rsidRPr="00744131">
        <w:rPr>
          <w:rFonts w:eastAsia="SimSun"/>
          <w:sz w:val="22"/>
          <w:szCs w:val="22"/>
          <w:lang w:val="en-GB"/>
        </w:rPr>
        <w:t xml:space="preserve"> </w:t>
      </w:r>
    </w:p>
    <w:p w14:paraId="5BBFB089" w14:textId="77777777" w:rsidR="00A778DC" w:rsidRPr="00744131" w:rsidRDefault="00A778DC" w:rsidP="00A778DC">
      <w:pPr>
        <w:jc w:val="both"/>
        <w:rPr>
          <w:rFonts w:eastAsia="SimSun"/>
          <w:sz w:val="22"/>
          <w:szCs w:val="22"/>
          <w:u w:val="single"/>
          <w:lang w:val="en-GB"/>
        </w:rPr>
      </w:pPr>
    </w:p>
    <w:p w14:paraId="63E45EF2" w14:textId="77777777" w:rsidR="00A778DC" w:rsidRPr="00744131" w:rsidRDefault="00A778DC" w:rsidP="00A778DC">
      <w:pPr>
        <w:jc w:val="both"/>
        <w:rPr>
          <w:rFonts w:eastAsia="SimSun"/>
          <w:sz w:val="22"/>
          <w:szCs w:val="22"/>
          <w:u w:val="single"/>
          <w:lang w:val="en-GB"/>
        </w:rPr>
      </w:pPr>
      <w:bookmarkStart w:id="24" w:name="_DV_M45"/>
      <w:bookmarkEnd w:id="24"/>
      <w:r w:rsidRPr="00744131">
        <w:rPr>
          <w:rFonts w:eastAsia="SimSun"/>
          <w:sz w:val="22"/>
          <w:szCs w:val="22"/>
          <w:lang w:val="en-GB"/>
        </w:rPr>
        <w:t xml:space="preserve">Shareholders or GDRs holders (whose shares or GDRs are held through the operator of a securities settlement system or with a professional depository or sub-depository designated by such depository) should receive from such </w:t>
      </w:r>
      <w:proofErr w:type="gramStart"/>
      <w:r w:rsidRPr="00744131">
        <w:rPr>
          <w:rFonts w:eastAsia="SimSun"/>
          <w:sz w:val="22"/>
          <w:szCs w:val="22"/>
          <w:lang w:val="en-GB"/>
        </w:rPr>
        <w:t>operator or depository</w:t>
      </w:r>
      <w:proofErr w:type="gramEnd"/>
      <w:r w:rsidRPr="00744131">
        <w:rPr>
          <w:rFonts w:eastAsia="SimSun"/>
          <w:sz w:val="22"/>
          <w:szCs w:val="22"/>
          <w:lang w:val="en-GB"/>
        </w:rPr>
        <w:t xml:space="preserve"> or sub-depository a certificate certifying the number of shares or GDRs recorded in their account on the Record Date. In particular, shareholders or GDR holders who hold their shares through the facilities of the London Stock Exchange should receive a depositary certificate from financial institutions (investment brokers or </w:t>
      </w:r>
      <w:r w:rsidRPr="00744131">
        <w:rPr>
          <w:rFonts w:eastAsia="SimSun"/>
          <w:sz w:val="22"/>
          <w:szCs w:val="22"/>
          <w:lang w:val="en-GB"/>
        </w:rPr>
        <w:lastRenderedPageBreak/>
        <w:t>custodian banks) who are participants of the London Stock Exchange and who maintain the securities account for such shareholder</w:t>
      </w:r>
      <w:bookmarkStart w:id="25" w:name="_DV_C47"/>
      <w:r w:rsidRPr="00744131">
        <w:rPr>
          <w:rStyle w:val="DeltaViewInsertion"/>
          <w:rFonts w:eastAsia="SimSun"/>
          <w:color w:val="auto"/>
          <w:sz w:val="22"/>
          <w:szCs w:val="22"/>
          <w:u w:val="none"/>
          <w:lang w:val="en-GB"/>
        </w:rPr>
        <w:t xml:space="preserve"> or </w:t>
      </w:r>
      <w:r w:rsidRPr="00744131">
        <w:rPr>
          <w:rStyle w:val="DeltaViewInsertion"/>
          <w:rFonts w:eastAsia="SimSun"/>
          <w:noProof/>
          <w:color w:val="auto"/>
          <w:sz w:val="22"/>
          <w:szCs w:val="22"/>
          <w:u w:val="none"/>
          <w:lang w:val="en-GB"/>
        </w:rPr>
        <w:t>GDR holder</w:t>
      </w:r>
      <w:bookmarkStart w:id="26" w:name="_DV_M46"/>
      <w:bookmarkEnd w:id="25"/>
      <w:bookmarkEnd w:id="26"/>
      <w:r w:rsidRPr="00744131">
        <w:rPr>
          <w:rFonts w:eastAsia="SimSun"/>
          <w:sz w:val="22"/>
          <w:szCs w:val="22"/>
          <w:lang w:val="en-GB"/>
        </w:rPr>
        <w:t>.</w:t>
      </w:r>
    </w:p>
    <w:p w14:paraId="4B1B4853" w14:textId="77777777" w:rsidR="00A778DC" w:rsidRPr="00744131" w:rsidRDefault="00A778DC" w:rsidP="00A778DC">
      <w:pPr>
        <w:jc w:val="both"/>
        <w:rPr>
          <w:rFonts w:eastAsia="SimSun"/>
          <w:sz w:val="22"/>
          <w:szCs w:val="22"/>
          <w:u w:val="single"/>
          <w:lang w:val="en-GB"/>
        </w:rPr>
      </w:pPr>
    </w:p>
    <w:p w14:paraId="70B26CE5" w14:textId="77777777" w:rsidR="00A778DC" w:rsidRPr="00744131" w:rsidRDefault="00A778DC" w:rsidP="00A778DC">
      <w:pPr>
        <w:pStyle w:val="1"/>
        <w:keepNext w:val="0"/>
        <w:widowControl w:val="0"/>
        <w:spacing w:before="0" w:after="0"/>
        <w:rPr>
          <w:rFonts w:ascii="Times New Roman" w:eastAsia="SimSun" w:hAnsi="Times New Roman" w:cs="Times New Roman"/>
          <w:sz w:val="22"/>
          <w:szCs w:val="22"/>
        </w:rPr>
      </w:pPr>
      <w:bookmarkStart w:id="27" w:name="_DV_C48"/>
      <w:proofErr w:type="gramStart"/>
      <w:r w:rsidRPr="00744131">
        <w:rPr>
          <w:rStyle w:val="DeltaViewInsertion"/>
          <w:rFonts w:ascii="Times New Roman" w:eastAsia="SimSun" w:hAnsi="Times New Roman" w:cs="Times New Roman"/>
          <w:b w:val="0"/>
          <w:color w:val="auto"/>
          <w:sz w:val="22"/>
          <w:szCs w:val="22"/>
          <w:u w:val="none"/>
        </w:rPr>
        <w:t>If such shareholders and GDRs holders</w:t>
      </w:r>
      <w:bookmarkStart w:id="28" w:name="_DV_X61"/>
      <w:bookmarkStart w:id="29" w:name="_DV_C49"/>
      <w:bookmarkEnd w:id="27"/>
      <w:r w:rsidRPr="00744131">
        <w:rPr>
          <w:rStyle w:val="DeltaViewMoveDestination"/>
          <w:rFonts w:ascii="Times New Roman" w:eastAsia="SimSun" w:hAnsi="Times New Roman" w:cs="Times New Roman"/>
          <w:b w:val="0"/>
          <w:color w:val="auto"/>
          <w:sz w:val="22"/>
          <w:szCs w:val="22"/>
          <w:u w:val="none"/>
        </w:rPr>
        <w:t xml:space="preserve"> wish to participate to the Meeting </w:t>
      </w:r>
      <w:bookmarkStart w:id="30" w:name="_DV_C50"/>
      <w:bookmarkEnd w:id="28"/>
      <w:bookmarkEnd w:id="29"/>
      <w:r w:rsidRPr="00744131">
        <w:rPr>
          <w:rStyle w:val="DeltaViewInsertion"/>
          <w:rFonts w:ascii="Times New Roman" w:eastAsia="SimSun" w:hAnsi="Times New Roman" w:cs="Times New Roman"/>
          <w:b w:val="0"/>
          <w:color w:val="auto"/>
          <w:sz w:val="22"/>
          <w:szCs w:val="22"/>
          <w:u w:val="none"/>
        </w:rPr>
        <w:t xml:space="preserve">(in person, via proxy or voting form), they </w:t>
      </w:r>
      <w:bookmarkStart w:id="31" w:name="_DV_X62"/>
      <w:bookmarkStart w:id="32" w:name="_DV_C51"/>
      <w:bookmarkEnd w:id="30"/>
      <w:r w:rsidRPr="00744131">
        <w:rPr>
          <w:rStyle w:val="DeltaViewMoveDestination"/>
          <w:rFonts w:ascii="Times New Roman" w:eastAsia="SimSun" w:hAnsi="Times New Roman" w:cs="Times New Roman"/>
          <w:b w:val="0"/>
          <w:color w:val="auto"/>
          <w:sz w:val="22"/>
          <w:szCs w:val="22"/>
          <w:u w:val="none"/>
        </w:rPr>
        <w:t xml:space="preserve">should notify the Company and the operator or depository or sub-depository of their intention to participate by returning the information letter to the Company (by mail at MHP S.A. c/o Alter </w:t>
      </w:r>
      <w:proofErr w:type="spellStart"/>
      <w:r w:rsidRPr="00744131">
        <w:rPr>
          <w:rStyle w:val="DeltaViewMoveDestination"/>
          <w:rFonts w:ascii="Times New Roman" w:eastAsia="SimSun" w:hAnsi="Times New Roman" w:cs="Times New Roman"/>
          <w:b w:val="0"/>
          <w:color w:val="auto"/>
          <w:sz w:val="22"/>
          <w:szCs w:val="22"/>
          <w:u w:val="none"/>
        </w:rPr>
        <w:t>Domus</w:t>
      </w:r>
      <w:proofErr w:type="spellEnd"/>
      <w:r w:rsidRPr="00744131">
        <w:rPr>
          <w:rStyle w:val="DeltaViewMoveDestination"/>
          <w:rFonts w:ascii="Times New Roman" w:eastAsia="SimSun" w:hAnsi="Times New Roman" w:cs="Times New Roman"/>
          <w:b w:val="0"/>
          <w:color w:val="auto"/>
          <w:sz w:val="22"/>
          <w:szCs w:val="22"/>
          <w:u w:val="none"/>
        </w:rPr>
        <w:t xml:space="preserve">, 5, rue Guillaume Kroll, L-1882 Luxembourg, Grand Duchy of Luxembourg or by fax +352 48 18 28 3461 or by e-mail </w:t>
      </w:r>
      <w:hyperlink r:id="rId10" w:history="1">
        <w:r w:rsidRPr="00744131">
          <w:rPr>
            <w:rStyle w:val="a9"/>
            <w:rFonts w:ascii="Times New Roman" w:eastAsia="SimSun" w:hAnsi="Times New Roman"/>
            <w:b w:val="0"/>
            <w:sz w:val="22"/>
            <w:szCs w:val="22"/>
          </w:rPr>
          <w:t>adlux-domh@alterdomus.lu</w:t>
        </w:r>
      </w:hyperlink>
      <w:r w:rsidRPr="00744131">
        <w:rPr>
          <w:rStyle w:val="DeltaViewMoveDestination"/>
          <w:rFonts w:ascii="Times New Roman" w:eastAsia="SimSun" w:hAnsi="Times New Roman" w:cs="Times New Roman"/>
          <w:b w:val="0"/>
          <w:color w:val="auto"/>
          <w:sz w:val="22"/>
          <w:szCs w:val="22"/>
          <w:u w:val="none"/>
        </w:rPr>
        <w:t>) and to the operator or depository or sub-depository no later than the Record Date and provide the Company and the operator or depository or sub-depository</w:t>
      </w:r>
      <w:bookmarkStart w:id="33" w:name="_DV_C52"/>
      <w:bookmarkEnd w:id="31"/>
      <w:bookmarkEnd w:id="32"/>
      <w:r w:rsidRPr="00744131">
        <w:rPr>
          <w:rStyle w:val="DeltaViewInsertion"/>
          <w:rFonts w:ascii="Times New Roman" w:eastAsia="SimSun" w:hAnsi="Times New Roman" w:cs="Times New Roman"/>
          <w:b w:val="0"/>
          <w:color w:val="auto"/>
          <w:sz w:val="22"/>
          <w:szCs w:val="22"/>
          <w:u w:val="none"/>
        </w:rPr>
        <w:t xml:space="preserve"> with the relevant documentation evidencing their ownership of the shares </w:t>
      </w:r>
      <w:bookmarkStart w:id="34" w:name="_DV_X64"/>
      <w:bookmarkStart w:id="35" w:name="_DV_C53"/>
      <w:bookmarkEnd w:id="33"/>
      <w:r w:rsidRPr="00744131">
        <w:rPr>
          <w:rStyle w:val="DeltaViewMoveDestination"/>
          <w:rFonts w:ascii="Times New Roman" w:eastAsia="SimSun" w:hAnsi="Times New Roman" w:cs="Times New Roman"/>
          <w:b w:val="0"/>
          <w:color w:val="auto"/>
          <w:sz w:val="22"/>
          <w:szCs w:val="22"/>
          <w:u w:val="none"/>
        </w:rPr>
        <w:t xml:space="preserve">or GDRs </w:t>
      </w:r>
      <w:bookmarkStart w:id="36" w:name="_DV_C54"/>
      <w:bookmarkEnd w:id="34"/>
      <w:bookmarkEnd w:id="35"/>
      <w:r w:rsidRPr="00744131">
        <w:rPr>
          <w:rStyle w:val="DeltaViewInsertion"/>
          <w:rFonts w:ascii="Times New Roman" w:eastAsia="SimSun" w:hAnsi="Times New Roman" w:cs="Times New Roman"/>
          <w:b w:val="0"/>
          <w:color w:val="auto"/>
          <w:sz w:val="22"/>
          <w:szCs w:val="22"/>
          <w:u w:val="none"/>
        </w:rPr>
        <w:t xml:space="preserve">by no later than </w:t>
      </w:r>
      <w:r w:rsidR="0080598C">
        <w:rPr>
          <w:rStyle w:val="DeltaViewInsertion"/>
          <w:rFonts w:ascii="Times New Roman" w:eastAsia="SimSun" w:hAnsi="Times New Roman" w:cs="Times New Roman"/>
          <w:color w:val="auto"/>
          <w:sz w:val="22"/>
          <w:szCs w:val="22"/>
          <w:u w:val="none"/>
        </w:rPr>
        <w:t>July 24</w:t>
      </w:r>
      <w:r w:rsidRPr="00744131">
        <w:rPr>
          <w:rStyle w:val="DeltaViewInsertion"/>
          <w:rFonts w:ascii="Times New Roman" w:eastAsia="SimSun" w:hAnsi="Times New Roman" w:cs="Times New Roman"/>
          <w:color w:val="auto"/>
          <w:sz w:val="22"/>
          <w:szCs w:val="22"/>
          <w:u w:val="none"/>
        </w:rPr>
        <w:t>, 201</w:t>
      </w:r>
      <w:r w:rsidR="002312BC" w:rsidRPr="00744131">
        <w:rPr>
          <w:rStyle w:val="DeltaViewInsertion"/>
          <w:rFonts w:ascii="Times New Roman" w:eastAsia="SimSun" w:hAnsi="Times New Roman" w:cs="Times New Roman"/>
          <w:color w:val="auto"/>
          <w:sz w:val="22"/>
          <w:szCs w:val="22"/>
          <w:u w:val="none"/>
        </w:rPr>
        <w:t>7</w:t>
      </w:r>
      <w:r w:rsidRPr="00744131">
        <w:rPr>
          <w:rStyle w:val="DeltaViewInsertion"/>
          <w:rFonts w:ascii="Times New Roman" w:eastAsia="SimSun" w:hAnsi="Times New Roman" w:cs="Times New Roman"/>
          <w:b w:val="0"/>
          <w:color w:val="auto"/>
          <w:sz w:val="22"/>
          <w:szCs w:val="22"/>
          <w:u w:val="none"/>
        </w:rPr>
        <w:t xml:space="preserve"> at 12:00 (noon) CET, to be deposited at the registered office of the Company.</w:t>
      </w:r>
      <w:bookmarkEnd w:id="36"/>
      <w:proofErr w:type="gramEnd"/>
    </w:p>
    <w:p w14:paraId="080877BE" w14:textId="77777777" w:rsidR="00A778DC" w:rsidRPr="00744131" w:rsidRDefault="00A778DC" w:rsidP="00A778DC">
      <w:pPr>
        <w:pStyle w:val="1"/>
        <w:keepNext w:val="0"/>
        <w:widowControl w:val="0"/>
        <w:spacing w:before="0" w:after="0"/>
        <w:rPr>
          <w:rFonts w:ascii="Times New Roman" w:eastAsia="SimSun" w:hAnsi="Times New Roman" w:cs="Times New Roman"/>
          <w:sz w:val="22"/>
          <w:szCs w:val="22"/>
          <w:u w:val="single"/>
        </w:rPr>
      </w:pPr>
    </w:p>
    <w:p w14:paraId="47E672E3" w14:textId="77777777" w:rsidR="00744131" w:rsidRPr="00744131" w:rsidRDefault="00744131" w:rsidP="00744131">
      <w:pPr>
        <w:jc w:val="both"/>
        <w:rPr>
          <w:rFonts w:eastAsia="SimSun"/>
          <w:kern w:val="32"/>
          <w:sz w:val="22"/>
          <w:szCs w:val="22"/>
          <w:lang w:val="en-GB"/>
        </w:rPr>
      </w:pPr>
      <w:bookmarkStart w:id="37" w:name="_DV_M47"/>
      <w:bookmarkEnd w:id="37"/>
      <w:proofErr w:type="gramStart"/>
      <w:r w:rsidRPr="00744131">
        <w:rPr>
          <w:rFonts w:eastAsia="SimSun"/>
          <w:kern w:val="32"/>
          <w:sz w:val="22"/>
          <w:szCs w:val="22"/>
          <w:lang w:val="en-GB"/>
        </w:rPr>
        <w:t xml:space="preserve">Shareholders (whose shares are directly recorded on the Company’s register and therefore not held via a depository or sub-depository) wishing to attend the Meeting </w:t>
      </w:r>
      <w:bookmarkStart w:id="38" w:name="_DV_C55"/>
      <w:r w:rsidRPr="00744131">
        <w:rPr>
          <w:sz w:val="22"/>
          <w:szCs w:val="22"/>
          <w:lang w:val="en-US"/>
        </w:rPr>
        <w:t>(</w:t>
      </w:r>
      <w:bookmarkStart w:id="39" w:name="_DV_M48"/>
      <w:bookmarkEnd w:id="38"/>
      <w:bookmarkEnd w:id="39"/>
      <w:r w:rsidRPr="00744131">
        <w:rPr>
          <w:rFonts w:eastAsia="SimSun"/>
          <w:kern w:val="32"/>
          <w:sz w:val="22"/>
          <w:szCs w:val="22"/>
          <w:lang w:val="en-GB"/>
        </w:rPr>
        <w:t xml:space="preserve">in person, </w:t>
      </w:r>
      <w:bookmarkStart w:id="40" w:name="_DV_C57"/>
      <w:r w:rsidRPr="00744131">
        <w:rPr>
          <w:sz w:val="22"/>
          <w:szCs w:val="22"/>
          <w:lang w:val="en-US"/>
        </w:rPr>
        <w:t>via proxy or voting form)</w:t>
      </w:r>
      <w:bookmarkStart w:id="41" w:name="_DV_M49"/>
      <w:bookmarkEnd w:id="40"/>
      <w:bookmarkEnd w:id="41"/>
      <w:r w:rsidRPr="00744131">
        <w:rPr>
          <w:rFonts w:eastAsia="SimSun"/>
          <w:kern w:val="32"/>
          <w:sz w:val="22"/>
          <w:szCs w:val="22"/>
          <w:lang w:val="en-GB"/>
        </w:rPr>
        <w:t xml:space="preserve"> should notify the Company (MHP S.A. c/o Alter </w:t>
      </w:r>
      <w:proofErr w:type="spellStart"/>
      <w:r w:rsidRPr="00744131">
        <w:rPr>
          <w:rFonts w:eastAsia="SimSun"/>
          <w:kern w:val="32"/>
          <w:sz w:val="22"/>
          <w:szCs w:val="22"/>
          <w:lang w:val="en-GB"/>
        </w:rPr>
        <w:t>Domus</w:t>
      </w:r>
      <w:proofErr w:type="spellEnd"/>
      <w:r w:rsidRPr="00744131">
        <w:rPr>
          <w:rFonts w:eastAsia="SimSun"/>
          <w:kern w:val="32"/>
          <w:sz w:val="22"/>
          <w:szCs w:val="22"/>
          <w:lang w:val="en-GB"/>
        </w:rPr>
        <w:t xml:space="preserve">, 5, rue Guillaume Kroll, L-1882 Luxembourg, Grand Duchy of Luxembourg or by fax +352 48 18 28 3461 or by e-mail </w:t>
      </w:r>
      <w:hyperlink r:id="rId11" w:history="1">
        <w:r w:rsidRPr="00744131">
          <w:rPr>
            <w:rStyle w:val="a9"/>
            <w:rFonts w:eastAsia="SimSun"/>
            <w:sz w:val="22"/>
            <w:szCs w:val="22"/>
            <w:lang w:val="en-US"/>
          </w:rPr>
          <w:t>adlux-domh@alterdomus.lu</w:t>
        </w:r>
      </w:hyperlink>
      <w:r w:rsidRPr="00744131">
        <w:rPr>
          <w:rFonts w:eastAsia="SimSun"/>
          <w:kern w:val="32"/>
          <w:sz w:val="22"/>
          <w:szCs w:val="22"/>
          <w:lang w:val="en-GB"/>
        </w:rPr>
        <w:t xml:space="preserve">) </w:t>
      </w:r>
      <w:bookmarkStart w:id="42" w:name="_DV_C58"/>
      <w:r w:rsidRPr="00744131">
        <w:rPr>
          <w:sz w:val="22"/>
          <w:szCs w:val="22"/>
          <w:lang w:val="en-US"/>
        </w:rPr>
        <w:t xml:space="preserve">by returning the information letter, </w:t>
      </w:r>
      <w:bookmarkStart w:id="43" w:name="_DV_M50"/>
      <w:bookmarkEnd w:id="42"/>
      <w:bookmarkEnd w:id="43"/>
      <w:r w:rsidRPr="00744131">
        <w:rPr>
          <w:rFonts w:eastAsia="SimSun"/>
          <w:kern w:val="32"/>
          <w:sz w:val="22"/>
          <w:szCs w:val="22"/>
          <w:lang w:val="en-GB"/>
        </w:rPr>
        <w:t xml:space="preserve">no later than </w:t>
      </w:r>
      <w:r w:rsidR="0080598C">
        <w:rPr>
          <w:rFonts w:eastAsia="SimSun"/>
          <w:b/>
          <w:sz w:val="22"/>
          <w:szCs w:val="22"/>
          <w:lang w:val="en-GB"/>
        </w:rPr>
        <w:t>July 13</w:t>
      </w:r>
      <w:r w:rsidRPr="00744131">
        <w:rPr>
          <w:rFonts w:eastAsia="SimSun"/>
          <w:b/>
          <w:sz w:val="22"/>
          <w:szCs w:val="22"/>
          <w:lang w:val="en-GB"/>
        </w:rPr>
        <w:t>, 2017</w:t>
      </w:r>
      <w:r w:rsidRPr="00744131">
        <w:rPr>
          <w:rFonts w:eastAsia="SimSun"/>
          <w:kern w:val="32"/>
          <w:sz w:val="22"/>
          <w:szCs w:val="22"/>
          <w:lang w:val="en-GB"/>
        </w:rPr>
        <w:t xml:space="preserve"> at </w:t>
      </w:r>
      <w:bookmarkStart w:id="44" w:name="_DV_C63"/>
      <w:r w:rsidRPr="00744131">
        <w:rPr>
          <w:sz w:val="22"/>
          <w:szCs w:val="22"/>
          <w:lang w:val="en-US"/>
        </w:rPr>
        <w:t>24:00 o’clock CET, of that fact and provide the Company</w:t>
      </w:r>
      <w:bookmarkStart w:id="45" w:name="_DV_M53"/>
      <w:bookmarkEnd w:id="44"/>
      <w:bookmarkEnd w:id="45"/>
      <w:r w:rsidRPr="00744131">
        <w:rPr>
          <w:rFonts w:eastAsia="SimSun"/>
          <w:kern w:val="32"/>
          <w:sz w:val="22"/>
          <w:szCs w:val="22"/>
          <w:lang w:val="en-GB"/>
        </w:rPr>
        <w:t xml:space="preserve"> with the relevant documentation evidencing their ownership of the shares </w:t>
      </w:r>
      <w:bookmarkStart w:id="46" w:name="_DV_M61"/>
      <w:bookmarkEnd w:id="46"/>
      <w:r w:rsidRPr="00744131">
        <w:rPr>
          <w:rFonts w:eastAsia="SimSun"/>
          <w:kern w:val="32"/>
          <w:sz w:val="22"/>
          <w:szCs w:val="22"/>
          <w:lang w:val="en-GB"/>
        </w:rPr>
        <w:t xml:space="preserve">by no later than </w:t>
      </w:r>
      <w:r w:rsidR="0080598C">
        <w:rPr>
          <w:rFonts w:eastAsia="SimSun"/>
          <w:b/>
          <w:sz w:val="22"/>
          <w:szCs w:val="22"/>
          <w:lang w:val="en-GB"/>
        </w:rPr>
        <w:t>July 24</w:t>
      </w:r>
      <w:r w:rsidRPr="00744131">
        <w:rPr>
          <w:rFonts w:eastAsia="SimSun"/>
          <w:b/>
          <w:sz w:val="22"/>
          <w:szCs w:val="22"/>
          <w:lang w:val="en-GB"/>
        </w:rPr>
        <w:t>, 2017</w:t>
      </w:r>
      <w:r w:rsidRPr="00744131">
        <w:rPr>
          <w:rFonts w:eastAsia="SimSun"/>
          <w:kern w:val="32"/>
          <w:sz w:val="22"/>
          <w:szCs w:val="22"/>
          <w:lang w:val="en-GB"/>
        </w:rPr>
        <w:t xml:space="preserve"> at 12</w:t>
      </w:r>
      <w:bookmarkStart w:id="47" w:name="_DV_C66"/>
      <w:r w:rsidRPr="00744131">
        <w:rPr>
          <w:sz w:val="22"/>
          <w:szCs w:val="22"/>
          <w:lang w:val="en-US"/>
        </w:rPr>
        <w:t>:00 (noon) CET, to be deposited at the registered office of the Company</w:t>
      </w:r>
      <w:bookmarkStart w:id="48" w:name="_DV_M64"/>
      <w:bookmarkEnd w:id="47"/>
      <w:bookmarkEnd w:id="48"/>
      <w:r w:rsidRPr="00744131">
        <w:rPr>
          <w:rFonts w:eastAsia="SimSun"/>
          <w:kern w:val="32"/>
          <w:sz w:val="22"/>
          <w:szCs w:val="22"/>
          <w:lang w:val="en-GB"/>
        </w:rPr>
        <w:t>.</w:t>
      </w:r>
      <w:proofErr w:type="gramEnd"/>
    </w:p>
    <w:p w14:paraId="6ED25783" w14:textId="77777777" w:rsidR="00744131" w:rsidRPr="00744131" w:rsidRDefault="00744131" w:rsidP="00744131">
      <w:pPr>
        <w:pStyle w:val="1"/>
        <w:keepNext w:val="0"/>
        <w:widowControl w:val="0"/>
        <w:spacing w:after="0"/>
        <w:rPr>
          <w:rFonts w:ascii="Times New Roman" w:eastAsia="SimSun" w:hAnsi="Times New Roman" w:cs="Times New Roman"/>
          <w:b w:val="0"/>
          <w:sz w:val="22"/>
          <w:szCs w:val="22"/>
          <w:lang w:val="en-US"/>
        </w:rPr>
      </w:pPr>
      <w:bookmarkStart w:id="49" w:name="_DV_M65"/>
      <w:bookmarkEnd w:id="49"/>
      <w:proofErr w:type="gramStart"/>
      <w:r w:rsidRPr="00744131">
        <w:rPr>
          <w:rFonts w:ascii="Times New Roman" w:eastAsia="SimSun" w:hAnsi="Times New Roman" w:cs="Times New Roman"/>
          <w:b w:val="0"/>
          <w:sz w:val="22"/>
          <w:szCs w:val="22"/>
          <w:lang w:val="en-US"/>
        </w:rPr>
        <w:t xml:space="preserve">In the event that any shareholder </w:t>
      </w:r>
      <w:bookmarkStart w:id="50" w:name="_DV_C67"/>
      <w:r w:rsidRPr="00744131">
        <w:rPr>
          <w:rFonts w:ascii="Times New Roman" w:hAnsi="Times New Roman" w:cs="Times New Roman"/>
          <w:b w:val="0"/>
          <w:sz w:val="22"/>
          <w:szCs w:val="22"/>
          <w:lang w:val="en-US"/>
        </w:rPr>
        <w:t xml:space="preserve">or GDR holder resorts to distance voting or </w:t>
      </w:r>
      <w:bookmarkStart w:id="51" w:name="_DV_M66"/>
      <w:bookmarkEnd w:id="50"/>
      <w:bookmarkEnd w:id="51"/>
      <w:r w:rsidRPr="00744131">
        <w:rPr>
          <w:rFonts w:ascii="Times New Roman" w:eastAsia="SimSun" w:hAnsi="Times New Roman" w:cs="Times New Roman"/>
          <w:b w:val="0"/>
          <w:sz w:val="22"/>
          <w:szCs w:val="22"/>
          <w:lang w:val="en-US"/>
        </w:rPr>
        <w:t>votes through proxies, the</w:t>
      </w:r>
      <w:bookmarkStart w:id="52" w:name="_DV_C68"/>
      <w:r w:rsidRPr="00744131">
        <w:rPr>
          <w:rFonts w:ascii="Times New Roman" w:hAnsi="Times New Roman" w:cs="Times New Roman"/>
          <w:b w:val="0"/>
          <w:sz w:val="22"/>
          <w:szCs w:val="22"/>
          <w:lang w:val="en-US"/>
        </w:rPr>
        <w:t xml:space="preserve"> voting form or the</w:t>
      </w:r>
      <w:bookmarkStart w:id="53" w:name="_DV_M67"/>
      <w:bookmarkEnd w:id="52"/>
      <w:bookmarkEnd w:id="53"/>
      <w:r w:rsidRPr="00744131">
        <w:rPr>
          <w:rFonts w:ascii="Times New Roman" w:eastAsia="SimSun" w:hAnsi="Times New Roman" w:cs="Times New Roman"/>
          <w:b w:val="0"/>
          <w:sz w:val="22"/>
          <w:szCs w:val="22"/>
          <w:lang w:val="en-US"/>
        </w:rPr>
        <w:t xml:space="preserve"> proxy form has to be deposited at the registered office of the Company no later than </w:t>
      </w:r>
      <w:r w:rsidRPr="00744131">
        <w:rPr>
          <w:rFonts w:ascii="Times New Roman" w:eastAsia="SimSun" w:hAnsi="Times New Roman" w:cs="Times New Roman"/>
          <w:sz w:val="22"/>
          <w:szCs w:val="22"/>
        </w:rPr>
        <w:t>July 2</w:t>
      </w:r>
      <w:r w:rsidR="0080598C">
        <w:rPr>
          <w:rFonts w:ascii="Times New Roman" w:eastAsia="SimSun" w:hAnsi="Times New Roman" w:cs="Times New Roman"/>
          <w:sz w:val="22"/>
          <w:szCs w:val="22"/>
        </w:rPr>
        <w:t>4</w:t>
      </w:r>
      <w:r w:rsidRPr="00744131">
        <w:rPr>
          <w:rFonts w:ascii="Times New Roman" w:eastAsia="SimSun" w:hAnsi="Times New Roman" w:cs="Times New Roman"/>
          <w:sz w:val="22"/>
          <w:szCs w:val="22"/>
        </w:rPr>
        <w:t>, 2017</w:t>
      </w:r>
      <w:r w:rsidRPr="00744131">
        <w:rPr>
          <w:rFonts w:ascii="Times New Roman" w:eastAsia="SimSun" w:hAnsi="Times New Roman" w:cs="Times New Roman"/>
          <w:b w:val="0"/>
          <w:sz w:val="22"/>
          <w:szCs w:val="22"/>
          <w:lang w:val="en-US"/>
        </w:rPr>
        <w:t xml:space="preserve"> at 12</w:t>
      </w:r>
      <w:bookmarkStart w:id="54" w:name="_DV_C70"/>
      <w:r w:rsidRPr="00744131">
        <w:rPr>
          <w:rFonts w:ascii="Times New Roman" w:hAnsi="Times New Roman" w:cs="Times New Roman"/>
          <w:b w:val="0"/>
          <w:sz w:val="22"/>
          <w:szCs w:val="22"/>
          <w:lang w:val="en-US"/>
        </w:rPr>
        <w:t>:00 (noon) CET. Proxy forms, voting forms and letter of information are available on the website of the Company or upon demand made in writing to the registered office of the Company or by fax to +352 48 18 28 3461.</w:t>
      </w:r>
      <w:proofErr w:type="gramEnd"/>
      <w:r w:rsidRPr="00744131">
        <w:rPr>
          <w:rFonts w:ascii="Times New Roman" w:hAnsi="Times New Roman" w:cs="Times New Roman"/>
          <w:b w:val="0"/>
          <w:sz w:val="22"/>
          <w:szCs w:val="22"/>
          <w:lang w:val="en-US"/>
        </w:rPr>
        <w:t xml:space="preserve"> The proxy form or the voting form</w:t>
      </w:r>
      <w:bookmarkStart w:id="55" w:name="_DV_M68"/>
      <w:bookmarkEnd w:id="54"/>
      <w:bookmarkEnd w:id="55"/>
      <w:r w:rsidRPr="00744131">
        <w:rPr>
          <w:rFonts w:ascii="Times New Roman" w:eastAsia="SimSun" w:hAnsi="Times New Roman" w:cs="Times New Roman"/>
          <w:b w:val="0"/>
          <w:sz w:val="22"/>
          <w:szCs w:val="22"/>
          <w:lang w:val="en-US"/>
        </w:rPr>
        <w:t xml:space="preserve"> may be submitted by mail to the registered office of the Company or by fax to +352 48 18 28 3461 or by e-mail to </w:t>
      </w:r>
      <w:hyperlink r:id="rId12" w:history="1">
        <w:r w:rsidRPr="00744131">
          <w:rPr>
            <w:rStyle w:val="a9"/>
            <w:rFonts w:ascii="Times New Roman" w:eastAsia="SimSun" w:hAnsi="Times New Roman"/>
            <w:b w:val="0"/>
            <w:bCs w:val="0"/>
            <w:sz w:val="22"/>
            <w:szCs w:val="22"/>
            <w:lang w:val="en-US"/>
          </w:rPr>
          <w:t>adlux-domh@alterdomus.lu</w:t>
        </w:r>
      </w:hyperlink>
      <w:r w:rsidRPr="00744131">
        <w:rPr>
          <w:rFonts w:ascii="Times New Roman" w:eastAsia="SimSun" w:hAnsi="Times New Roman" w:cs="Times New Roman"/>
          <w:b w:val="0"/>
          <w:sz w:val="22"/>
          <w:szCs w:val="22"/>
          <w:lang w:val="en-US"/>
        </w:rPr>
        <w:t>. Only proxy forms</w:t>
      </w:r>
      <w:bookmarkStart w:id="56" w:name="_DV_C71"/>
      <w:r w:rsidRPr="00744131">
        <w:rPr>
          <w:rFonts w:ascii="Times New Roman" w:hAnsi="Times New Roman" w:cs="Times New Roman"/>
          <w:b w:val="0"/>
          <w:sz w:val="22"/>
          <w:szCs w:val="22"/>
          <w:lang w:val="en-US"/>
        </w:rPr>
        <w:t>, voting forms</w:t>
      </w:r>
      <w:bookmarkStart w:id="57" w:name="_DV_M69"/>
      <w:bookmarkEnd w:id="56"/>
      <w:bookmarkEnd w:id="57"/>
      <w:r w:rsidRPr="00744131">
        <w:rPr>
          <w:rFonts w:ascii="Times New Roman" w:eastAsia="SimSun" w:hAnsi="Times New Roman" w:cs="Times New Roman"/>
          <w:b w:val="0"/>
          <w:sz w:val="22"/>
          <w:szCs w:val="22"/>
          <w:lang w:val="en-US"/>
        </w:rPr>
        <w:t xml:space="preserve"> and information letters provided on the website of the Company, </w:t>
      </w:r>
      <w:hyperlink r:id="rId13" w:history="1">
        <w:r w:rsidRPr="00744131">
          <w:rPr>
            <w:rStyle w:val="a9"/>
            <w:rFonts w:ascii="Times New Roman" w:eastAsia="SimSun" w:hAnsi="Times New Roman"/>
            <w:b w:val="0"/>
            <w:bCs w:val="0"/>
            <w:sz w:val="22"/>
            <w:szCs w:val="22"/>
            <w:lang w:val="en-US"/>
          </w:rPr>
          <w:t>www.mhp.com.ua</w:t>
        </w:r>
      </w:hyperlink>
      <w:r w:rsidRPr="00744131">
        <w:rPr>
          <w:rFonts w:ascii="Times New Roman" w:eastAsia="SimSun" w:hAnsi="Times New Roman" w:cs="Times New Roman"/>
          <w:b w:val="0"/>
          <w:sz w:val="22"/>
          <w:szCs w:val="22"/>
          <w:lang w:val="en-US"/>
        </w:rPr>
        <w:t xml:space="preserve"> shall be used and </w:t>
      </w:r>
      <w:proofErr w:type="gramStart"/>
      <w:r w:rsidRPr="00744131">
        <w:rPr>
          <w:rFonts w:ascii="Times New Roman" w:eastAsia="SimSun" w:hAnsi="Times New Roman" w:cs="Times New Roman"/>
          <w:b w:val="0"/>
          <w:sz w:val="22"/>
          <w:szCs w:val="22"/>
          <w:lang w:val="en-US"/>
        </w:rPr>
        <w:t>will be taken</w:t>
      </w:r>
      <w:proofErr w:type="gramEnd"/>
      <w:r w:rsidRPr="00744131">
        <w:rPr>
          <w:rFonts w:ascii="Times New Roman" w:eastAsia="SimSun" w:hAnsi="Times New Roman" w:cs="Times New Roman"/>
          <w:b w:val="0"/>
          <w:sz w:val="22"/>
          <w:szCs w:val="22"/>
          <w:lang w:val="en-US"/>
        </w:rPr>
        <w:t xml:space="preserve"> into account. One person may represent more than one shareholder.</w:t>
      </w:r>
    </w:p>
    <w:p w14:paraId="16742FC2" w14:textId="77777777" w:rsidR="00A778DC" w:rsidRPr="00744131" w:rsidRDefault="00A778DC" w:rsidP="00A778DC">
      <w:pPr>
        <w:jc w:val="both"/>
        <w:rPr>
          <w:rFonts w:eastAsia="SimSun"/>
          <w:sz w:val="22"/>
          <w:szCs w:val="22"/>
          <w:lang w:val="en-GB"/>
        </w:rPr>
      </w:pPr>
    </w:p>
    <w:p w14:paraId="0258E000" w14:textId="77777777" w:rsidR="00A778DC" w:rsidRPr="00744131" w:rsidRDefault="00A778DC" w:rsidP="00A778DC">
      <w:pPr>
        <w:tabs>
          <w:tab w:val="left" w:pos="0"/>
        </w:tabs>
        <w:jc w:val="both"/>
        <w:rPr>
          <w:rFonts w:eastAsia="SimSun"/>
          <w:noProof/>
          <w:sz w:val="22"/>
          <w:szCs w:val="22"/>
          <w:lang w:val="en-GB"/>
        </w:rPr>
      </w:pPr>
      <w:bookmarkStart w:id="58" w:name="_DV_M70"/>
      <w:bookmarkEnd w:id="58"/>
      <w:r w:rsidRPr="00744131">
        <w:rPr>
          <w:rFonts w:eastAsia="SimSun"/>
          <w:noProof/>
          <w:sz w:val="22"/>
          <w:szCs w:val="22"/>
          <w:lang w:val="en-GB"/>
        </w:rPr>
        <w:t>GDR holders who wish to vote via the electronic system can give voting instructions to the chairman of the Meeting via the electronic system the operator of a securities settlement system or with a professional depository or sub-depository designated by such depository. In such case, the operator of a securities settlement system or a professional depository or sub-depository designated by such depository must, prior to the Meeting provide (i) a spreadsheet of the voting instructions in relation to the votes cast for, against and abstain in relation to each resolution of the agenda including a proxy to the chairman of the Meeting to be returned to the Company prior to the date of the Meeting and (ii) a certificate certifying the number of shares or GDRs recorded in their account on the Record Date.</w:t>
      </w:r>
    </w:p>
    <w:p w14:paraId="26960E28" w14:textId="77777777" w:rsidR="00A778DC" w:rsidRPr="00744131" w:rsidRDefault="00A778DC" w:rsidP="00A778DC">
      <w:pPr>
        <w:tabs>
          <w:tab w:val="left" w:pos="0"/>
        </w:tabs>
        <w:jc w:val="both"/>
        <w:rPr>
          <w:rFonts w:eastAsia="SimSun"/>
          <w:noProof/>
          <w:sz w:val="22"/>
          <w:szCs w:val="22"/>
          <w:u w:val="single"/>
          <w:lang w:val="en-GB"/>
        </w:rPr>
      </w:pPr>
    </w:p>
    <w:p w14:paraId="65A9EA2D" w14:textId="77777777" w:rsidR="00A778DC" w:rsidRPr="00744131" w:rsidRDefault="00A778DC" w:rsidP="00A778DC">
      <w:pPr>
        <w:tabs>
          <w:tab w:val="left" w:pos="0"/>
        </w:tabs>
        <w:jc w:val="both"/>
        <w:rPr>
          <w:rFonts w:eastAsia="SimSun"/>
          <w:noProof/>
          <w:sz w:val="22"/>
          <w:szCs w:val="22"/>
          <w:lang w:val="en-GB"/>
        </w:rPr>
      </w:pPr>
      <w:bookmarkStart w:id="59" w:name="_DV_M71"/>
      <w:bookmarkEnd w:id="59"/>
      <w:r w:rsidRPr="00744131">
        <w:rPr>
          <w:rFonts w:eastAsia="SimSun"/>
          <w:noProof/>
          <w:sz w:val="22"/>
          <w:szCs w:val="22"/>
          <w:lang w:val="en-GB"/>
        </w:rPr>
        <w:t>Whether or not you propose to attend the Meeting in person, we request that the letter of information and</w:t>
      </w:r>
      <w:bookmarkStart w:id="60" w:name="_DV_C72"/>
      <w:r w:rsidRPr="00744131">
        <w:rPr>
          <w:rStyle w:val="DeltaViewInsertion"/>
          <w:rFonts w:eastAsia="SimSun"/>
          <w:noProof/>
          <w:color w:val="auto"/>
          <w:sz w:val="22"/>
          <w:szCs w:val="22"/>
          <w:u w:val="none"/>
          <w:lang w:val="en-GB"/>
        </w:rPr>
        <w:t>/or</w:t>
      </w:r>
      <w:bookmarkStart w:id="61" w:name="_DV_M72"/>
      <w:bookmarkEnd w:id="60"/>
      <w:bookmarkEnd w:id="61"/>
      <w:r w:rsidRPr="00744131">
        <w:rPr>
          <w:rFonts w:eastAsia="SimSun"/>
          <w:noProof/>
          <w:sz w:val="22"/>
          <w:szCs w:val="22"/>
          <w:lang w:val="en-GB"/>
        </w:rPr>
        <w:t xml:space="preserve"> form of proxy </w:t>
      </w:r>
      <w:bookmarkStart w:id="62" w:name="_DV_C74"/>
      <w:r w:rsidRPr="00744131">
        <w:rPr>
          <w:rStyle w:val="DeltaViewInsertion"/>
          <w:rFonts w:eastAsia="SimSun"/>
          <w:noProof/>
          <w:color w:val="auto"/>
          <w:sz w:val="22"/>
          <w:szCs w:val="22"/>
          <w:u w:val="none"/>
          <w:lang w:val="en-GB"/>
        </w:rPr>
        <w:t>or voting form</w:t>
      </w:r>
      <w:bookmarkStart w:id="63" w:name="_DV_M73"/>
      <w:bookmarkEnd w:id="62"/>
      <w:bookmarkEnd w:id="63"/>
      <w:r w:rsidRPr="00744131">
        <w:rPr>
          <w:rFonts w:eastAsia="SimSun"/>
          <w:noProof/>
          <w:sz w:val="22"/>
          <w:szCs w:val="22"/>
          <w:lang w:val="en-GB"/>
        </w:rPr>
        <w:t xml:space="preserve"> be completed and returned in accordance with the instructions printed thereon.</w:t>
      </w:r>
    </w:p>
    <w:p w14:paraId="4289A26E" w14:textId="77777777" w:rsidR="00A778DC" w:rsidRPr="00744131" w:rsidRDefault="00A778DC" w:rsidP="00A778DC">
      <w:pPr>
        <w:tabs>
          <w:tab w:val="left" w:pos="0"/>
        </w:tabs>
        <w:jc w:val="both"/>
        <w:rPr>
          <w:rFonts w:eastAsia="SimSun"/>
          <w:noProof/>
          <w:sz w:val="22"/>
          <w:szCs w:val="22"/>
          <w:u w:val="single"/>
          <w:lang w:val="en-GB"/>
        </w:rPr>
      </w:pPr>
    </w:p>
    <w:p w14:paraId="352926E2" w14:textId="77777777" w:rsidR="00A778DC" w:rsidRPr="00744131" w:rsidRDefault="00A778DC" w:rsidP="00A778DC">
      <w:pPr>
        <w:tabs>
          <w:tab w:val="left" w:pos="0"/>
        </w:tabs>
        <w:jc w:val="both"/>
        <w:rPr>
          <w:rFonts w:eastAsia="SimSun"/>
          <w:noProof/>
          <w:sz w:val="22"/>
          <w:szCs w:val="22"/>
          <w:lang w:val="en-GB"/>
        </w:rPr>
      </w:pPr>
      <w:bookmarkStart w:id="64" w:name="_DV_M74"/>
      <w:bookmarkEnd w:id="64"/>
      <w:r w:rsidRPr="00744131">
        <w:rPr>
          <w:rFonts w:eastAsia="SimSun"/>
          <w:noProof/>
          <w:sz w:val="22"/>
          <w:szCs w:val="22"/>
          <w:lang w:val="en-GB"/>
        </w:rPr>
        <w:t>Completion and return of a form of proxy will not prevent shareholders</w:t>
      </w:r>
      <w:bookmarkStart w:id="65" w:name="_DV_C75"/>
      <w:r w:rsidRPr="00744131">
        <w:rPr>
          <w:rStyle w:val="DeltaViewInsertion"/>
          <w:rFonts w:eastAsia="SimSun"/>
          <w:noProof/>
          <w:color w:val="auto"/>
          <w:sz w:val="22"/>
          <w:szCs w:val="22"/>
          <w:u w:val="none"/>
          <w:lang w:val="en-GB"/>
        </w:rPr>
        <w:t xml:space="preserve"> or GDR holders</w:t>
      </w:r>
      <w:bookmarkStart w:id="66" w:name="_DV_M75"/>
      <w:bookmarkEnd w:id="65"/>
      <w:bookmarkEnd w:id="66"/>
      <w:r w:rsidRPr="00744131">
        <w:rPr>
          <w:rFonts w:eastAsia="SimSun"/>
          <w:noProof/>
          <w:sz w:val="22"/>
          <w:szCs w:val="22"/>
          <w:lang w:val="en-GB"/>
        </w:rPr>
        <w:t xml:space="preserve"> from attending and voting at the Meeting, should they so wish. </w:t>
      </w:r>
    </w:p>
    <w:p w14:paraId="06C58C8A" w14:textId="77777777" w:rsidR="00A778DC" w:rsidRPr="00744131" w:rsidRDefault="00A778DC" w:rsidP="00A778DC">
      <w:pPr>
        <w:tabs>
          <w:tab w:val="left" w:pos="0"/>
        </w:tabs>
        <w:jc w:val="both"/>
        <w:rPr>
          <w:rFonts w:eastAsia="SimSun"/>
          <w:noProof/>
          <w:sz w:val="22"/>
          <w:szCs w:val="22"/>
          <w:u w:val="single"/>
          <w:lang w:val="en-GB"/>
        </w:rPr>
      </w:pPr>
    </w:p>
    <w:p w14:paraId="63AD34D7" w14:textId="77777777" w:rsidR="00A778DC" w:rsidRPr="00744131" w:rsidRDefault="00A778DC" w:rsidP="00A778DC">
      <w:pPr>
        <w:tabs>
          <w:tab w:val="left" w:pos="0"/>
        </w:tabs>
        <w:jc w:val="both"/>
        <w:rPr>
          <w:rFonts w:eastAsia="SimSun"/>
          <w:b/>
          <w:noProof/>
          <w:sz w:val="22"/>
          <w:szCs w:val="22"/>
          <w:lang w:val="en-GB"/>
        </w:rPr>
      </w:pPr>
      <w:bookmarkStart w:id="67" w:name="_DV_M76"/>
      <w:bookmarkEnd w:id="67"/>
      <w:r w:rsidRPr="00744131">
        <w:rPr>
          <w:rFonts w:eastAsia="SimSun"/>
          <w:b/>
          <w:noProof/>
          <w:sz w:val="22"/>
          <w:szCs w:val="22"/>
          <w:u w:val="single"/>
          <w:lang w:val="en-GB"/>
        </w:rPr>
        <w:t>Right to have new items added to the agenda of the</w:t>
      </w:r>
      <w:r w:rsidRPr="00744131">
        <w:rPr>
          <w:rFonts w:eastAsia="SimSun"/>
          <w:b/>
          <w:sz w:val="22"/>
          <w:szCs w:val="22"/>
          <w:u w:val="single"/>
          <w:lang w:val="en-GB"/>
        </w:rPr>
        <w:t xml:space="preserve"> </w:t>
      </w:r>
      <w:bookmarkStart w:id="68" w:name="_DV_C77"/>
      <w:r w:rsidRPr="00744131">
        <w:rPr>
          <w:rStyle w:val="DeltaViewInsertion"/>
          <w:rFonts w:eastAsia="SimSun"/>
          <w:b/>
          <w:color w:val="auto"/>
          <w:sz w:val="22"/>
          <w:szCs w:val="22"/>
          <w:u w:val="single"/>
          <w:lang w:val="en-GB"/>
        </w:rPr>
        <w:t>Meeting</w:t>
      </w:r>
      <w:bookmarkStart w:id="69" w:name="_DV_M77"/>
      <w:bookmarkEnd w:id="68"/>
      <w:bookmarkEnd w:id="69"/>
    </w:p>
    <w:p w14:paraId="06D10A7B" w14:textId="77777777" w:rsidR="00A778DC" w:rsidRPr="00744131" w:rsidRDefault="00A778DC" w:rsidP="00A778DC">
      <w:pPr>
        <w:jc w:val="both"/>
        <w:rPr>
          <w:rFonts w:eastAsia="SimSun"/>
          <w:sz w:val="22"/>
          <w:szCs w:val="22"/>
          <w:lang w:val="en-US"/>
        </w:rPr>
      </w:pPr>
    </w:p>
    <w:p w14:paraId="1C8BB327" w14:textId="77777777" w:rsidR="00A778DC" w:rsidRPr="00744131" w:rsidRDefault="00A778DC" w:rsidP="00A778DC">
      <w:pPr>
        <w:tabs>
          <w:tab w:val="left" w:pos="0"/>
        </w:tabs>
        <w:jc w:val="both"/>
        <w:rPr>
          <w:rFonts w:eastAsia="SimSun"/>
          <w:noProof/>
          <w:sz w:val="22"/>
          <w:szCs w:val="22"/>
          <w:lang w:val="en-US"/>
        </w:rPr>
      </w:pPr>
      <w:bookmarkStart w:id="70" w:name="_DV_M78"/>
      <w:bookmarkEnd w:id="70"/>
      <w:r w:rsidRPr="00744131">
        <w:rPr>
          <w:rFonts w:eastAsia="SimSun"/>
          <w:noProof/>
          <w:sz w:val="22"/>
          <w:szCs w:val="22"/>
          <w:lang w:val="en-US"/>
        </w:rPr>
        <w:lastRenderedPageBreak/>
        <w:t>One or more shareholders</w:t>
      </w:r>
      <w:bookmarkStart w:id="71" w:name="_DV_C78"/>
      <w:r w:rsidRPr="00744131">
        <w:rPr>
          <w:rStyle w:val="DeltaViewInsertion"/>
          <w:rFonts w:eastAsia="SimSun"/>
          <w:noProof/>
          <w:color w:val="auto"/>
          <w:sz w:val="22"/>
          <w:szCs w:val="22"/>
          <w:u w:val="none"/>
          <w:lang w:val="en-US"/>
        </w:rPr>
        <w:t xml:space="preserve"> or GDR holders</w:t>
      </w:r>
      <w:bookmarkStart w:id="72" w:name="_DV_M79"/>
      <w:bookmarkEnd w:id="71"/>
      <w:bookmarkEnd w:id="72"/>
      <w:r w:rsidRPr="00744131">
        <w:rPr>
          <w:rFonts w:eastAsia="SimSun"/>
          <w:noProof/>
          <w:sz w:val="22"/>
          <w:szCs w:val="22"/>
          <w:lang w:val="en-US"/>
        </w:rPr>
        <w:t xml:space="preserve"> holding together at least 5% of the share capital of the Company may:</w:t>
      </w:r>
    </w:p>
    <w:p w14:paraId="3664A7ED" w14:textId="77777777" w:rsidR="00A778DC" w:rsidRPr="00744131" w:rsidRDefault="00A778DC" w:rsidP="00A778DC">
      <w:pPr>
        <w:jc w:val="both"/>
        <w:rPr>
          <w:rFonts w:eastAsia="SimSun"/>
          <w:sz w:val="22"/>
          <w:szCs w:val="22"/>
          <w:lang w:val="en-US"/>
        </w:rPr>
      </w:pPr>
    </w:p>
    <w:p w14:paraId="4E8AF0E2" w14:textId="77777777" w:rsidR="00A778DC" w:rsidRPr="00744131" w:rsidRDefault="00A778DC" w:rsidP="00A778DC">
      <w:pPr>
        <w:numPr>
          <w:ilvl w:val="0"/>
          <w:numId w:val="8"/>
        </w:numPr>
        <w:tabs>
          <w:tab w:val="left" w:pos="0"/>
        </w:tabs>
        <w:autoSpaceDE w:val="0"/>
        <w:autoSpaceDN w:val="0"/>
        <w:adjustRightInd w:val="0"/>
        <w:jc w:val="both"/>
        <w:rPr>
          <w:rFonts w:eastAsia="SimSun"/>
          <w:noProof/>
          <w:sz w:val="22"/>
          <w:szCs w:val="22"/>
          <w:lang w:val="en-US"/>
        </w:rPr>
      </w:pPr>
      <w:bookmarkStart w:id="73" w:name="_DV_M80"/>
      <w:bookmarkEnd w:id="73"/>
      <w:r w:rsidRPr="00744131">
        <w:rPr>
          <w:rFonts w:eastAsia="SimSun"/>
          <w:noProof/>
          <w:sz w:val="22"/>
          <w:szCs w:val="22"/>
          <w:lang w:val="en-US"/>
        </w:rPr>
        <w:t>Add new items on the agenda of the Meeting duly enclosing an explanatory statement;</w:t>
      </w:r>
    </w:p>
    <w:p w14:paraId="4347FA60" w14:textId="77777777" w:rsidR="00A778DC" w:rsidRPr="00744131" w:rsidRDefault="00A778DC" w:rsidP="00A778DC">
      <w:pPr>
        <w:numPr>
          <w:ilvl w:val="0"/>
          <w:numId w:val="8"/>
        </w:numPr>
        <w:tabs>
          <w:tab w:val="left" w:pos="0"/>
        </w:tabs>
        <w:autoSpaceDE w:val="0"/>
        <w:autoSpaceDN w:val="0"/>
        <w:adjustRightInd w:val="0"/>
        <w:jc w:val="both"/>
        <w:rPr>
          <w:rFonts w:eastAsia="SimSun"/>
          <w:noProof/>
          <w:sz w:val="22"/>
          <w:szCs w:val="22"/>
          <w:lang w:val="en-US"/>
        </w:rPr>
      </w:pPr>
      <w:bookmarkStart w:id="74" w:name="_DV_M81"/>
      <w:bookmarkEnd w:id="74"/>
      <w:r w:rsidRPr="00744131">
        <w:rPr>
          <w:rFonts w:eastAsia="SimSun"/>
          <w:noProof/>
          <w:sz w:val="22"/>
          <w:szCs w:val="22"/>
          <w:lang w:val="en-US"/>
        </w:rPr>
        <w:t>May file proposed resolutions in relation with the items of the agenda or the additional items.</w:t>
      </w:r>
    </w:p>
    <w:p w14:paraId="3B5CFA69" w14:textId="77777777" w:rsidR="00A778DC" w:rsidRPr="00744131" w:rsidRDefault="00A778DC" w:rsidP="00A778DC">
      <w:pPr>
        <w:jc w:val="both"/>
        <w:rPr>
          <w:rFonts w:eastAsia="SimSun"/>
          <w:sz w:val="22"/>
          <w:szCs w:val="22"/>
          <w:lang w:val="en-US"/>
        </w:rPr>
      </w:pPr>
    </w:p>
    <w:p w14:paraId="78FF5732" w14:textId="77777777" w:rsidR="00A778DC" w:rsidRPr="00744131" w:rsidRDefault="00A778DC" w:rsidP="00A778DC">
      <w:pPr>
        <w:tabs>
          <w:tab w:val="left" w:pos="0"/>
        </w:tabs>
        <w:jc w:val="both"/>
        <w:rPr>
          <w:rFonts w:eastAsia="SimSun"/>
          <w:noProof/>
          <w:sz w:val="22"/>
          <w:szCs w:val="22"/>
          <w:lang w:val="en-US"/>
        </w:rPr>
      </w:pPr>
      <w:bookmarkStart w:id="75" w:name="_DV_M82"/>
      <w:bookmarkEnd w:id="75"/>
      <w:r w:rsidRPr="00744131">
        <w:rPr>
          <w:rFonts w:eastAsia="SimSun"/>
          <w:noProof/>
          <w:sz w:val="22"/>
          <w:szCs w:val="22"/>
          <w:lang w:val="en-US"/>
        </w:rPr>
        <w:t>Such requests must be sent to the Company in writing by mail</w:t>
      </w:r>
      <w:r w:rsidRPr="00744131">
        <w:rPr>
          <w:rFonts w:eastAsia="SimSun"/>
          <w:sz w:val="22"/>
          <w:szCs w:val="22"/>
          <w:lang w:val="en-US"/>
        </w:rPr>
        <w:t xml:space="preserve"> MHP S.A. c/o Alter </w:t>
      </w:r>
      <w:proofErr w:type="spellStart"/>
      <w:r w:rsidRPr="00744131">
        <w:rPr>
          <w:rFonts w:eastAsia="SimSun"/>
          <w:sz w:val="22"/>
          <w:szCs w:val="22"/>
          <w:lang w:val="en-US"/>
        </w:rPr>
        <w:t>Domus</w:t>
      </w:r>
      <w:proofErr w:type="spellEnd"/>
      <w:r w:rsidRPr="00744131">
        <w:rPr>
          <w:rFonts w:eastAsia="SimSun"/>
          <w:sz w:val="22"/>
          <w:szCs w:val="22"/>
          <w:lang w:val="en-US"/>
        </w:rPr>
        <w:t xml:space="preserve">, 5, rue Guillaume Kroll, L-1882 Luxembourg, Grand Duchy of Luxembourg or by fax +352 48 18 28 3461 or by e-mail </w:t>
      </w:r>
      <w:hyperlink r:id="rId14" w:history="1">
        <w:r w:rsidRPr="00744131">
          <w:rPr>
            <w:rStyle w:val="a9"/>
            <w:rFonts w:eastAsia="SimSun"/>
            <w:sz w:val="22"/>
            <w:szCs w:val="22"/>
            <w:lang w:val="en-US"/>
          </w:rPr>
          <w:t>adlux-domh@alterdomus.lu</w:t>
        </w:r>
      </w:hyperlink>
      <w:r w:rsidRPr="00744131">
        <w:rPr>
          <w:rFonts w:eastAsia="SimSun"/>
          <w:noProof/>
          <w:sz w:val="22"/>
          <w:szCs w:val="22"/>
          <w:lang w:val="en-US"/>
        </w:rPr>
        <w:t>. Such requests should enclose the related proposed resolutions or an explanatory statement and should indicate a mail or e-mail address to which the Company may send an acknowledgement of receipt.</w:t>
      </w:r>
    </w:p>
    <w:p w14:paraId="76C11D2F" w14:textId="77777777" w:rsidR="00A778DC" w:rsidRPr="00744131" w:rsidRDefault="00A778DC" w:rsidP="00A778DC">
      <w:pPr>
        <w:jc w:val="both"/>
        <w:rPr>
          <w:rFonts w:eastAsia="SimSun"/>
          <w:sz w:val="22"/>
          <w:szCs w:val="22"/>
          <w:lang w:val="en-GB"/>
        </w:rPr>
      </w:pPr>
    </w:p>
    <w:p w14:paraId="6989965F" w14:textId="77777777" w:rsidR="00744131" w:rsidRPr="00744131" w:rsidRDefault="00744131" w:rsidP="00744131">
      <w:pPr>
        <w:tabs>
          <w:tab w:val="left" w:pos="0"/>
        </w:tabs>
        <w:jc w:val="both"/>
        <w:rPr>
          <w:rFonts w:eastAsia="SimSun"/>
          <w:noProof/>
          <w:sz w:val="22"/>
          <w:szCs w:val="22"/>
          <w:lang w:val="en-GB"/>
        </w:rPr>
      </w:pPr>
      <w:bookmarkStart w:id="76" w:name="_DV_M83"/>
      <w:bookmarkEnd w:id="76"/>
      <w:r w:rsidRPr="00744131">
        <w:rPr>
          <w:rFonts w:eastAsia="SimSun"/>
          <w:noProof/>
          <w:sz w:val="22"/>
          <w:szCs w:val="22"/>
          <w:lang w:val="en-GB"/>
        </w:rPr>
        <w:t xml:space="preserve">Such requests should be sent to the Company by </w:t>
      </w:r>
      <w:r w:rsidR="0080598C">
        <w:rPr>
          <w:rFonts w:eastAsia="SimSun"/>
          <w:b/>
          <w:sz w:val="22"/>
          <w:szCs w:val="22"/>
          <w:lang w:val="en-GB"/>
        </w:rPr>
        <w:t>July 05</w:t>
      </w:r>
      <w:r w:rsidRPr="00744131">
        <w:rPr>
          <w:rFonts w:eastAsia="SimSun"/>
          <w:b/>
          <w:sz w:val="22"/>
          <w:szCs w:val="22"/>
          <w:lang w:val="en-GB"/>
        </w:rPr>
        <w:t>, 2017</w:t>
      </w:r>
      <w:r w:rsidRPr="00744131">
        <w:rPr>
          <w:rFonts w:eastAsia="SimSun"/>
          <w:noProof/>
          <w:sz w:val="22"/>
          <w:szCs w:val="22"/>
          <w:lang w:val="en-GB"/>
        </w:rPr>
        <w:t>. The Company will acknowledge the receipt of such requests within 48 hours upon reception.</w:t>
      </w:r>
    </w:p>
    <w:p w14:paraId="5E5AB5EB" w14:textId="77777777" w:rsidR="00744131" w:rsidRPr="00744131" w:rsidRDefault="00744131" w:rsidP="00744131">
      <w:pPr>
        <w:jc w:val="both"/>
        <w:rPr>
          <w:rFonts w:eastAsia="SimSun"/>
          <w:sz w:val="22"/>
          <w:szCs w:val="22"/>
          <w:lang w:val="en-GB"/>
        </w:rPr>
      </w:pPr>
    </w:p>
    <w:p w14:paraId="5901D86E" w14:textId="77777777" w:rsidR="00744131" w:rsidRPr="00744131" w:rsidRDefault="00744131" w:rsidP="00744131">
      <w:pPr>
        <w:tabs>
          <w:tab w:val="left" w:pos="0"/>
        </w:tabs>
        <w:jc w:val="both"/>
        <w:rPr>
          <w:rFonts w:eastAsia="SimSun"/>
          <w:noProof/>
          <w:sz w:val="22"/>
          <w:szCs w:val="22"/>
          <w:lang w:val="en-GB"/>
        </w:rPr>
      </w:pPr>
      <w:bookmarkStart w:id="77" w:name="_DV_M84"/>
      <w:bookmarkEnd w:id="77"/>
      <w:r w:rsidRPr="00744131">
        <w:rPr>
          <w:rFonts w:eastAsia="SimSun"/>
          <w:noProof/>
          <w:sz w:val="22"/>
          <w:szCs w:val="22"/>
          <w:lang w:val="en-GB"/>
        </w:rPr>
        <w:t xml:space="preserve">The Company will publish an updated agenda of the </w:t>
      </w:r>
      <w:bookmarkStart w:id="78" w:name="_DV_C80"/>
      <w:r w:rsidRPr="00744131">
        <w:rPr>
          <w:sz w:val="22"/>
          <w:szCs w:val="22"/>
          <w:lang w:val="en-US"/>
        </w:rPr>
        <w:t>Meeting</w:t>
      </w:r>
      <w:bookmarkStart w:id="79" w:name="_DV_M85"/>
      <w:bookmarkEnd w:id="78"/>
      <w:bookmarkEnd w:id="79"/>
      <w:r w:rsidRPr="00744131">
        <w:rPr>
          <w:rFonts w:eastAsia="SimSun"/>
          <w:noProof/>
          <w:sz w:val="22"/>
          <w:szCs w:val="22"/>
          <w:lang w:val="en-GB"/>
        </w:rPr>
        <w:t xml:space="preserve"> at the latest on</w:t>
      </w:r>
      <w:bookmarkStart w:id="80" w:name="_DV_C82"/>
      <w:r w:rsidRPr="00744131">
        <w:rPr>
          <w:rFonts w:eastAsia="SimSun"/>
          <w:noProof/>
          <w:sz w:val="22"/>
          <w:szCs w:val="22"/>
          <w:lang w:val="en-GB"/>
        </w:rPr>
        <w:t xml:space="preserve"> </w:t>
      </w:r>
      <w:bookmarkEnd w:id="80"/>
      <w:r w:rsidR="0080598C">
        <w:rPr>
          <w:rFonts w:eastAsia="SimSun"/>
          <w:b/>
          <w:sz w:val="22"/>
          <w:szCs w:val="22"/>
          <w:lang w:val="en-GB"/>
        </w:rPr>
        <w:t>July 12</w:t>
      </w:r>
      <w:r w:rsidRPr="00744131">
        <w:rPr>
          <w:rFonts w:eastAsia="SimSun"/>
          <w:b/>
          <w:sz w:val="22"/>
          <w:szCs w:val="22"/>
          <w:lang w:val="en-GB"/>
        </w:rPr>
        <w:t>, 2017</w:t>
      </w:r>
      <w:r w:rsidRPr="00744131">
        <w:rPr>
          <w:rFonts w:eastAsia="SimSun"/>
          <w:noProof/>
          <w:sz w:val="22"/>
          <w:szCs w:val="22"/>
          <w:lang w:val="en-GB"/>
        </w:rPr>
        <w:t>.</w:t>
      </w:r>
    </w:p>
    <w:p w14:paraId="36D8C88E" w14:textId="77777777" w:rsidR="00A778DC" w:rsidRPr="00744131" w:rsidRDefault="00A778DC" w:rsidP="00A778DC">
      <w:pPr>
        <w:tabs>
          <w:tab w:val="left" w:pos="0"/>
        </w:tabs>
        <w:jc w:val="both"/>
        <w:rPr>
          <w:rFonts w:eastAsia="SimSun"/>
          <w:noProof/>
          <w:sz w:val="22"/>
          <w:szCs w:val="22"/>
          <w:lang w:val="en-GB"/>
        </w:rPr>
      </w:pPr>
    </w:p>
    <w:p w14:paraId="3592CC33" w14:textId="77777777" w:rsidR="00A778DC" w:rsidRPr="00744131" w:rsidRDefault="00A778DC" w:rsidP="00A778DC">
      <w:pPr>
        <w:tabs>
          <w:tab w:val="left" w:pos="0"/>
        </w:tabs>
        <w:jc w:val="both"/>
        <w:rPr>
          <w:rFonts w:eastAsia="SimSun"/>
          <w:sz w:val="22"/>
          <w:szCs w:val="22"/>
          <w:lang w:val="en-US"/>
        </w:rPr>
      </w:pPr>
      <w:r w:rsidRPr="00744131">
        <w:rPr>
          <w:rFonts w:eastAsia="SimSun"/>
          <w:noProof/>
          <w:sz w:val="22"/>
          <w:szCs w:val="22"/>
          <w:lang w:val="en-GB"/>
        </w:rPr>
        <w:t xml:space="preserve">Further information may be obtained on </w:t>
      </w:r>
      <w:hyperlink r:id="rId15" w:history="1">
        <w:r w:rsidRPr="00744131">
          <w:rPr>
            <w:rStyle w:val="a9"/>
            <w:rFonts w:eastAsia="SimSun"/>
            <w:sz w:val="22"/>
            <w:szCs w:val="22"/>
            <w:lang w:val="en-US"/>
          </w:rPr>
          <w:t>www.mhp.com.ua</w:t>
        </w:r>
      </w:hyperlink>
      <w:r w:rsidRPr="00744131">
        <w:rPr>
          <w:rFonts w:eastAsia="SimSun"/>
          <w:sz w:val="22"/>
          <w:szCs w:val="22"/>
          <w:lang w:val="en-US"/>
        </w:rPr>
        <w:t>.</w:t>
      </w:r>
    </w:p>
    <w:p w14:paraId="5BB0877C" w14:textId="77777777" w:rsidR="00A778DC" w:rsidRPr="00744131" w:rsidRDefault="00A778DC" w:rsidP="00A778DC">
      <w:pPr>
        <w:tabs>
          <w:tab w:val="left" w:pos="0"/>
        </w:tabs>
        <w:jc w:val="both"/>
        <w:rPr>
          <w:rFonts w:eastAsia="SimSun"/>
          <w:sz w:val="22"/>
          <w:szCs w:val="22"/>
          <w:lang w:val="en-US"/>
        </w:rPr>
      </w:pPr>
    </w:p>
    <w:p w14:paraId="1E4A7A6A" w14:textId="77777777" w:rsidR="00A778DC" w:rsidRPr="00744131" w:rsidRDefault="00A778DC" w:rsidP="00A778DC">
      <w:pPr>
        <w:jc w:val="both"/>
        <w:rPr>
          <w:rFonts w:eastAsia="SimSun"/>
          <w:noProof/>
          <w:sz w:val="22"/>
          <w:szCs w:val="22"/>
          <w:lang w:val="en-US"/>
        </w:rPr>
      </w:pPr>
      <w:r w:rsidRPr="00744131">
        <w:rPr>
          <w:rStyle w:val="DeltaViewInsertion"/>
          <w:rFonts w:eastAsia="SimSun"/>
          <w:noProof/>
          <w:color w:val="auto"/>
          <w:sz w:val="22"/>
          <w:szCs w:val="22"/>
          <w:u w:val="none"/>
          <w:lang w:val="en-US"/>
        </w:rPr>
        <w:t xml:space="preserve">Shareholders and GDR holders may address all queries with respect to the Meeting by email to the following email address: </w:t>
      </w:r>
      <w:hyperlink r:id="rId16" w:history="1">
        <w:r w:rsidRPr="00744131">
          <w:rPr>
            <w:rStyle w:val="a9"/>
            <w:rFonts w:eastAsia="SimSun"/>
            <w:noProof/>
            <w:sz w:val="22"/>
            <w:szCs w:val="22"/>
            <w:lang w:val="en-US"/>
          </w:rPr>
          <w:t>adlux-domh@alterdomus.lu</w:t>
        </w:r>
      </w:hyperlink>
      <w:r w:rsidRPr="00744131">
        <w:rPr>
          <w:rStyle w:val="DeltaViewInsertion"/>
          <w:rFonts w:eastAsia="SimSun"/>
          <w:noProof/>
          <w:color w:val="auto"/>
          <w:sz w:val="22"/>
          <w:szCs w:val="22"/>
          <w:u w:val="none"/>
          <w:lang w:val="en-US"/>
        </w:rPr>
        <w:t>, or to the following address:</w:t>
      </w:r>
    </w:p>
    <w:p w14:paraId="2A46EA3C" w14:textId="77777777" w:rsidR="00A778DC" w:rsidRPr="00744131" w:rsidRDefault="00A778DC" w:rsidP="00A778DC">
      <w:pPr>
        <w:ind w:left="360" w:hanging="360"/>
        <w:jc w:val="both"/>
        <w:rPr>
          <w:rFonts w:eastAsia="SimSun"/>
          <w:noProof/>
          <w:sz w:val="22"/>
          <w:szCs w:val="22"/>
          <w:lang w:val="en-US"/>
        </w:rPr>
      </w:pPr>
    </w:p>
    <w:p w14:paraId="7D94BC56" w14:textId="77777777" w:rsidR="00A778DC" w:rsidRPr="00744131" w:rsidRDefault="0080598C" w:rsidP="00A778DC">
      <w:pPr>
        <w:ind w:left="360" w:hanging="360"/>
        <w:jc w:val="both"/>
        <w:rPr>
          <w:rFonts w:eastAsia="SimSun"/>
          <w:noProof/>
          <w:sz w:val="22"/>
          <w:szCs w:val="22"/>
          <w:lang w:val="de-LU"/>
        </w:rPr>
      </w:pPr>
      <w:r>
        <w:rPr>
          <w:rStyle w:val="DeltaViewInsertion"/>
          <w:rFonts w:eastAsia="SimSun"/>
          <w:color w:val="auto"/>
          <w:sz w:val="22"/>
          <w:szCs w:val="22"/>
          <w:u w:val="none"/>
          <w:lang w:val="de-LU"/>
        </w:rPr>
        <w:t xml:space="preserve">MHP </w:t>
      </w:r>
      <w:r w:rsidR="00A778DC" w:rsidRPr="00744131">
        <w:rPr>
          <w:rStyle w:val="DeltaViewInsertion"/>
          <w:rFonts w:eastAsia="SimSun"/>
          <w:color w:val="auto"/>
          <w:sz w:val="22"/>
          <w:szCs w:val="22"/>
          <w:u w:val="none"/>
          <w:lang w:val="de-LU"/>
        </w:rPr>
        <w:t xml:space="preserve">S.A. c/o Alter </w:t>
      </w:r>
      <w:proofErr w:type="spellStart"/>
      <w:r w:rsidR="00A778DC" w:rsidRPr="00744131">
        <w:rPr>
          <w:rStyle w:val="DeltaViewInsertion"/>
          <w:rFonts w:eastAsia="SimSun"/>
          <w:color w:val="auto"/>
          <w:sz w:val="22"/>
          <w:szCs w:val="22"/>
          <w:u w:val="none"/>
          <w:lang w:val="de-LU"/>
        </w:rPr>
        <w:t>Domus</w:t>
      </w:r>
      <w:proofErr w:type="spellEnd"/>
      <w:r w:rsidR="00A778DC" w:rsidRPr="00744131">
        <w:rPr>
          <w:rStyle w:val="DeltaViewInsertion"/>
          <w:rFonts w:eastAsia="SimSun"/>
          <w:noProof/>
          <w:color w:val="auto"/>
          <w:sz w:val="22"/>
          <w:szCs w:val="22"/>
          <w:u w:val="none"/>
          <w:lang w:val="de-LU"/>
        </w:rPr>
        <w:t xml:space="preserve"> </w:t>
      </w:r>
    </w:p>
    <w:p w14:paraId="4E0A2674" w14:textId="77777777" w:rsidR="00A778DC" w:rsidRPr="00744131" w:rsidRDefault="00A778DC" w:rsidP="00A778DC">
      <w:pPr>
        <w:ind w:left="360" w:hanging="360"/>
        <w:jc w:val="both"/>
        <w:rPr>
          <w:rFonts w:eastAsia="SimSun"/>
          <w:noProof/>
          <w:sz w:val="22"/>
          <w:szCs w:val="22"/>
          <w:lang w:val="en-US"/>
        </w:rPr>
      </w:pPr>
      <w:r w:rsidRPr="00744131">
        <w:rPr>
          <w:rStyle w:val="DeltaViewInsertion"/>
          <w:rFonts w:eastAsia="SimSun"/>
          <w:color w:val="auto"/>
          <w:sz w:val="22"/>
          <w:szCs w:val="22"/>
          <w:u w:val="none"/>
          <w:lang w:val="en-US"/>
        </w:rPr>
        <w:t>5, rue Guillaume Kroll</w:t>
      </w:r>
      <w:r w:rsidRPr="00744131">
        <w:rPr>
          <w:rStyle w:val="DeltaViewInsertion"/>
          <w:rFonts w:eastAsia="SimSun"/>
          <w:noProof/>
          <w:color w:val="auto"/>
          <w:sz w:val="22"/>
          <w:szCs w:val="22"/>
          <w:u w:val="none"/>
          <w:lang w:val="en-US"/>
        </w:rPr>
        <w:t xml:space="preserve"> </w:t>
      </w:r>
    </w:p>
    <w:p w14:paraId="767209AD" w14:textId="77777777" w:rsidR="00A778DC" w:rsidRPr="00744131" w:rsidRDefault="00A778DC" w:rsidP="00A778DC">
      <w:pPr>
        <w:ind w:left="360" w:hanging="360"/>
        <w:jc w:val="both"/>
        <w:rPr>
          <w:rStyle w:val="DeltaViewInsertion"/>
          <w:rFonts w:eastAsia="SimSun"/>
          <w:color w:val="auto"/>
          <w:sz w:val="22"/>
          <w:szCs w:val="22"/>
          <w:u w:val="none"/>
          <w:lang w:val="en-US"/>
        </w:rPr>
      </w:pPr>
      <w:r w:rsidRPr="00744131">
        <w:rPr>
          <w:rStyle w:val="DeltaViewInsertion"/>
          <w:rFonts w:eastAsia="SimSun"/>
          <w:color w:val="auto"/>
          <w:sz w:val="22"/>
          <w:szCs w:val="22"/>
          <w:u w:val="none"/>
          <w:lang w:val="en-US"/>
        </w:rPr>
        <w:t xml:space="preserve">L-1882 Luxembourg, Grand Duchy of Luxembourg </w:t>
      </w:r>
    </w:p>
    <w:p w14:paraId="0FEA3460" w14:textId="77777777" w:rsidR="00A778DC" w:rsidRPr="00744131" w:rsidRDefault="00A778DC" w:rsidP="00A778DC">
      <w:pPr>
        <w:ind w:left="360" w:hanging="360"/>
        <w:jc w:val="both"/>
        <w:rPr>
          <w:rFonts w:eastAsia="SimSun"/>
          <w:noProof/>
          <w:sz w:val="22"/>
          <w:szCs w:val="22"/>
          <w:lang w:val="en-US"/>
        </w:rPr>
      </w:pPr>
    </w:p>
    <w:p w14:paraId="26E80A89" w14:textId="77777777" w:rsidR="00A778DC" w:rsidRPr="00744131" w:rsidRDefault="00A778DC" w:rsidP="00A778DC">
      <w:pPr>
        <w:jc w:val="both"/>
        <w:rPr>
          <w:rFonts w:eastAsia="SimSun"/>
          <w:noProof/>
          <w:sz w:val="22"/>
          <w:szCs w:val="22"/>
          <w:lang w:val="en-US"/>
        </w:rPr>
      </w:pPr>
      <w:r w:rsidRPr="00744131">
        <w:rPr>
          <w:rStyle w:val="DeltaViewInsertion"/>
          <w:rFonts w:eastAsia="SimSun"/>
          <w:noProof/>
          <w:color w:val="auto"/>
          <w:sz w:val="22"/>
          <w:szCs w:val="22"/>
          <w:u w:val="none"/>
          <w:lang w:val="en-US"/>
        </w:rPr>
        <w:t xml:space="preserve">On all related correspondence, kindly indicate the following notice: </w:t>
      </w:r>
    </w:p>
    <w:p w14:paraId="2EE9046F" w14:textId="77777777" w:rsidR="00A778DC" w:rsidRPr="00744131" w:rsidRDefault="00A778DC" w:rsidP="00A778DC">
      <w:pPr>
        <w:jc w:val="both"/>
        <w:rPr>
          <w:rFonts w:eastAsia="SimSun"/>
          <w:noProof/>
          <w:sz w:val="22"/>
          <w:szCs w:val="22"/>
          <w:lang w:val="en-US"/>
        </w:rPr>
      </w:pPr>
    </w:p>
    <w:p w14:paraId="3C5BE7EC" w14:textId="77777777" w:rsidR="00744131" w:rsidRPr="00744131" w:rsidRDefault="00744131" w:rsidP="00744131">
      <w:pPr>
        <w:jc w:val="both"/>
        <w:rPr>
          <w:rFonts w:eastAsia="SimSun"/>
          <w:noProof/>
          <w:sz w:val="22"/>
          <w:szCs w:val="22"/>
          <w:lang w:val="en-US"/>
        </w:rPr>
      </w:pPr>
      <w:r w:rsidRPr="00744131">
        <w:rPr>
          <w:sz w:val="22"/>
          <w:szCs w:val="22"/>
          <w:lang w:val="en-US"/>
        </w:rPr>
        <w:t>“2017 Extraordinary General Meeting of shareholders MHP S.A. - Conversion SE”</w:t>
      </w:r>
    </w:p>
    <w:p w14:paraId="2CDD1B28" w14:textId="77777777" w:rsidR="00A778DC" w:rsidRPr="00744131" w:rsidRDefault="00A778DC" w:rsidP="00A778DC">
      <w:pPr>
        <w:tabs>
          <w:tab w:val="left" w:pos="0"/>
        </w:tabs>
        <w:jc w:val="both"/>
        <w:rPr>
          <w:rFonts w:eastAsia="SimSun"/>
          <w:sz w:val="22"/>
          <w:szCs w:val="22"/>
          <w:lang w:val="en-US"/>
        </w:rPr>
      </w:pPr>
    </w:p>
    <w:p w14:paraId="39679FE1" w14:textId="77777777" w:rsidR="00A778DC" w:rsidRPr="00744131" w:rsidRDefault="00A778DC" w:rsidP="00A778DC">
      <w:pPr>
        <w:tabs>
          <w:tab w:val="left" w:pos="0"/>
        </w:tabs>
        <w:jc w:val="both"/>
        <w:rPr>
          <w:rFonts w:eastAsia="SimSun"/>
          <w:sz w:val="22"/>
          <w:szCs w:val="22"/>
          <w:lang w:val="en-US"/>
        </w:rPr>
      </w:pPr>
    </w:p>
    <w:p w14:paraId="576D461D" w14:textId="77777777" w:rsidR="00A778DC" w:rsidRPr="00744131" w:rsidRDefault="00A778DC" w:rsidP="00A778DC">
      <w:pPr>
        <w:tabs>
          <w:tab w:val="left" w:pos="0"/>
        </w:tabs>
        <w:jc w:val="both"/>
        <w:rPr>
          <w:rFonts w:eastAsia="SimSun"/>
          <w:noProof/>
          <w:sz w:val="22"/>
          <w:szCs w:val="22"/>
          <w:lang w:val="en-US"/>
        </w:rPr>
      </w:pPr>
      <w:proofErr w:type="gramStart"/>
      <w:r w:rsidRPr="00744131">
        <w:rPr>
          <w:rFonts w:eastAsia="SimSun"/>
          <w:noProof/>
          <w:sz w:val="22"/>
          <w:szCs w:val="22"/>
          <w:lang w:val="en-US"/>
        </w:rPr>
        <w:t xml:space="preserve">All documentation required under the law of May 24, 2011 implementing the Directive 2007/36 EC of the European Parliament and of the Council of  July 11, 2007 on the exercise of certain rights of shareholders of listed companies including </w:t>
      </w:r>
      <w:r w:rsidRPr="00744131">
        <w:rPr>
          <w:rStyle w:val="DeltaViewInsertion"/>
          <w:rFonts w:eastAsia="SimSun"/>
          <w:noProof/>
          <w:color w:val="auto"/>
          <w:sz w:val="22"/>
          <w:szCs w:val="22"/>
          <w:u w:val="none"/>
          <w:lang w:val="en-US"/>
        </w:rPr>
        <w:t xml:space="preserve">all documents to be presented to the Meeting, </w:t>
      </w:r>
      <w:r w:rsidRPr="00744131">
        <w:rPr>
          <w:rFonts w:eastAsia="SimSun"/>
          <w:noProof/>
          <w:sz w:val="22"/>
          <w:szCs w:val="22"/>
          <w:lang w:val="en-US"/>
        </w:rPr>
        <w:t xml:space="preserve">the proposed resolutions shall be available on the website of the Company </w:t>
      </w:r>
      <w:hyperlink r:id="rId17" w:history="1">
        <w:r w:rsidRPr="00744131">
          <w:rPr>
            <w:rStyle w:val="a9"/>
            <w:rFonts w:eastAsia="SimSun"/>
            <w:sz w:val="22"/>
            <w:szCs w:val="22"/>
            <w:lang w:val="en-US"/>
          </w:rPr>
          <w:t>www.mhp.com.ua</w:t>
        </w:r>
      </w:hyperlink>
      <w:r w:rsidRPr="00744131">
        <w:rPr>
          <w:rFonts w:eastAsia="SimSun"/>
          <w:sz w:val="22"/>
          <w:szCs w:val="22"/>
          <w:lang w:val="en-US"/>
        </w:rPr>
        <w:t xml:space="preserve"> or may be obtained by sending an e-mail to</w:t>
      </w:r>
      <w:r w:rsidRPr="00744131">
        <w:rPr>
          <w:rFonts w:eastAsia="SimSun"/>
          <w:b/>
          <w:sz w:val="22"/>
          <w:szCs w:val="22"/>
          <w:lang w:val="en-US"/>
        </w:rPr>
        <w:t xml:space="preserve"> </w:t>
      </w:r>
      <w:hyperlink r:id="rId18" w:history="1">
        <w:r w:rsidRPr="00744131">
          <w:rPr>
            <w:rStyle w:val="a9"/>
            <w:rFonts w:eastAsia="SimSun"/>
            <w:sz w:val="22"/>
            <w:szCs w:val="22"/>
            <w:lang w:val="en-US"/>
          </w:rPr>
          <w:t>adlux-domh@alterdomus.lu</w:t>
        </w:r>
      </w:hyperlink>
      <w:r w:rsidRPr="00744131">
        <w:rPr>
          <w:rFonts w:eastAsia="SimSun"/>
          <w:sz w:val="22"/>
          <w:szCs w:val="22"/>
          <w:lang w:val="en-US"/>
        </w:rPr>
        <w:t xml:space="preserve"> by mail at the registered office of the Company.</w:t>
      </w:r>
      <w:proofErr w:type="gramEnd"/>
    </w:p>
    <w:p w14:paraId="1627BC66" w14:textId="77777777" w:rsidR="00033F14" w:rsidRPr="00744131" w:rsidRDefault="00033F14" w:rsidP="00033F14">
      <w:pPr>
        <w:jc w:val="both"/>
        <w:rPr>
          <w:sz w:val="22"/>
          <w:szCs w:val="22"/>
          <w:lang w:val="en-US"/>
        </w:rPr>
      </w:pPr>
    </w:p>
    <w:p w14:paraId="0D73642F" w14:textId="77777777" w:rsidR="00B505C0" w:rsidRPr="00744131" w:rsidRDefault="00B505C0" w:rsidP="006C6C81">
      <w:pPr>
        <w:autoSpaceDE w:val="0"/>
        <w:autoSpaceDN w:val="0"/>
        <w:adjustRightInd w:val="0"/>
        <w:jc w:val="both"/>
        <w:rPr>
          <w:rFonts w:eastAsia="SimSun"/>
          <w:b/>
          <w:sz w:val="22"/>
          <w:szCs w:val="22"/>
          <w:u w:val="single"/>
          <w:lang w:val="en-US" w:eastAsia="fr-LU"/>
        </w:rPr>
      </w:pPr>
    </w:p>
    <w:sectPr w:rsidR="00B505C0" w:rsidRPr="00744131" w:rsidSect="00143FBF">
      <w:headerReference w:type="default" r:id="rId19"/>
      <w:footerReference w:type="even"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F3CF3" w14:textId="77777777" w:rsidR="00385AFC" w:rsidRDefault="00385AFC" w:rsidP="00C9380E">
      <w:r>
        <w:separator/>
      </w:r>
    </w:p>
  </w:endnote>
  <w:endnote w:type="continuationSeparator" w:id="0">
    <w:p w14:paraId="4FCC5996" w14:textId="77777777" w:rsidR="00385AFC" w:rsidRDefault="00385AFC" w:rsidP="00C9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C578" w14:textId="77777777" w:rsidR="00385AFC" w:rsidRDefault="00385AFC" w:rsidP="00143F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4A2574B" w14:textId="77777777" w:rsidR="00385AFC" w:rsidRDefault="00385AFC" w:rsidP="00143F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5F1C" w14:textId="77777777" w:rsidR="00385AFC" w:rsidRPr="00522055" w:rsidRDefault="00385AFC" w:rsidP="00143FBF">
    <w:pPr>
      <w:pStyle w:val="a5"/>
      <w:framePr w:wrap="around" w:vAnchor="text" w:hAnchor="margin" w:xAlign="right" w:y="1"/>
      <w:rPr>
        <w:rStyle w:val="a7"/>
        <w:rFonts w:ascii="Arial" w:hAnsi="Arial" w:cs="Arial"/>
        <w:sz w:val="22"/>
        <w:szCs w:val="22"/>
      </w:rPr>
    </w:pPr>
    <w:r w:rsidRPr="00522055">
      <w:rPr>
        <w:rStyle w:val="a7"/>
        <w:rFonts w:ascii="Arial" w:hAnsi="Arial" w:cs="Arial"/>
        <w:sz w:val="22"/>
        <w:szCs w:val="22"/>
      </w:rPr>
      <w:fldChar w:fldCharType="begin"/>
    </w:r>
    <w:r w:rsidRPr="00522055">
      <w:rPr>
        <w:rStyle w:val="a7"/>
        <w:rFonts w:ascii="Arial" w:hAnsi="Arial" w:cs="Arial"/>
        <w:sz w:val="22"/>
        <w:szCs w:val="22"/>
      </w:rPr>
      <w:instrText xml:space="preserve">PAGE  </w:instrText>
    </w:r>
    <w:r w:rsidRPr="00522055">
      <w:rPr>
        <w:rStyle w:val="a7"/>
        <w:rFonts w:ascii="Arial" w:hAnsi="Arial" w:cs="Arial"/>
        <w:sz w:val="22"/>
        <w:szCs w:val="22"/>
      </w:rPr>
      <w:fldChar w:fldCharType="separate"/>
    </w:r>
    <w:r w:rsidR="00B07D1F">
      <w:rPr>
        <w:rStyle w:val="a7"/>
        <w:rFonts w:ascii="Arial" w:hAnsi="Arial" w:cs="Arial"/>
        <w:noProof/>
        <w:sz w:val="22"/>
        <w:szCs w:val="22"/>
      </w:rPr>
      <w:t>6</w:t>
    </w:r>
    <w:r w:rsidRPr="00522055">
      <w:rPr>
        <w:rStyle w:val="a7"/>
        <w:rFonts w:ascii="Arial" w:hAnsi="Arial" w:cs="Arial"/>
        <w:sz w:val="22"/>
        <w:szCs w:val="22"/>
      </w:rPr>
      <w:fldChar w:fldCharType="end"/>
    </w:r>
  </w:p>
  <w:p w14:paraId="04A5AAD0" w14:textId="77777777" w:rsidR="00385AFC" w:rsidRDefault="00385AFC" w:rsidP="00143F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5930" w14:textId="77777777" w:rsidR="00385AFC" w:rsidRDefault="00385AFC" w:rsidP="00C9380E">
      <w:r>
        <w:separator/>
      </w:r>
    </w:p>
  </w:footnote>
  <w:footnote w:type="continuationSeparator" w:id="0">
    <w:p w14:paraId="2E233A83" w14:textId="77777777" w:rsidR="00385AFC" w:rsidRDefault="00385AFC" w:rsidP="00C9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E723" w14:textId="77777777" w:rsidR="00385AFC" w:rsidRPr="0009038C" w:rsidRDefault="00385AFC" w:rsidP="00143FBF">
    <w:pPr>
      <w:pStyle w:val="a3"/>
      <w:jc w:val="right"/>
      <w:rPr>
        <w:b/>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hybridMultilevel"/>
    <w:tmpl w:val="F79A6022"/>
    <w:lvl w:ilvl="0" w:tplc="E7BEFA60">
      <w:start w:val="2"/>
      <w:numFmt w:val="bullet"/>
      <w:lvlText w:val="-"/>
      <w:lvlJc w:val="left"/>
      <w:pPr>
        <w:ind w:left="720" w:hanging="360"/>
      </w:pPr>
      <w:rPr>
        <w:rFonts w:ascii="Arial" w:eastAsia="Times New Roman" w:hAnsi="Arial" w:hint="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31010"/>
    <w:multiLevelType w:val="hybridMultilevel"/>
    <w:tmpl w:val="3CCAA342"/>
    <w:lvl w:ilvl="0" w:tplc="82822D38">
      <w:start w:val="1"/>
      <w:numFmt w:val="decimal"/>
      <w:lvlText w:val="%1."/>
      <w:lvlJc w:val="left"/>
      <w:pPr>
        <w:tabs>
          <w:tab w:val="num" w:pos="644"/>
        </w:tabs>
        <w:ind w:left="644"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357A02"/>
    <w:multiLevelType w:val="hybridMultilevel"/>
    <w:tmpl w:val="AFE0D9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959B9"/>
    <w:multiLevelType w:val="hybridMultilevel"/>
    <w:tmpl w:val="1E96EB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C92519"/>
    <w:multiLevelType w:val="hybridMultilevel"/>
    <w:tmpl w:val="1A6E75DE"/>
    <w:lvl w:ilvl="0" w:tplc="266690C6">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A398C"/>
    <w:multiLevelType w:val="hybridMultilevel"/>
    <w:tmpl w:val="39AE1BD6"/>
    <w:lvl w:ilvl="0" w:tplc="23E8ED6C">
      <w:start w:val="1"/>
      <w:numFmt w:val="decimal"/>
      <w:lvlText w:val="%1."/>
      <w:lvlJc w:val="left"/>
      <w:pPr>
        <w:ind w:left="1080" w:hanging="360"/>
      </w:pPr>
      <w:rPr>
        <w:rFonts w:cs="Times New Roman"/>
        <w:b/>
      </w:rPr>
    </w:lvl>
    <w:lvl w:ilvl="1" w:tplc="04090019" w:tentative="1">
      <w:start w:val="1"/>
      <w:numFmt w:val="lowerLetter"/>
      <w:lvlText w:val="%2."/>
      <w:lvlJc w:val="left"/>
      <w:pPr>
        <w:ind w:left="1734" w:hanging="360"/>
      </w:pPr>
      <w:rPr>
        <w:rFonts w:cs="Times New Roman"/>
      </w:rPr>
    </w:lvl>
    <w:lvl w:ilvl="2" w:tplc="0409001B" w:tentative="1">
      <w:start w:val="1"/>
      <w:numFmt w:val="lowerRoman"/>
      <w:lvlText w:val="%3."/>
      <w:lvlJc w:val="right"/>
      <w:pPr>
        <w:ind w:left="2454" w:hanging="180"/>
      </w:pPr>
      <w:rPr>
        <w:rFonts w:cs="Times New Roman"/>
      </w:rPr>
    </w:lvl>
    <w:lvl w:ilvl="3" w:tplc="0409000F" w:tentative="1">
      <w:start w:val="1"/>
      <w:numFmt w:val="decimal"/>
      <w:lvlText w:val="%4."/>
      <w:lvlJc w:val="left"/>
      <w:pPr>
        <w:ind w:left="3174" w:hanging="360"/>
      </w:pPr>
      <w:rPr>
        <w:rFonts w:cs="Times New Roman"/>
      </w:rPr>
    </w:lvl>
    <w:lvl w:ilvl="4" w:tplc="04090019" w:tentative="1">
      <w:start w:val="1"/>
      <w:numFmt w:val="lowerLetter"/>
      <w:lvlText w:val="%5."/>
      <w:lvlJc w:val="left"/>
      <w:pPr>
        <w:ind w:left="3894" w:hanging="360"/>
      </w:pPr>
      <w:rPr>
        <w:rFonts w:cs="Times New Roman"/>
      </w:rPr>
    </w:lvl>
    <w:lvl w:ilvl="5" w:tplc="0409001B" w:tentative="1">
      <w:start w:val="1"/>
      <w:numFmt w:val="lowerRoman"/>
      <w:lvlText w:val="%6."/>
      <w:lvlJc w:val="right"/>
      <w:pPr>
        <w:ind w:left="4614" w:hanging="180"/>
      </w:pPr>
      <w:rPr>
        <w:rFonts w:cs="Times New Roman"/>
      </w:rPr>
    </w:lvl>
    <w:lvl w:ilvl="6" w:tplc="0409000F" w:tentative="1">
      <w:start w:val="1"/>
      <w:numFmt w:val="decimal"/>
      <w:lvlText w:val="%7."/>
      <w:lvlJc w:val="left"/>
      <w:pPr>
        <w:ind w:left="5334" w:hanging="360"/>
      </w:pPr>
      <w:rPr>
        <w:rFonts w:cs="Times New Roman"/>
      </w:rPr>
    </w:lvl>
    <w:lvl w:ilvl="7" w:tplc="04090019" w:tentative="1">
      <w:start w:val="1"/>
      <w:numFmt w:val="lowerLetter"/>
      <w:lvlText w:val="%8."/>
      <w:lvlJc w:val="left"/>
      <w:pPr>
        <w:ind w:left="6054" w:hanging="360"/>
      </w:pPr>
      <w:rPr>
        <w:rFonts w:cs="Times New Roman"/>
      </w:rPr>
    </w:lvl>
    <w:lvl w:ilvl="8" w:tplc="0409001B" w:tentative="1">
      <w:start w:val="1"/>
      <w:numFmt w:val="lowerRoman"/>
      <w:lvlText w:val="%9."/>
      <w:lvlJc w:val="right"/>
      <w:pPr>
        <w:ind w:left="6774" w:hanging="180"/>
      </w:pPr>
      <w:rPr>
        <w:rFonts w:cs="Times New Roman"/>
      </w:rPr>
    </w:lvl>
  </w:abstractNum>
  <w:abstractNum w:abstractNumId="6" w15:restartNumberingAfterBreak="0">
    <w:nsid w:val="56930C07"/>
    <w:multiLevelType w:val="hybridMultilevel"/>
    <w:tmpl w:val="1CC88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05B476C"/>
    <w:multiLevelType w:val="hybridMultilevel"/>
    <w:tmpl w:val="607294A2"/>
    <w:lvl w:ilvl="0" w:tplc="78608A4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64EC6"/>
    <w:multiLevelType w:val="hybridMultilevel"/>
    <w:tmpl w:val="F79A6022"/>
    <w:lvl w:ilvl="0" w:tplc="E7BEFA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969A0"/>
    <w:multiLevelType w:val="hybridMultilevel"/>
    <w:tmpl w:val="FCA262D0"/>
    <w:lvl w:ilvl="0" w:tplc="0419000F">
      <w:start w:val="1"/>
      <w:numFmt w:val="decimal"/>
      <w:lvlText w:val="%1."/>
      <w:lvlJc w:val="left"/>
      <w:pPr>
        <w:tabs>
          <w:tab w:val="num" w:pos="720"/>
        </w:tabs>
        <w:ind w:left="720" w:hanging="360"/>
      </w:pPr>
    </w:lvl>
    <w:lvl w:ilvl="1" w:tplc="D4BE2A90">
      <w:start w:val="1"/>
      <w:numFmt w:val="decimal"/>
      <w:lvlText w:val="%2."/>
      <w:lvlJc w:val="left"/>
      <w:pPr>
        <w:tabs>
          <w:tab w:val="num" w:pos="1440"/>
        </w:tabs>
        <w:ind w:left="1440" w:hanging="360"/>
      </w:pPr>
      <w:rPr>
        <w:rFonts w:ascii="Arial" w:eastAsia="SimSun" w:hAnsi="Arial" w:cs="Arial"/>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4912BE"/>
    <w:multiLevelType w:val="hybridMultilevel"/>
    <w:tmpl w:val="82489B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0677FFE"/>
    <w:multiLevelType w:val="hybridMultilevel"/>
    <w:tmpl w:val="2EAA7802"/>
    <w:lvl w:ilvl="0" w:tplc="71485F0E">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
  </w:num>
  <w:num w:numId="5">
    <w:abstractNumId w:val="4"/>
  </w:num>
  <w:num w:numId="6">
    <w:abstractNumId w:val="8"/>
  </w:num>
  <w:num w:numId="7">
    <w:abstractNumId w:val="9"/>
  </w:num>
  <w:num w:numId="8">
    <w:abstractNumId w:val="0"/>
  </w:num>
  <w:num w:numId="9">
    <w:abstractNumId w:val="11"/>
  </w:num>
  <w:num w:numId="10">
    <w:abstractNumId w:val="2"/>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5D"/>
    <w:rsid w:val="00006558"/>
    <w:rsid w:val="00027C39"/>
    <w:rsid w:val="00033F14"/>
    <w:rsid w:val="0003638F"/>
    <w:rsid w:val="00041A2E"/>
    <w:rsid w:val="00044CB3"/>
    <w:rsid w:val="00056DA7"/>
    <w:rsid w:val="000627EC"/>
    <w:rsid w:val="000736DE"/>
    <w:rsid w:val="0008765E"/>
    <w:rsid w:val="0009038C"/>
    <w:rsid w:val="000A1DD6"/>
    <w:rsid w:val="000B0D2C"/>
    <w:rsid w:val="000D5230"/>
    <w:rsid w:val="000F0E84"/>
    <w:rsid w:val="00124866"/>
    <w:rsid w:val="00133103"/>
    <w:rsid w:val="00143FBF"/>
    <w:rsid w:val="00144BBF"/>
    <w:rsid w:val="0014505F"/>
    <w:rsid w:val="001563B2"/>
    <w:rsid w:val="00165359"/>
    <w:rsid w:val="00197695"/>
    <w:rsid w:val="001A6ED8"/>
    <w:rsid w:val="001B4445"/>
    <w:rsid w:val="001D255C"/>
    <w:rsid w:val="001E0ECB"/>
    <w:rsid w:val="001E13D8"/>
    <w:rsid w:val="001F017D"/>
    <w:rsid w:val="002055BB"/>
    <w:rsid w:val="002312BC"/>
    <w:rsid w:val="00242626"/>
    <w:rsid w:val="00243E72"/>
    <w:rsid w:val="0025059E"/>
    <w:rsid w:val="002760FD"/>
    <w:rsid w:val="002801CE"/>
    <w:rsid w:val="00280E34"/>
    <w:rsid w:val="002930B1"/>
    <w:rsid w:val="002A027B"/>
    <w:rsid w:val="002D4898"/>
    <w:rsid w:val="002E1885"/>
    <w:rsid w:val="00356C11"/>
    <w:rsid w:val="00356F2A"/>
    <w:rsid w:val="003808FE"/>
    <w:rsid w:val="00385AFC"/>
    <w:rsid w:val="00386CCE"/>
    <w:rsid w:val="003872D0"/>
    <w:rsid w:val="003930AB"/>
    <w:rsid w:val="00405FD4"/>
    <w:rsid w:val="004140CC"/>
    <w:rsid w:val="004203FA"/>
    <w:rsid w:val="004231FC"/>
    <w:rsid w:val="00426B09"/>
    <w:rsid w:val="00427F87"/>
    <w:rsid w:val="00446204"/>
    <w:rsid w:val="00465330"/>
    <w:rsid w:val="00465586"/>
    <w:rsid w:val="00474E21"/>
    <w:rsid w:val="004940C2"/>
    <w:rsid w:val="004A5134"/>
    <w:rsid w:val="004D3F5C"/>
    <w:rsid w:val="004F194E"/>
    <w:rsid w:val="00504296"/>
    <w:rsid w:val="00504725"/>
    <w:rsid w:val="0050785F"/>
    <w:rsid w:val="00522055"/>
    <w:rsid w:val="005235F4"/>
    <w:rsid w:val="00544E81"/>
    <w:rsid w:val="00547DF2"/>
    <w:rsid w:val="0055448C"/>
    <w:rsid w:val="005552F7"/>
    <w:rsid w:val="00563007"/>
    <w:rsid w:val="00571AFC"/>
    <w:rsid w:val="005A3027"/>
    <w:rsid w:val="005A76EF"/>
    <w:rsid w:val="005B311D"/>
    <w:rsid w:val="005C0711"/>
    <w:rsid w:val="005D7C3C"/>
    <w:rsid w:val="005E1BF0"/>
    <w:rsid w:val="005F506A"/>
    <w:rsid w:val="005F5A00"/>
    <w:rsid w:val="0060152A"/>
    <w:rsid w:val="006105F7"/>
    <w:rsid w:val="00647842"/>
    <w:rsid w:val="006808B4"/>
    <w:rsid w:val="00684260"/>
    <w:rsid w:val="00694419"/>
    <w:rsid w:val="006B3C84"/>
    <w:rsid w:val="006C6C81"/>
    <w:rsid w:val="006C6F12"/>
    <w:rsid w:val="006E456A"/>
    <w:rsid w:val="006F0971"/>
    <w:rsid w:val="007149A6"/>
    <w:rsid w:val="007204AE"/>
    <w:rsid w:val="007353A6"/>
    <w:rsid w:val="0074370E"/>
    <w:rsid w:val="00743F0E"/>
    <w:rsid w:val="00744131"/>
    <w:rsid w:val="00771D43"/>
    <w:rsid w:val="00773A98"/>
    <w:rsid w:val="0077714E"/>
    <w:rsid w:val="007850A3"/>
    <w:rsid w:val="00793F5D"/>
    <w:rsid w:val="007A09FB"/>
    <w:rsid w:val="007A150A"/>
    <w:rsid w:val="007C6A37"/>
    <w:rsid w:val="007C789B"/>
    <w:rsid w:val="007D334A"/>
    <w:rsid w:val="007D76A8"/>
    <w:rsid w:val="007F127B"/>
    <w:rsid w:val="007F4D46"/>
    <w:rsid w:val="00800AD7"/>
    <w:rsid w:val="0080598C"/>
    <w:rsid w:val="00810C88"/>
    <w:rsid w:val="008417F7"/>
    <w:rsid w:val="00846140"/>
    <w:rsid w:val="00861951"/>
    <w:rsid w:val="008767EB"/>
    <w:rsid w:val="00883002"/>
    <w:rsid w:val="008832B9"/>
    <w:rsid w:val="00884D7C"/>
    <w:rsid w:val="00885B4C"/>
    <w:rsid w:val="008A25ED"/>
    <w:rsid w:val="008C2B80"/>
    <w:rsid w:val="009375E2"/>
    <w:rsid w:val="00965DBC"/>
    <w:rsid w:val="00966A88"/>
    <w:rsid w:val="00982252"/>
    <w:rsid w:val="009A7E17"/>
    <w:rsid w:val="009C4FB7"/>
    <w:rsid w:val="009E0255"/>
    <w:rsid w:val="00A1516B"/>
    <w:rsid w:val="00A160C1"/>
    <w:rsid w:val="00A2736C"/>
    <w:rsid w:val="00A6103E"/>
    <w:rsid w:val="00A778DC"/>
    <w:rsid w:val="00A80C6A"/>
    <w:rsid w:val="00A955B2"/>
    <w:rsid w:val="00AA7D4C"/>
    <w:rsid w:val="00AB0989"/>
    <w:rsid w:val="00AB6B6D"/>
    <w:rsid w:val="00AC4E0B"/>
    <w:rsid w:val="00AD40DE"/>
    <w:rsid w:val="00B01D9B"/>
    <w:rsid w:val="00B03A85"/>
    <w:rsid w:val="00B05674"/>
    <w:rsid w:val="00B07D1F"/>
    <w:rsid w:val="00B13CDC"/>
    <w:rsid w:val="00B22355"/>
    <w:rsid w:val="00B234D3"/>
    <w:rsid w:val="00B32816"/>
    <w:rsid w:val="00B33D11"/>
    <w:rsid w:val="00B505C0"/>
    <w:rsid w:val="00B67149"/>
    <w:rsid w:val="00B86709"/>
    <w:rsid w:val="00BB2AF9"/>
    <w:rsid w:val="00BC58BA"/>
    <w:rsid w:val="00BD570E"/>
    <w:rsid w:val="00BE3E71"/>
    <w:rsid w:val="00C12711"/>
    <w:rsid w:val="00C23EF9"/>
    <w:rsid w:val="00C30056"/>
    <w:rsid w:val="00C324E1"/>
    <w:rsid w:val="00C468C0"/>
    <w:rsid w:val="00C52833"/>
    <w:rsid w:val="00C702EE"/>
    <w:rsid w:val="00C73D59"/>
    <w:rsid w:val="00C744AB"/>
    <w:rsid w:val="00C9380E"/>
    <w:rsid w:val="00C94700"/>
    <w:rsid w:val="00CA59A7"/>
    <w:rsid w:val="00CB1E25"/>
    <w:rsid w:val="00CB5D62"/>
    <w:rsid w:val="00CC255C"/>
    <w:rsid w:val="00CF14E5"/>
    <w:rsid w:val="00CF1F8D"/>
    <w:rsid w:val="00CF72B7"/>
    <w:rsid w:val="00D00112"/>
    <w:rsid w:val="00D07932"/>
    <w:rsid w:val="00D07F93"/>
    <w:rsid w:val="00D23C2B"/>
    <w:rsid w:val="00D36251"/>
    <w:rsid w:val="00D67127"/>
    <w:rsid w:val="00D760D0"/>
    <w:rsid w:val="00D873CC"/>
    <w:rsid w:val="00DA181A"/>
    <w:rsid w:val="00DB1A07"/>
    <w:rsid w:val="00DB54C7"/>
    <w:rsid w:val="00DB67F6"/>
    <w:rsid w:val="00DC350E"/>
    <w:rsid w:val="00DD0ADC"/>
    <w:rsid w:val="00DD2933"/>
    <w:rsid w:val="00DE08E2"/>
    <w:rsid w:val="00DE6E7F"/>
    <w:rsid w:val="00DF4F9B"/>
    <w:rsid w:val="00E026AF"/>
    <w:rsid w:val="00E03750"/>
    <w:rsid w:val="00E07CC6"/>
    <w:rsid w:val="00E205BA"/>
    <w:rsid w:val="00E41A47"/>
    <w:rsid w:val="00E90B1B"/>
    <w:rsid w:val="00EB2605"/>
    <w:rsid w:val="00EB3B20"/>
    <w:rsid w:val="00EC1DFA"/>
    <w:rsid w:val="00EE74D8"/>
    <w:rsid w:val="00EF0CA1"/>
    <w:rsid w:val="00F200D8"/>
    <w:rsid w:val="00F32CCB"/>
    <w:rsid w:val="00F365AE"/>
    <w:rsid w:val="00F50E2A"/>
    <w:rsid w:val="00F544D7"/>
    <w:rsid w:val="00F5518C"/>
    <w:rsid w:val="00F55911"/>
    <w:rsid w:val="00F7340A"/>
    <w:rsid w:val="00F7460E"/>
    <w:rsid w:val="00F865BA"/>
    <w:rsid w:val="00FA6B5F"/>
    <w:rsid w:val="00FE350D"/>
    <w:rsid w:val="00FF4E08"/>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0630B"/>
  <w15:docId w15:val="{CA1A8BAC-C736-4143-A116-8220AD71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F14"/>
    <w:rPr>
      <w:rFonts w:ascii="Times New Roman" w:hAnsi="Times New Roman"/>
      <w:sz w:val="24"/>
      <w:szCs w:val="24"/>
      <w:lang w:val="fr-LU" w:eastAsia="en-US"/>
    </w:rPr>
  </w:style>
  <w:style w:type="paragraph" w:styleId="1">
    <w:name w:val="heading 1"/>
    <w:basedOn w:val="a"/>
    <w:next w:val="a"/>
    <w:link w:val="10"/>
    <w:uiPriority w:val="99"/>
    <w:qFormat/>
    <w:rsid w:val="00793F5D"/>
    <w:pPr>
      <w:keepNext/>
      <w:spacing w:before="240" w:after="60"/>
      <w:jc w:val="both"/>
      <w:outlineLvl w:val="0"/>
    </w:pPr>
    <w:rPr>
      <w:rFonts w:ascii="Arial" w:hAnsi="Arial" w:cs="Arial"/>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3F5D"/>
    <w:rPr>
      <w:rFonts w:ascii="Arial" w:hAnsi="Arial" w:cs="Arial"/>
      <w:b/>
      <w:bCs/>
      <w:kern w:val="32"/>
      <w:sz w:val="32"/>
      <w:szCs w:val="32"/>
      <w:lang w:val="en-GB" w:eastAsia="en-US"/>
    </w:rPr>
  </w:style>
  <w:style w:type="paragraph" w:styleId="a3">
    <w:name w:val="header"/>
    <w:basedOn w:val="a"/>
    <w:link w:val="a4"/>
    <w:uiPriority w:val="99"/>
    <w:rsid w:val="00793F5D"/>
    <w:pPr>
      <w:tabs>
        <w:tab w:val="center" w:pos="4153"/>
        <w:tab w:val="right" w:pos="8306"/>
      </w:tabs>
    </w:pPr>
    <w:rPr>
      <w:lang w:val="fr-FR"/>
    </w:rPr>
  </w:style>
  <w:style w:type="character" w:customStyle="1" w:styleId="a4">
    <w:name w:val="Верхний колонтитул Знак"/>
    <w:link w:val="a3"/>
    <w:uiPriority w:val="99"/>
    <w:locked/>
    <w:rsid w:val="00793F5D"/>
    <w:rPr>
      <w:rFonts w:ascii="Times New Roman" w:hAnsi="Times New Roman" w:cs="Times New Roman"/>
      <w:sz w:val="24"/>
      <w:szCs w:val="24"/>
      <w:lang w:val="fr-FR" w:eastAsia="en-US"/>
    </w:rPr>
  </w:style>
  <w:style w:type="paragraph" w:styleId="a5">
    <w:name w:val="footer"/>
    <w:aliases w:val="fo"/>
    <w:basedOn w:val="a"/>
    <w:link w:val="a6"/>
    <w:uiPriority w:val="99"/>
    <w:rsid w:val="00793F5D"/>
    <w:pPr>
      <w:tabs>
        <w:tab w:val="center" w:pos="4320"/>
        <w:tab w:val="right" w:pos="8640"/>
      </w:tabs>
    </w:pPr>
  </w:style>
  <w:style w:type="character" w:customStyle="1" w:styleId="a6">
    <w:name w:val="Нижний колонтитул Знак"/>
    <w:aliases w:val="fo Знак"/>
    <w:link w:val="a5"/>
    <w:uiPriority w:val="99"/>
    <w:locked/>
    <w:rsid w:val="00793F5D"/>
    <w:rPr>
      <w:rFonts w:ascii="Times New Roman" w:hAnsi="Times New Roman" w:cs="Times New Roman"/>
      <w:sz w:val="24"/>
      <w:szCs w:val="24"/>
      <w:lang w:val="fr-LU" w:eastAsia="en-US"/>
    </w:rPr>
  </w:style>
  <w:style w:type="character" w:styleId="a7">
    <w:name w:val="page number"/>
    <w:uiPriority w:val="99"/>
    <w:rsid w:val="00793F5D"/>
    <w:rPr>
      <w:rFonts w:cs="Times New Roman"/>
    </w:rPr>
  </w:style>
  <w:style w:type="paragraph" w:styleId="a8">
    <w:name w:val="List Paragraph"/>
    <w:basedOn w:val="a"/>
    <w:uiPriority w:val="34"/>
    <w:qFormat/>
    <w:rsid w:val="00793F5D"/>
    <w:pPr>
      <w:ind w:left="720"/>
      <w:jc w:val="both"/>
    </w:pPr>
    <w:rPr>
      <w:rFonts w:ascii="Arial" w:hAnsi="Arial" w:cs="Arial"/>
      <w:sz w:val="20"/>
      <w:szCs w:val="20"/>
      <w:lang w:val="en-GB"/>
    </w:rPr>
  </w:style>
  <w:style w:type="character" w:styleId="a9">
    <w:name w:val="Hyperlink"/>
    <w:uiPriority w:val="99"/>
    <w:rsid w:val="00243E72"/>
    <w:rPr>
      <w:rFonts w:cs="Times New Roman"/>
      <w:color w:val="0000FF"/>
      <w:u w:val="single"/>
    </w:rPr>
  </w:style>
  <w:style w:type="paragraph" w:styleId="aa">
    <w:name w:val="Normal (Web)"/>
    <w:basedOn w:val="a"/>
    <w:uiPriority w:val="99"/>
    <w:rsid w:val="007850A3"/>
    <w:pPr>
      <w:spacing w:before="100" w:beforeAutospacing="1" w:after="100" w:afterAutospacing="1"/>
    </w:pPr>
    <w:rPr>
      <w:rFonts w:eastAsia="SimSun"/>
      <w:lang w:eastAsia="zh-CN"/>
    </w:rPr>
  </w:style>
  <w:style w:type="character" w:styleId="ab">
    <w:name w:val="Strong"/>
    <w:uiPriority w:val="99"/>
    <w:qFormat/>
    <w:rsid w:val="007850A3"/>
    <w:rPr>
      <w:rFonts w:cs="Times New Roman"/>
      <w:b/>
      <w:bCs/>
    </w:rPr>
  </w:style>
  <w:style w:type="paragraph" w:styleId="ac">
    <w:name w:val="Balloon Text"/>
    <w:basedOn w:val="a"/>
    <w:link w:val="ad"/>
    <w:uiPriority w:val="99"/>
    <w:semiHidden/>
    <w:unhideWhenUsed/>
    <w:rsid w:val="007149A6"/>
    <w:rPr>
      <w:rFonts w:ascii="Tahoma" w:hAnsi="Tahoma" w:cs="Tahoma"/>
      <w:sz w:val="16"/>
      <w:szCs w:val="16"/>
    </w:rPr>
  </w:style>
  <w:style w:type="character" w:customStyle="1" w:styleId="ad">
    <w:name w:val="Текст выноски Знак"/>
    <w:basedOn w:val="a0"/>
    <w:link w:val="ac"/>
    <w:uiPriority w:val="99"/>
    <w:semiHidden/>
    <w:rsid w:val="007149A6"/>
    <w:rPr>
      <w:rFonts w:ascii="Tahoma" w:hAnsi="Tahoma" w:cs="Tahoma"/>
      <w:sz w:val="16"/>
      <w:szCs w:val="16"/>
      <w:lang w:val="fr-LU" w:eastAsia="en-US"/>
    </w:rPr>
  </w:style>
  <w:style w:type="character" w:styleId="ae">
    <w:name w:val="annotation reference"/>
    <w:basedOn w:val="a0"/>
    <w:uiPriority w:val="99"/>
    <w:semiHidden/>
    <w:unhideWhenUsed/>
    <w:rsid w:val="00DD0ADC"/>
    <w:rPr>
      <w:sz w:val="16"/>
      <w:szCs w:val="16"/>
    </w:rPr>
  </w:style>
  <w:style w:type="paragraph" w:styleId="af">
    <w:name w:val="annotation text"/>
    <w:basedOn w:val="a"/>
    <w:link w:val="af0"/>
    <w:uiPriority w:val="99"/>
    <w:unhideWhenUsed/>
    <w:rsid w:val="00DD0ADC"/>
    <w:rPr>
      <w:sz w:val="20"/>
      <w:szCs w:val="20"/>
    </w:rPr>
  </w:style>
  <w:style w:type="character" w:customStyle="1" w:styleId="af0">
    <w:name w:val="Текст примечания Знак"/>
    <w:basedOn w:val="a0"/>
    <w:link w:val="af"/>
    <w:uiPriority w:val="99"/>
    <w:rsid w:val="00DD0ADC"/>
    <w:rPr>
      <w:rFonts w:ascii="Times New Roman" w:hAnsi="Times New Roman"/>
      <w:lang w:val="fr-LU" w:eastAsia="en-US"/>
    </w:rPr>
  </w:style>
  <w:style w:type="paragraph" w:styleId="af1">
    <w:name w:val="annotation subject"/>
    <w:basedOn w:val="af"/>
    <w:next w:val="af"/>
    <w:link w:val="af2"/>
    <w:uiPriority w:val="99"/>
    <w:semiHidden/>
    <w:unhideWhenUsed/>
    <w:rsid w:val="00DD0ADC"/>
    <w:rPr>
      <w:b/>
      <w:bCs/>
    </w:rPr>
  </w:style>
  <w:style w:type="character" w:customStyle="1" w:styleId="af2">
    <w:name w:val="Тема примечания Знак"/>
    <w:basedOn w:val="af0"/>
    <w:link w:val="af1"/>
    <w:uiPriority w:val="99"/>
    <w:semiHidden/>
    <w:rsid w:val="00DD0ADC"/>
    <w:rPr>
      <w:rFonts w:ascii="Times New Roman" w:hAnsi="Times New Roman"/>
      <w:b/>
      <w:bCs/>
      <w:lang w:val="fr-LU" w:eastAsia="en-US"/>
    </w:rPr>
  </w:style>
  <w:style w:type="character" w:customStyle="1" w:styleId="DeltaViewInsertion">
    <w:name w:val="DeltaView Insertion"/>
    <w:uiPriority w:val="99"/>
    <w:rsid w:val="002E1885"/>
    <w:rPr>
      <w:color w:val="0000FF"/>
      <w:u w:val="double"/>
    </w:rPr>
  </w:style>
  <w:style w:type="character" w:customStyle="1" w:styleId="DeltaViewMoveDestination">
    <w:name w:val="DeltaView Move Destination"/>
    <w:uiPriority w:val="99"/>
    <w:rsid w:val="00027C39"/>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4365">
      <w:bodyDiv w:val="1"/>
      <w:marLeft w:val="0"/>
      <w:marRight w:val="0"/>
      <w:marTop w:val="0"/>
      <w:marBottom w:val="0"/>
      <w:divBdr>
        <w:top w:val="none" w:sz="0" w:space="0" w:color="auto"/>
        <w:left w:val="none" w:sz="0" w:space="0" w:color="auto"/>
        <w:bottom w:val="none" w:sz="0" w:space="0" w:color="auto"/>
        <w:right w:val="none" w:sz="0" w:space="0" w:color="auto"/>
      </w:divBdr>
    </w:div>
    <w:div w:id="17028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p.com.ua" TargetMode="External"/><Relationship Id="rId13" Type="http://schemas.openxmlformats.org/officeDocument/2006/relationships/hyperlink" Target="http://www.mhp.com.ua" TargetMode="External"/><Relationship Id="rId18" Type="http://schemas.openxmlformats.org/officeDocument/2006/relationships/hyperlink" Target="file:///\\Wfs1150\PR_IR\Anastasiya%20Sobotyuk\Corporate%20Secretary\AGM,%20EGM\2017\AGM\Drafts\adlux-domh@alterdomus.lu%2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Wfs1150\PR_IR\Anastasiya%20Sobotyuk\Corporate%20Secretary\AGM,%20EGM\2017\AGM\Drafts\www.mhp.com.ua" TargetMode="External"/><Relationship Id="rId12" Type="http://schemas.openxmlformats.org/officeDocument/2006/relationships/hyperlink" Target="file:///C:\Users\LUXABT\Desktop\adlux-domh@alterdomus.lu" TargetMode="External"/><Relationship Id="rId17" Type="http://schemas.openxmlformats.org/officeDocument/2006/relationships/hyperlink" Target="file:///\\Wfs1150\PR_IR\Anastasiya%20Sobotyuk\Corporate%20Secretary\AGM,%20EGM\2017\AGM\Drafts\www.mhp.com.ua" TargetMode="External"/><Relationship Id="rId2" Type="http://schemas.openxmlformats.org/officeDocument/2006/relationships/styles" Target="styles.xml"/><Relationship Id="rId16" Type="http://schemas.openxmlformats.org/officeDocument/2006/relationships/hyperlink" Target="file:///\\Wfs1150\PR_IR\Anastasiya%20Sobotyuk\Corporate%20Secretary\AGM,%20EGM\2017\AGM\Drafts\adlux-domh@alterdomus.l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UXABT\Desktop\adlux-domh@alterdomus.lu" TargetMode="External"/><Relationship Id="rId5" Type="http://schemas.openxmlformats.org/officeDocument/2006/relationships/footnotes" Target="footnotes.xml"/><Relationship Id="rId15" Type="http://schemas.openxmlformats.org/officeDocument/2006/relationships/hyperlink" Target="file:///\\Wfs1150\PR_IR\Anastasiya%20Sobotyuk\Corporate%20Secretary\AGM,%20EGM\2017\AGM\Drafts\www.mhp.com.ua" TargetMode="External"/><Relationship Id="rId23" Type="http://schemas.openxmlformats.org/officeDocument/2006/relationships/theme" Target="theme/theme1.xml"/><Relationship Id="rId10" Type="http://schemas.openxmlformats.org/officeDocument/2006/relationships/hyperlink" Target="file:///\\Wfs1150\PR_IR\Anastasiya%20Sobotyuk\Corporate%20Secretary\AGM,%20EGM\2017\AGM\Drafts\adlux-domh@alterdomus.l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Wfs1150\PR_IR\Anastasiya%20Sobotyuk\Corporate%20Secretary\AGM,%20EGM\2017\AGM\Drafts\adlux-domh@alterdomus.lu%20" TargetMode="External"/><Relationship Id="rId14" Type="http://schemas.openxmlformats.org/officeDocument/2006/relationships/hyperlink" Target="file:///\\Wfs1150\PR_IR\Anastasiya%20Sobotyuk\Corporate%20Secretary\AGM,%20EGM\2017\AGM\Drafts\adlux-domh@alterdomus.l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5DAD7E0B</Template>
  <TotalTime>1</TotalTime>
  <Pages>7</Pages>
  <Words>2122</Words>
  <Characters>12850</Characters>
  <Application>Microsoft Office Word</Application>
  <DocSecurity>0</DocSecurity>
  <Lines>107</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Arendt</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Sobotyuk Anastasiya</cp:lastModifiedBy>
  <cp:revision>3</cp:revision>
  <cp:lastPrinted>2011-10-05T05:41:00Z</cp:lastPrinted>
  <dcterms:created xsi:type="dcterms:W3CDTF">2017-06-27T06:03:00Z</dcterms:created>
  <dcterms:modified xsi:type="dcterms:W3CDTF">2017-06-27T06:31:00Z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gFAAbtDMpgn6UhpPHPwbbvO1eOxq9QXAaBrlFjvKADh3r2Fov8bgVBNLLi5Pjc+K+PdRa0jy6Ep7k+fn
g2DlPBZQkpZb7Fsv0CpApaCGAg7RAfvemjJsvnDX96C9wCleceflGRvHpJ0apNHng2DlPBZQkpZb
7Fsv0CpApaCGAg7RAfvemjJsvnDX9+Vcgxv5R7lmZLe4KBpN2v5eTLBNTQzhufWMvoBC6aHiVVja
jrePgYwxbOnnmpstX</vt:lpwstr>
  </property>
  <property fmtid="{D5CDD505-2E9C-101B-9397-08002B2CF9AE}" pid="3" name="MAIL_MSG_ID2">
    <vt:lpwstr>SIWJGNbIOg7gexls2UL2YtBcKcenY27pqwbk7rNCUSshgi7AM7OtTDK+nks
g3yOUyVsbM+Iy8/xsoLMHe+rIO5djZJbNxnzRg==</vt:lpwstr>
  </property>
  <property fmtid="{D5CDD505-2E9C-101B-9397-08002B2CF9AE}" pid="4" name="RESPONSE_SENDER_NAME">
    <vt:lpwstr>sAAAUYtyAkeNWR7yneBi/ha57gMd/at58uzD8Ck4UrtgzFs=</vt:lpwstr>
  </property>
  <property fmtid="{D5CDD505-2E9C-101B-9397-08002B2CF9AE}" pid="5" name="EMAIL_OWNER_ADDRESS">
    <vt:lpwstr>ABAAmylTnWthiz9xyeRkf2xIHKbSOILbenfkKUXywiDvtHYiPxicQbmlNgufT5jtd0EX</vt:lpwstr>
  </property>
</Properties>
</file>